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media/image4.svg" ContentType="image/svg+xml"/>
  <Override PartName="/word/media/image7.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43E7B">
      <w:pPr>
        <w:spacing w:after="0" w:line="360" w:lineRule="auto"/>
        <w:jc w:val="center"/>
        <w:rPr>
          <w:rFonts w:ascii="Arial" w:hAnsi="Arial" w:eastAsia="Times New Roman" w:cs="Arial"/>
          <w:szCs w:val="20"/>
          <w:lang w:val="en-GB"/>
        </w:rPr>
      </w:pPr>
      <w:bookmarkStart w:id="26" w:name="_GoBack"/>
      <w:bookmarkEnd w:id="26"/>
      <w:r>
        <w:rPr>
          <w:rFonts w:ascii="Arial" w:hAnsi="Arial" w:eastAsia="Times New Roman" w:cs="Arial"/>
          <w:szCs w:val="20"/>
          <w:lang w:val="en-GB" w:eastAsia="en-GB"/>
        </w:rPr>
        <w:drawing>
          <wp:inline distT="0" distB="0" distL="0" distR="0">
            <wp:extent cx="1514475" cy="1390650"/>
            <wp:effectExtent l="0" t="0" r="9525" b="0"/>
            <wp:docPr id="1026" name="Picture 1"/>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7" cstate="print"/>
                    <a:srcRect/>
                    <a:stretch>
                      <a:fillRect/>
                    </a:stretch>
                  </pic:blipFill>
                  <pic:spPr>
                    <a:xfrm>
                      <a:off x="0" y="0"/>
                      <a:ext cx="1514475" cy="1390650"/>
                    </a:xfrm>
                    <a:prstGeom prst="rect">
                      <a:avLst/>
                    </a:prstGeom>
                    <a:ln>
                      <a:noFill/>
                    </a:ln>
                  </pic:spPr>
                </pic:pic>
              </a:graphicData>
            </a:graphic>
          </wp:inline>
        </w:drawing>
      </w:r>
    </w:p>
    <w:p w14:paraId="583DAA68">
      <w:pPr>
        <w:spacing w:after="0" w:line="360" w:lineRule="auto"/>
        <w:jc w:val="center"/>
        <w:rPr>
          <w:rFonts w:ascii="Arial" w:hAnsi="Arial" w:eastAsia="Times New Roman" w:cs="Arial"/>
          <w:b/>
          <w:sz w:val="20"/>
          <w:szCs w:val="20"/>
          <w:lang w:val="en-GB"/>
        </w:rPr>
      </w:pPr>
      <w:r>
        <w:rPr>
          <w:rFonts w:ascii="Arial" w:hAnsi="Arial" w:eastAsia="Times New Roman" w:cs="Arial"/>
          <w:b/>
          <w:sz w:val="20"/>
          <w:szCs w:val="20"/>
          <w:lang w:val="en-GB"/>
        </w:rPr>
        <w:t>REPUBLIC OF GHANA</w:t>
      </w:r>
    </w:p>
    <w:p w14:paraId="50BF3AB0">
      <w:pPr>
        <w:spacing w:after="0" w:line="360" w:lineRule="auto"/>
        <w:jc w:val="center"/>
        <w:rPr>
          <w:rFonts w:ascii="Arial" w:hAnsi="Arial" w:eastAsia="Times New Roman" w:cs="Arial"/>
          <w:b/>
          <w:sz w:val="36"/>
          <w:szCs w:val="44"/>
          <w:lang w:val="en-GB"/>
        </w:rPr>
      </w:pPr>
    </w:p>
    <w:p w14:paraId="533B42C9">
      <w:pPr>
        <w:spacing w:after="0" w:line="360" w:lineRule="auto"/>
        <w:jc w:val="center"/>
        <w:rPr>
          <w:rFonts w:ascii="Arial" w:hAnsi="Arial" w:eastAsia="Times New Roman" w:cs="Arial"/>
          <w:b/>
          <w:sz w:val="36"/>
          <w:szCs w:val="44"/>
          <w:lang w:val="en-GB"/>
        </w:rPr>
      </w:pPr>
    </w:p>
    <w:p w14:paraId="237DF27C">
      <w:pPr>
        <w:spacing w:after="0" w:line="360" w:lineRule="auto"/>
        <w:jc w:val="center"/>
        <w:rPr>
          <w:rFonts w:ascii="Arial" w:hAnsi="Arial" w:eastAsia="Times New Roman" w:cs="Arial"/>
          <w:b/>
          <w:sz w:val="24"/>
          <w:szCs w:val="24"/>
          <w:lang w:val="en-GB"/>
        </w:rPr>
      </w:pPr>
      <w:r>
        <w:rPr>
          <w:rFonts w:ascii="Arial" w:hAnsi="Arial" w:eastAsia="Times New Roman" w:cs="Arial"/>
          <w:b/>
          <w:sz w:val="24"/>
          <w:szCs w:val="24"/>
          <w:lang w:val="en-GB"/>
        </w:rPr>
        <w:t xml:space="preserve">MID-YEAR COMPOSITE BUDGET  </w:t>
      </w:r>
    </w:p>
    <w:p w14:paraId="31CC543E">
      <w:pPr>
        <w:spacing w:after="0" w:line="360" w:lineRule="auto"/>
        <w:jc w:val="center"/>
        <w:rPr>
          <w:rFonts w:ascii="Arial" w:hAnsi="Arial" w:eastAsia="Times New Roman" w:cs="Arial"/>
          <w:b/>
          <w:sz w:val="24"/>
          <w:szCs w:val="24"/>
          <w:lang w:val="en-GB"/>
        </w:rPr>
      </w:pPr>
    </w:p>
    <w:p w14:paraId="06C89629">
      <w:pPr>
        <w:spacing w:after="0" w:line="360" w:lineRule="auto"/>
        <w:jc w:val="center"/>
        <w:rPr>
          <w:rFonts w:ascii="Arial" w:hAnsi="Arial" w:eastAsia="Times New Roman" w:cs="Arial"/>
          <w:b/>
          <w:sz w:val="24"/>
          <w:szCs w:val="24"/>
          <w:lang w:val="en-GB"/>
        </w:rPr>
      </w:pPr>
      <w:r>
        <w:rPr>
          <w:rFonts w:ascii="Arial" w:hAnsi="Arial" w:eastAsia="Times New Roman" w:cs="Arial"/>
          <w:b/>
          <w:sz w:val="24"/>
          <w:szCs w:val="24"/>
          <w:lang w:val="en-GB"/>
        </w:rPr>
        <w:t>FOR 2025-2028</w:t>
      </w:r>
    </w:p>
    <w:p w14:paraId="583548E2">
      <w:pPr>
        <w:spacing w:after="0" w:line="360" w:lineRule="auto"/>
        <w:jc w:val="center"/>
        <w:rPr>
          <w:rFonts w:ascii="Arial" w:hAnsi="Arial" w:eastAsia="Times New Roman" w:cs="Arial"/>
          <w:b/>
          <w:sz w:val="24"/>
          <w:szCs w:val="24"/>
          <w:lang w:val="en-GB"/>
        </w:rPr>
      </w:pPr>
    </w:p>
    <w:p w14:paraId="0F39E377">
      <w:pPr>
        <w:spacing w:after="0" w:line="360" w:lineRule="auto"/>
        <w:jc w:val="center"/>
        <w:rPr>
          <w:rFonts w:ascii="Arial" w:hAnsi="Arial" w:eastAsia="Times New Roman" w:cs="Arial"/>
          <w:b/>
          <w:sz w:val="24"/>
          <w:szCs w:val="24"/>
          <w:lang w:val="en-GB"/>
        </w:rPr>
      </w:pPr>
      <w:r>
        <w:rPr>
          <w:rFonts w:ascii="Arial" w:hAnsi="Arial" w:eastAsia="Times New Roman" w:cs="Arial"/>
          <w:b/>
          <w:sz w:val="24"/>
          <w:szCs w:val="24"/>
          <w:lang w:val="en-GB"/>
        </w:rPr>
        <w:t xml:space="preserve">PROGRAMME BASED BUDGET ESTIMATES </w:t>
      </w:r>
    </w:p>
    <w:p w14:paraId="3AD80C25">
      <w:pPr>
        <w:spacing w:after="0" w:line="360" w:lineRule="auto"/>
        <w:jc w:val="center"/>
        <w:rPr>
          <w:rFonts w:ascii="Arial" w:hAnsi="Arial" w:eastAsia="Times New Roman" w:cs="Arial"/>
          <w:b/>
          <w:sz w:val="24"/>
          <w:szCs w:val="24"/>
          <w:lang w:val="en-GB"/>
        </w:rPr>
      </w:pPr>
    </w:p>
    <w:p w14:paraId="0D56BEF6">
      <w:pPr>
        <w:spacing w:after="0" w:line="360" w:lineRule="auto"/>
        <w:jc w:val="center"/>
        <w:rPr>
          <w:rFonts w:ascii="Arial" w:hAnsi="Arial" w:eastAsia="Times New Roman" w:cs="Arial"/>
          <w:b/>
          <w:sz w:val="24"/>
          <w:szCs w:val="24"/>
          <w:lang w:val="en-GB"/>
        </w:rPr>
      </w:pPr>
      <w:r>
        <w:rPr>
          <w:rFonts w:ascii="Arial" w:hAnsi="Arial" w:eastAsia="Times New Roman" w:cs="Arial"/>
          <w:b/>
          <w:sz w:val="24"/>
          <w:szCs w:val="24"/>
          <w:lang w:val="en-GB"/>
        </w:rPr>
        <w:t>FOR 2025</w:t>
      </w:r>
    </w:p>
    <w:p w14:paraId="53E89CD6">
      <w:pPr>
        <w:spacing w:after="0" w:line="360" w:lineRule="auto"/>
        <w:jc w:val="center"/>
        <w:rPr>
          <w:rFonts w:ascii="Arial" w:hAnsi="Arial" w:eastAsia="Times New Roman" w:cs="Arial"/>
          <w:b/>
          <w:sz w:val="44"/>
          <w:szCs w:val="44"/>
          <w:lang w:val="en-GB"/>
        </w:rPr>
      </w:pPr>
    </w:p>
    <w:p w14:paraId="1DD5A3CC">
      <w:pPr>
        <w:spacing w:after="0" w:line="360" w:lineRule="auto"/>
        <w:jc w:val="center"/>
        <w:rPr>
          <w:rFonts w:ascii="Arial" w:hAnsi="Arial" w:eastAsia="Times New Roman" w:cs="Arial"/>
          <w:b/>
          <w:sz w:val="24"/>
          <w:szCs w:val="24"/>
          <w:lang w:val="en-GB"/>
        </w:rPr>
      </w:pPr>
      <w:r>
        <w:rPr>
          <w:rFonts w:ascii="Arial" w:hAnsi="Arial" w:eastAsia="Times New Roman" w:cs="Arial"/>
          <w:b/>
          <w:sz w:val="24"/>
          <w:szCs w:val="24"/>
          <w:lang w:val="en-GB"/>
        </w:rPr>
        <w:t>KETU SOTH MUNICIPAL ASSEMBLY</w:t>
      </w:r>
    </w:p>
    <w:p w14:paraId="27F98BB9">
      <w:pPr>
        <w:spacing w:after="0" w:line="360" w:lineRule="auto"/>
        <w:jc w:val="center"/>
        <w:rPr>
          <w:rFonts w:ascii="Arial" w:hAnsi="Arial" w:eastAsia="Times New Roman" w:cs="Arial"/>
          <w:b/>
          <w:sz w:val="44"/>
          <w:szCs w:val="48"/>
          <w:lang w:val="en-GB"/>
        </w:rPr>
      </w:pPr>
    </w:p>
    <w:p w14:paraId="149F25D7">
      <w:pPr>
        <w:spacing w:after="0" w:line="360" w:lineRule="auto"/>
        <w:jc w:val="center"/>
        <w:rPr>
          <w:rFonts w:ascii="Arial" w:hAnsi="Arial" w:eastAsia="Times New Roman" w:cs="Arial"/>
          <w:b/>
          <w:sz w:val="44"/>
          <w:szCs w:val="48"/>
          <w:lang w:val="en-GB"/>
        </w:rPr>
      </w:pPr>
    </w:p>
    <w:p w14:paraId="70263F5C">
      <w:pPr>
        <w:spacing w:after="0" w:line="360" w:lineRule="auto"/>
        <w:jc w:val="center"/>
        <w:rPr>
          <w:rFonts w:ascii="Arial" w:hAnsi="Arial" w:eastAsia="Times New Roman" w:cs="Arial"/>
          <w:b/>
          <w:sz w:val="44"/>
          <w:szCs w:val="48"/>
          <w:lang w:val="en-GB"/>
        </w:rPr>
      </w:pPr>
      <w:r>
        <w:rPr>
          <w:rFonts w:ascii="Arial" w:hAnsi="Arial" w:eastAsia="Times New Roman" w:cs="Arial"/>
          <w:b/>
          <w:sz w:val="44"/>
          <w:szCs w:val="48"/>
          <w:lang w:val="en-GB" w:eastAsia="en-GB"/>
        </w:rPr>
        <w:drawing>
          <wp:inline distT="0" distB="0" distL="0" distR="0">
            <wp:extent cx="1809750" cy="2009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09750" cy="2009775"/>
                    </a:xfrm>
                    <a:prstGeom prst="rect">
                      <a:avLst/>
                    </a:prstGeom>
                    <a:noFill/>
                  </pic:spPr>
                </pic:pic>
              </a:graphicData>
            </a:graphic>
          </wp:inline>
        </w:drawing>
      </w:r>
    </w:p>
    <w:p w14:paraId="7A22C606">
      <w:pPr>
        <w:spacing w:after="0" w:line="360" w:lineRule="auto"/>
        <w:rPr>
          <w:rFonts w:ascii="Arial" w:hAnsi="Arial" w:eastAsia="Times New Roman" w:cs="Arial"/>
          <w:bCs/>
          <w:sz w:val="24"/>
          <w:szCs w:val="24"/>
          <w:lang w:val="en-GB"/>
        </w:rPr>
      </w:pPr>
      <w:r>
        <w:rPr>
          <w:rFonts w:ascii="Arial" w:hAnsi="Arial" w:eastAsia="Times New Roman" w:cs="Arial"/>
          <w:bCs/>
          <w:sz w:val="24"/>
          <w:szCs w:val="24"/>
          <w:lang w:val="en-GB"/>
        </w:rPr>
        <w:t>The 2025 Mid-Year Composite Budget was approved at the First Ordinary Meeting of the First Session of the Ninth Assembly of the Ketu South Municipal Assembly, held on August 13</w:t>
      </w:r>
      <w:r>
        <w:rPr>
          <w:rFonts w:ascii="Arial" w:hAnsi="Arial" w:eastAsia="Times New Roman" w:cs="Arial"/>
          <w:bCs/>
          <w:sz w:val="24"/>
          <w:szCs w:val="24"/>
          <w:vertAlign w:val="superscript"/>
          <w:lang w:val="en-GB"/>
        </w:rPr>
        <w:t>th</w:t>
      </w:r>
      <w:r>
        <w:rPr>
          <w:rFonts w:ascii="Arial" w:hAnsi="Arial" w:eastAsia="Times New Roman" w:cs="Arial"/>
          <w:bCs/>
          <w:sz w:val="24"/>
          <w:szCs w:val="24"/>
          <w:lang w:val="en-GB"/>
        </w:rPr>
        <w:t xml:space="preserve">, 2025. </w:t>
      </w:r>
    </w:p>
    <w:p w14:paraId="4D9A79D9">
      <w:pPr>
        <w:spacing w:after="0" w:line="360" w:lineRule="auto"/>
        <w:rPr>
          <w:rFonts w:ascii="Arial" w:hAnsi="Arial" w:eastAsia="Times New Roman" w:cs="Arial"/>
          <w:bCs/>
          <w:sz w:val="24"/>
          <w:szCs w:val="24"/>
          <w:lang w:val="en-GB"/>
        </w:rPr>
      </w:pPr>
    </w:p>
    <w:p w14:paraId="5BC5A824">
      <w:pPr>
        <w:spacing w:after="0" w:line="360" w:lineRule="auto"/>
        <w:rPr>
          <w:rFonts w:ascii="Arial" w:hAnsi="Arial" w:eastAsia="Times New Roman" w:cs="Arial"/>
          <w:bCs/>
          <w:sz w:val="24"/>
          <w:szCs w:val="24"/>
          <w:lang w:val="en-GB"/>
        </w:rPr>
      </w:pPr>
      <w:r>
        <w:rPr>
          <w:rFonts w:ascii="Arial" w:hAnsi="Arial" w:eastAsia="Times New Roman" w:cs="Arial"/>
          <w:bCs/>
          <w:sz w:val="24"/>
          <w:szCs w:val="24"/>
          <w:lang w:val="en-GB"/>
        </w:rPr>
        <w:t xml:space="preserve">The motion for the approval of the 2025 Mid-year Composite Budget was moved by </w:t>
      </w:r>
      <w:r>
        <w:rPr>
          <w:rFonts w:ascii="Arial" w:hAnsi="Arial" w:eastAsia="Times New Roman" w:cs="Arial"/>
          <w:b/>
          <w:sz w:val="24"/>
          <w:szCs w:val="24"/>
          <w:lang w:val="en-GB"/>
        </w:rPr>
        <w:t>Torgbui Hodah Alagbah IV</w:t>
      </w:r>
      <w:r>
        <w:rPr>
          <w:rFonts w:ascii="Arial" w:hAnsi="Arial" w:eastAsia="Times New Roman" w:cs="Arial"/>
          <w:bCs/>
          <w:sz w:val="24"/>
          <w:szCs w:val="24"/>
          <w:lang w:val="en-GB"/>
        </w:rPr>
        <w:t xml:space="preserve"> and was seconded by </w:t>
      </w:r>
      <w:r>
        <w:rPr>
          <w:rFonts w:ascii="Arial" w:hAnsi="Arial" w:eastAsia="Times New Roman" w:cs="Arial"/>
          <w:b/>
          <w:sz w:val="24"/>
          <w:szCs w:val="24"/>
          <w:lang w:val="en-GB"/>
        </w:rPr>
        <w:t>Hon. Mawutor kpetsigo</w:t>
      </w:r>
    </w:p>
    <w:p w14:paraId="3DAC77C1">
      <w:pPr>
        <w:spacing w:after="0" w:line="360" w:lineRule="auto"/>
        <w:rPr>
          <w:rFonts w:ascii="Arial" w:hAnsi="Arial" w:eastAsia="Times New Roman" w:cs="Arial"/>
          <w:b/>
          <w:sz w:val="24"/>
          <w:szCs w:val="24"/>
          <w:lang w:val="en-GB"/>
        </w:rPr>
      </w:pPr>
    </w:p>
    <w:p w14:paraId="2279C67D">
      <w:pPr>
        <w:spacing w:after="0" w:line="360" w:lineRule="auto"/>
        <w:rPr>
          <w:rFonts w:ascii="Arial" w:hAnsi="Arial" w:eastAsia="Times New Roman" w:cs="Arial"/>
          <w:b/>
          <w:sz w:val="24"/>
          <w:szCs w:val="24"/>
          <w:lang w:val="en-GB"/>
        </w:rPr>
      </w:pPr>
    </w:p>
    <w:p w14:paraId="52D58AF7">
      <w:pPr>
        <w:spacing w:after="0" w:line="360" w:lineRule="auto"/>
        <w:rPr>
          <w:rFonts w:ascii="Arial" w:hAnsi="Arial" w:eastAsia="Times New Roman" w:cs="Arial"/>
          <w:b/>
          <w:sz w:val="24"/>
          <w:szCs w:val="24"/>
          <w:lang w:val="en-GB"/>
        </w:rPr>
      </w:pPr>
    </w:p>
    <w:p w14:paraId="050C2EC0">
      <w:pPr>
        <w:spacing w:after="0" w:line="360" w:lineRule="auto"/>
        <w:rPr>
          <w:rFonts w:ascii="Arial" w:hAnsi="Arial" w:eastAsia="Times New Roman" w:cs="Arial"/>
          <w:b/>
          <w:sz w:val="24"/>
          <w:szCs w:val="24"/>
          <w:lang w:val="en-GB"/>
        </w:rPr>
      </w:pPr>
    </w:p>
    <w:p w14:paraId="5D56F39F">
      <w:pPr>
        <w:spacing w:after="0" w:line="360" w:lineRule="auto"/>
        <w:rPr>
          <w:rFonts w:ascii="Arial" w:hAnsi="Arial" w:eastAsia="Times New Roman" w:cs="Arial"/>
          <w:b/>
          <w:sz w:val="24"/>
          <w:szCs w:val="24"/>
          <w:lang w:val="en-GB"/>
        </w:rPr>
      </w:pPr>
    </w:p>
    <w:p w14:paraId="24E50638">
      <w:pPr>
        <w:pStyle w:val="17"/>
      </w:pPr>
      <w:r>
        <w:rPr>
          <w:rFonts w:ascii="Arial" w:hAnsi="Arial" w:cs="Arial"/>
          <w:b/>
        </w:rPr>
        <w:t xml:space="preserve">  </w:t>
      </w:r>
    </w:p>
    <w:p w14:paraId="4C621A23">
      <w:pPr>
        <w:spacing w:after="0" w:line="360" w:lineRule="auto"/>
        <w:rPr>
          <w:rFonts w:ascii="Arial" w:hAnsi="Arial" w:eastAsia="Times New Roman" w:cs="Arial"/>
          <w:b/>
          <w:sz w:val="24"/>
          <w:szCs w:val="24"/>
          <w:lang w:val="en-GB"/>
        </w:rPr>
      </w:pPr>
    </w:p>
    <w:p w14:paraId="4C679F0A">
      <w:pPr>
        <w:spacing w:after="0" w:line="360" w:lineRule="auto"/>
        <w:jc w:val="both"/>
        <w:rPr>
          <w:rFonts w:ascii="Arial" w:hAnsi="Arial" w:eastAsia="Times New Roman" w:cs="Arial"/>
          <w:b/>
          <w:sz w:val="18"/>
          <w:szCs w:val="18"/>
          <w:lang w:val="de-DE"/>
        </w:rPr>
      </w:pPr>
      <w:r>
        <w:rPr>
          <w:rFonts w:ascii="Arial" w:hAnsi="Arial" w:eastAsia="Times New Roman" w:cs="Arial"/>
          <w:b/>
          <w:sz w:val="18"/>
          <w:szCs w:val="18"/>
          <w:lang w:val="en-GB"/>
        </w:rPr>
        <w:t>Mr. BENJAMIN K. TETTEY                    HON. RICHARD S. NYARVIE</w:t>
      </w:r>
      <w:r>
        <w:rPr>
          <w:rFonts w:ascii="Arial" w:hAnsi="Arial" w:eastAsia="Times New Roman" w:cs="Arial"/>
          <w:b/>
          <w:sz w:val="18"/>
          <w:szCs w:val="18"/>
          <w:lang w:val="de-DE"/>
        </w:rPr>
        <w:t xml:space="preserve">                        HON. NICHOLAS K. WORCLACHIE </w:t>
      </w:r>
    </w:p>
    <w:p w14:paraId="3E4D1ECC">
      <w:pPr>
        <w:spacing w:after="0" w:line="360" w:lineRule="auto"/>
        <w:jc w:val="both"/>
        <w:rPr>
          <w:rFonts w:ascii="Arial" w:hAnsi="Arial" w:eastAsia="Times New Roman" w:cs="Arial"/>
          <w:b/>
          <w:sz w:val="18"/>
          <w:szCs w:val="18"/>
          <w:lang w:val="en-GB"/>
        </w:rPr>
      </w:pPr>
      <w:r>
        <w:rPr>
          <w:rFonts w:ascii="Arial" w:hAnsi="Arial" w:eastAsia="Times New Roman" w:cs="Arial"/>
          <w:b/>
          <w:sz w:val="18"/>
          <w:szCs w:val="18"/>
          <w:lang w:val="en-GB"/>
        </w:rPr>
        <w:t>AG. MUN. COORD. DIRECTOR               PRESIDING MEMBER                                 MUN. CHIEF EXECUTIVE</w:t>
      </w:r>
    </w:p>
    <w:p w14:paraId="287A434A">
      <w:pPr>
        <w:spacing w:after="0" w:line="360" w:lineRule="auto"/>
        <w:rPr>
          <w:rFonts w:ascii="Arial" w:hAnsi="Arial" w:eastAsia="Times New Roman" w:cs="Arial"/>
          <w:b/>
          <w:sz w:val="24"/>
          <w:szCs w:val="24"/>
          <w:lang w:val="en-GB"/>
        </w:rPr>
      </w:pPr>
    </w:p>
    <w:p w14:paraId="28218938">
      <w:pPr>
        <w:spacing w:after="0" w:line="360" w:lineRule="auto"/>
        <w:rPr>
          <w:rFonts w:ascii="Arial" w:hAnsi="Arial" w:eastAsia="Times New Roman" w:cs="Arial"/>
          <w:b/>
          <w:sz w:val="24"/>
          <w:szCs w:val="24"/>
          <w:lang w:val="en-GB"/>
        </w:rPr>
      </w:pPr>
    </w:p>
    <w:p w14:paraId="7AC09F04">
      <w:pPr>
        <w:spacing w:after="0" w:line="360" w:lineRule="auto"/>
        <w:rPr>
          <w:rFonts w:ascii="Arial" w:hAnsi="Arial" w:eastAsia="Times New Roman" w:cs="Arial"/>
          <w:b/>
          <w:sz w:val="24"/>
          <w:szCs w:val="24"/>
          <w:lang w:val="en-GB"/>
        </w:rPr>
      </w:pPr>
    </w:p>
    <w:p w14:paraId="7300B56C">
      <w:pPr>
        <w:spacing w:after="0" w:line="360" w:lineRule="auto"/>
        <w:rPr>
          <w:rFonts w:ascii="Arial" w:hAnsi="Arial" w:eastAsia="Times New Roman" w:cs="Arial"/>
          <w:b/>
          <w:sz w:val="24"/>
          <w:szCs w:val="24"/>
          <w:lang w:val="en-GB"/>
        </w:rPr>
      </w:pPr>
    </w:p>
    <w:p w14:paraId="3EC7FDEB">
      <w:pPr>
        <w:spacing w:after="0" w:line="360" w:lineRule="auto"/>
        <w:rPr>
          <w:rFonts w:ascii="Arial" w:hAnsi="Arial" w:eastAsia="Times New Roman" w:cs="Arial"/>
          <w:b/>
          <w:sz w:val="24"/>
          <w:szCs w:val="24"/>
          <w:lang w:val="en-GB"/>
        </w:rPr>
      </w:pPr>
    </w:p>
    <w:p w14:paraId="53F6A2E4">
      <w:pPr>
        <w:spacing w:after="0" w:line="360" w:lineRule="auto"/>
        <w:rPr>
          <w:rFonts w:ascii="Arial" w:hAnsi="Arial" w:eastAsia="Times New Roman" w:cs="Arial"/>
          <w:b/>
          <w:sz w:val="24"/>
          <w:szCs w:val="24"/>
          <w:lang w:val="en-GB"/>
        </w:rPr>
      </w:pPr>
    </w:p>
    <w:p w14:paraId="3C9725CE">
      <w:pPr>
        <w:spacing w:after="0" w:line="360" w:lineRule="auto"/>
        <w:rPr>
          <w:rFonts w:ascii="Arial" w:hAnsi="Arial" w:eastAsia="Times New Roman" w:cs="Arial"/>
          <w:b/>
          <w:sz w:val="24"/>
          <w:szCs w:val="24"/>
          <w:lang w:val="en-GB"/>
        </w:rPr>
      </w:pPr>
    </w:p>
    <w:p w14:paraId="47FBE65F">
      <w:pPr>
        <w:spacing w:after="0" w:line="360" w:lineRule="auto"/>
        <w:rPr>
          <w:rFonts w:ascii="Arial" w:hAnsi="Arial" w:eastAsia="Times New Roman" w:cs="Arial"/>
          <w:b/>
          <w:sz w:val="24"/>
          <w:szCs w:val="24"/>
          <w:lang w:val="en-GB"/>
        </w:rPr>
      </w:pPr>
    </w:p>
    <w:p w14:paraId="28B7B219">
      <w:pPr>
        <w:spacing w:after="0" w:line="360" w:lineRule="auto"/>
        <w:rPr>
          <w:rFonts w:ascii="Arial" w:hAnsi="Arial" w:eastAsia="Times New Roman" w:cs="Arial"/>
          <w:b/>
          <w:sz w:val="24"/>
          <w:szCs w:val="24"/>
          <w:lang w:val="en-GB"/>
        </w:rPr>
      </w:pPr>
      <w:r>
        <w:rPr>
          <w:rFonts w:ascii="Arial" w:hAnsi="Arial" w:eastAsia="Times New Roman" w:cs="Arial"/>
          <w:b/>
          <w:sz w:val="24"/>
          <w:szCs w:val="24"/>
          <w:lang w:val="en-GB"/>
        </w:rPr>
        <w:t>Compensation of Employees</w:t>
      </w:r>
      <w:r>
        <w:rPr>
          <w:rFonts w:ascii="Arial" w:hAnsi="Arial" w:eastAsia="Times New Roman" w:cs="Arial"/>
          <w:b/>
          <w:sz w:val="24"/>
          <w:szCs w:val="24"/>
          <w:lang w:val="en-GB"/>
        </w:rPr>
        <w:tab/>
      </w:r>
      <w:r>
        <w:rPr>
          <w:rFonts w:ascii="Arial" w:hAnsi="Arial" w:eastAsia="Times New Roman" w:cs="Arial"/>
          <w:b/>
          <w:sz w:val="24"/>
          <w:szCs w:val="24"/>
          <w:lang w:val="en-GB"/>
        </w:rPr>
        <w:t>Goods and Services      Capital Expenditure</w:t>
      </w:r>
    </w:p>
    <w:p w14:paraId="2A382241">
      <w:pPr>
        <w:spacing w:after="0" w:line="360" w:lineRule="auto"/>
        <w:rPr>
          <w:rFonts w:ascii="Arial" w:hAnsi="Arial" w:eastAsia="Times New Roman" w:cs="Arial"/>
          <w:b/>
          <w:sz w:val="24"/>
          <w:szCs w:val="24"/>
          <w:lang w:val="en-GB"/>
        </w:rPr>
      </w:pPr>
      <w:r>
        <w:rPr>
          <w:rFonts w:ascii="Arial" w:hAnsi="Arial" w:eastAsia="Times New Roman" w:cs="Arial"/>
          <w:b/>
          <w:sz w:val="24"/>
          <w:szCs w:val="24"/>
          <w:lang w:val="en-GB"/>
        </w:rPr>
        <w:t xml:space="preserve">GH¢ 8,282,399.00 </w:t>
      </w:r>
      <w:r>
        <w:rPr>
          <w:rFonts w:ascii="Arial" w:hAnsi="Arial" w:eastAsia="Times New Roman" w:cs="Arial"/>
          <w:b/>
          <w:sz w:val="24"/>
          <w:szCs w:val="24"/>
          <w:lang w:val="en-GB"/>
        </w:rPr>
        <w:tab/>
      </w:r>
      <w:r>
        <w:rPr>
          <w:rFonts w:ascii="Arial" w:hAnsi="Arial" w:eastAsia="Times New Roman" w:cs="Arial"/>
          <w:b/>
          <w:sz w:val="24"/>
          <w:szCs w:val="24"/>
          <w:lang w:val="en-GB"/>
        </w:rPr>
        <w:t xml:space="preserve">                     GH¢ 11,221,036.00 </w:t>
      </w:r>
      <w:r>
        <w:rPr>
          <w:rFonts w:ascii="Arial" w:hAnsi="Arial" w:eastAsia="Times New Roman" w:cs="Arial"/>
          <w:b/>
          <w:sz w:val="24"/>
          <w:szCs w:val="24"/>
          <w:lang w:val="en-GB"/>
        </w:rPr>
        <w:tab/>
      </w:r>
      <w:r>
        <w:rPr>
          <w:rFonts w:ascii="Arial" w:hAnsi="Arial" w:eastAsia="Times New Roman" w:cs="Arial"/>
          <w:b/>
          <w:sz w:val="24"/>
          <w:szCs w:val="24"/>
          <w:lang w:val="en-GB"/>
        </w:rPr>
        <w:t xml:space="preserve">            GH¢ 31,636,143.00 </w:t>
      </w:r>
    </w:p>
    <w:p w14:paraId="0426D43E">
      <w:pPr>
        <w:spacing w:after="160" w:line="259" w:lineRule="auto"/>
        <w:rPr>
          <w:rFonts w:ascii="Arial" w:hAnsi="Arial" w:eastAsia="Times New Roman" w:cs="Arial"/>
          <w:sz w:val="24"/>
          <w:szCs w:val="24"/>
          <w:lang w:val="en-GB"/>
        </w:rPr>
      </w:pPr>
    </w:p>
    <w:p w14:paraId="1FDD6EF5">
      <w:pPr>
        <w:tabs>
          <w:tab w:val="left" w:pos="5235"/>
        </w:tabs>
        <w:spacing w:after="0" w:line="360" w:lineRule="auto"/>
        <w:jc w:val="both"/>
        <w:rPr>
          <w:rFonts w:ascii="Arial" w:hAnsi="Arial" w:eastAsia="Times New Roman" w:cs="Arial"/>
          <w:b/>
          <w:sz w:val="24"/>
          <w:szCs w:val="24"/>
          <w:lang w:val="en-GB"/>
        </w:rPr>
      </w:pPr>
      <w:r>
        <w:rPr>
          <w:rFonts w:ascii="Arial" w:hAnsi="Arial" w:eastAsia="Times New Roman" w:cs="Arial"/>
          <w:b/>
          <w:sz w:val="24"/>
          <w:szCs w:val="24"/>
          <w:lang w:val="en-GB"/>
        </w:rPr>
        <w:t xml:space="preserve">Operation and Maintenance GH¢ </w:t>
      </w:r>
      <w:r>
        <w:rPr>
          <w:rFonts w:ascii="Arial" w:hAnsi="Arial" w:eastAsia="Times New Roman" w:cs="Arial"/>
          <w:b/>
          <w:sz w:val="24"/>
          <w:szCs w:val="24"/>
          <w:lang w:val="en-GB"/>
        </w:rPr>
        <w:tab/>
      </w:r>
    </w:p>
    <w:p w14:paraId="381A51CE">
      <w:pPr>
        <w:spacing w:after="0" w:line="360" w:lineRule="auto"/>
        <w:jc w:val="both"/>
        <w:rPr>
          <w:rFonts w:ascii="Arial" w:hAnsi="Arial" w:eastAsia="Times New Roman" w:cs="Arial"/>
          <w:sz w:val="24"/>
          <w:szCs w:val="24"/>
          <w:lang w:val="en-GB"/>
        </w:rPr>
      </w:pPr>
      <w:r>
        <w:rPr>
          <w:rFonts w:ascii="Arial" w:hAnsi="Arial" w:eastAsia="Times New Roman" w:cs="Arial"/>
          <w:b/>
          <w:sz w:val="24"/>
          <w:szCs w:val="24"/>
          <w:lang w:val="en-GB"/>
        </w:rPr>
        <w:t xml:space="preserve">Total Budget GH¢ 3,163,614.30 </w:t>
      </w:r>
      <w:r>
        <w:rPr>
          <w:rFonts w:ascii="Arial" w:hAnsi="Arial" w:eastAsia="Times New Roman" w:cs="Arial"/>
          <w:sz w:val="24"/>
          <w:szCs w:val="24"/>
          <w:lang w:val="en-GB"/>
        </w:rPr>
        <w:br w:type="page"/>
      </w:r>
    </w:p>
    <w:sdt>
      <w:sdtPr>
        <w:rPr>
          <w:rFonts w:ascii="Arial" w:hAnsi="Arial" w:eastAsia="Calibri" w:cs="Arial"/>
          <w:color w:val="auto"/>
          <w:sz w:val="22"/>
          <w:szCs w:val="22"/>
        </w:rPr>
        <w:id w:val="2068606269"/>
        <w:docPartObj>
          <w:docPartGallery w:val="Table of Contents"/>
          <w:docPartUnique/>
        </w:docPartObj>
      </w:sdtPr>
      <w:sdtEndPr>
        <w:rPr>
          <w:rFonts w:ascii="Arial" w:hAnsi="Arial" w:eastAsia="Calibri" w:cs="Arial"/>
          <w:b/>
          <w:bCs/>
          <w:color w:val="auto"/>
          <w:sz w:val="22"/>
          <w:szCs w:val="22"/>
        </w:rPr>
      </w:sdtEndPr>
      <w:sdtContent>
        <w:p w14:paraId="64C1187C">
          <w:pPr>
            <w:pStyle w:val="41"/>
            <w:rPr>
              <w:rFonts w:ascii="Arial" w:hAnsi="Arial" w:cs="Arial"/>
            </w:rPr>
          </w:pPr>
          <w:r>
            <w:rPr>
              <w:rFonts w:ascii="Arial" w:hAnsi="Arial" w:cs="Arial"/>
            </w:rPr>
            <w:t>Table of Contents</w:t>
          </w:r>
        </w:p>
        <w:p w14:paraId="740615CD">
          <w:pPr>
            <w:pStyle w:val="21"/>
            <w:tabs>
              <w:tab w:val="right" w:leader="dot" w:pos="9350"/>
            </w:tabs>
            <w:rPr>
              <w:rFonts w:asciiTheme="minorHAnsi" w:hAnsiTheme="minorHAnsi" w:eastAsiaTheme="minorEastAsia" w:cstheme="minorBidi"/>
              <w:kern w:val="2"/>
              <w:sz w:val="24"/>
              <w:szCs w:val="24"/>
              <w14:ligatures w14:val="standardContextu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r>
            <w:fldChar w:fldCharType="begin"/>
          </w:r>
          <w:r>
            <w:instrText xml:space="preserve"> HYPERLINK \l "_Toc206412673" </w:instrText>
          </w:r>
          <w:r>
            <w:fldChar w:fldCharType="separate"/>
          </w:r>
          <w:r>
            <w:rPr>
              <w:rStyle w:val="16"/>
              <w:rFonts w:ascii="Arial" w:hAnsi="Arial" w:eastAsia="Times New Roman" w:cs="Arial"/>
              <w:lang w:val="en-GB"/>
            </w:rPr>
            <w:t>PART A: STRATEGIC OVERVIEW OF THE ASSEMBLY</w:t>
          </w:r>
          <w:r>
            <w:tab/>
          </w:r>
          <w:r>
            <w:fldChar w:fldCharType="begin"/>
          </w:r>
          <w:r>
            <w:instrText xml:space="preserve"> PAGEREF _Toc206412673 \h </w:instrText>
          </w:r>
          <w:r>
            <w:fldChar w:fldCharType="separate"/>
          </w:r>
          <w:r>
            <w:t>4</w:t>
          </w:r>
          <w:r>
            <w:fldChar w:fldCharType="end"/>
          </w:r>
          <w:r>
            <w:fldChar w:fldCharType="end"/>
          </w:r>
        </w:p>
        <w:p w14:paraId="287F545B">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"_Toc206412674" </w:instrText>
          </w:r>
          <w:r>
            <w:fldChar w:fldCharType="separate"/>
          </w:r>
          <w:r>
            <w:rPr>
              <w:rStyle w:val="16"/>
              <w:rFonts w:ascii="Arial" w:hAnsi="Arial" w:cs="Arial"/>
            </w:rPr>
            <w:t>Establishment of the District</w:t>
          </w:r>
          <w:r>
            <w:tab/>
          </w:r>
          <w:r>
            <w:fldChar w:fldCharType="begin"/>
          </w:r>
          <w:r>
            <w:instrText xml:space="preserve"> PAGEREF _Toc206412674 \h </w:instrText>
          </w:r>
          <w:r>
            <w:fldChar w:fldCharType="separate"/>
          </w:r>
          <w:r>
            <w:t>4</w:t>
          </w:r>
          <w:r>
            <w:fldChar w:fldCharType="end"/>
          </w:r>
          <w:r>
            <w:fldChar w:fldCharType="end"/>
          </w:r>
        </w:p>
        <w:p w14:paraId="37D3FCB4">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"_Toc206412675" </w:instrText>
          </w:r>
          <w:r>
            <w:fldChar w:fldCharType="separate"/>
          </w:r>
          <w:r>
            <w:rPr>
              <w:rStyle w:val="16"/>
              <w:rFonts w:ascii="Arial" w:hAnsi="Arial" w:cs="Arial"/>
            </w:rPr>
            <w:t>Population Structure</w:t>
          </w:r>
          <w:r>
            <w:tab/>
          </w:r>
          <w:r>
            <w:fldChar w:fldCharType="begin"/>
          </w:r>
          <w:r>
            <w:instrText xml:space="preserve"> PAGEREF _Toc206412675 \h </w:instrText>
          </w:r>
          <w:r>
            <w:fldChar w:fldCharType="separate"/>
          </w:r>
          <w:r>
            <w:t>4</w:t>
          </w:r>
          <w:r>
            <w:fldChar w:fldCharType="end"/>
          </w:r>
          <w:r>
            <w:fldChar w:fldCharType="end"/>
          </w:r>
        </w:p>
        <w:p w14:paraId="5A925078">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"_Toc206412676" </w:instrText>
          </w:r>
          <w:r>
            <w:fldChar w:fldCharType="separate"/>
          </w:r>
          <w:r>
            <w:rPr>
              <w:rStyle w:val="16"/>
              <w:rFonts w:ascii="Arial" w:hAnsi="Arial" w:cs="Arial"/>
            </w:rPr>
            <w:t>Vision</w:t>
          </w:r>
          <w:r>
            <w:tab/>
          </w:r>
          <w:r>
            <w:fldChar w:fldCharType="begin"/>
          </w:r>
          <w:r>
            <w:instrText xml:space="preserve"> PAGEREF _Toc206412676 \h </w:instrText>
          </w:r>
          <w:r>
            <w:fldChar w:fldCharType="separate"/>
          </w:r>
          <w:r>
            <w:t>4</w:t>
          </w:r>
          <w:r>
            <w:fldChar w:fldCharType="end"/>
          </w:r>
          <w:r>
            <w:fldChar w:fldCharType="end"/>
          </w:r>
        </w:p>
        <w:p w14:paraId="3A25E595">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"_Toc206412677" </w:instrText>
          </w:r>
          <w:r>
            <w:fldChar w:fldCharType="separate"/>
          </w:r>
          <w:r>
            <w:rPr>
              <w:rStyle w:val="16"/>
              <w:rFonts w:ascii="Arial" w:hAnsi="Arial" w:cs="Arial"/>
            </w:rPr>
            <w:t>Mission</w:t>
          </w:r>
          <w:r>
            <w:tab/>
          </w:r>
          <w:r>
            <w:fldChar w:fldCharType="begin"/>
          </w:r>
          <w:r>
            <w:instrText xml:space="preserve"> PAGEREF _Toc206412677 \h </w:instrText>
          </w:r>
          <w:r>
            <w:fldChar w:fldCharType="separate"/>
          </w:r>
          <w:r>
            <w:t>5</w:t>
          </w:r>
          <w:r>
            <w:fldChar w:fldCharType="end"/>
          </w:r>
          <w:r>
            <w:fldChar w:fldCharType="end"/>
          </w:r>
        </w:p>
        <w:p w14:paraId="5AE564BC">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"_Toc206412678" </w:instrText>
          </w:r>
          <w:r>
            <w:fldChar w:fldCharType="separate"/>
          </w:r>
          <w:r>
            <w:rPr>
              <w:rStyle w:val="16"/>
              <w:rFonts w:ascii="Arial" w:hAnsi="Arial" w:cs="Arial"/>
            </w:rPr>
            <w:t>Goals</w:t>
          </w:r>
          <w:r>
            <w:tab/>
          </w:r>
          <w:r>
            <w:fldChar w:fldCharType="begin"/>
          </w:r>
          <w:r>
            <w:instrText xml:space="preserve"> PAGEREF _Toc206412678 \h </w:instrText>
          </w:r>
          <w:r>
            <w:fldChar w:fldCharType="separate"/>
          </w:r>
          <w:r>
            <w:t>5</w:t>
          </w:r>
          <w:r>
            <w:fldChar w:fldCharType="end"/>
          </w:r>
          <w:r>
            <w:fldChar w:fldCharType="end"/>
          </w:r>
        </w:p>
        <w:p w14:paraId="2D5677CF">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"_Toc206412679" </w:instrText>
          </w:r>
          <w:r>
            <w:fldChar w:fldCharType="separate"/>
          </w:r>
          <w:r>
            <w:rPr>
              <w:rStyle w:val="16"/>
              <w:rFonts w:ascii="Arial" w:hAnsi="Arial" w:cs="Arial"/>
            </w:rPr>
            <w:t>Core Functions</w:t>
          </w:r>
          <w:r>
            <w:tab/>
          </w:r>
          <w:r>
            <w:fldChar w:fldCharType="begin"/>
          </w:r>
          <w:r>
            <w:instrText xml:space="preserve"> PAGEREF _Toc206412679 \h </w:instrText>
          </w:r>
          <w:r>
            <w:fldChar w:fldCharType="separate"/>
          </w:r>
          <w:r>
            <w:t>5</w:t>
          </w:r>
          <w:r>
            <w:fldChar w:fldCharType="end"/>
          </w:r>
          <w:r>
            <w:fldChar w:fldCharType="end"/>
          </w:r>
        </w:p>
        <w:p w14:paraId="693F0F2C">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"_Toc206412680" </w:instrText>
          </w:r>
          <w:r>
            <w:fldChar w:fldCharType="separate"/>
          </w:r>
          <w:r>
            <w:rPr>
              <w:rStyle w:val="16"/>
              <w:rFonts w:ascii="Arial" w:hAnsi="Arial" w:cs="Arial"/>
            </w:rPr>
            <w:t>District Economy</w:t>
          </w:r>
          <w:r>
            <w:tab/>
          </w:r>
          <w:r>
            <w:fldChar w:fldCharType="begin"/>
          </w:r>
          <w:r>
            <w:instrText xml:space="preserve"> PAGEREF _Toc206412680 \h </w:instrText>
          </w:r>
          <w:r>
            <w:fldChar w:fldCharType="separate"/>
          </w:r>
          <w:r>
            <w:t>6</w:t>
          </w:r>
          <w:r>
            <w:fldChar w:fldCharType="end"/>
          </w:r>
          <w:r>
            <w:fldChar w:fldCharType="end"/>
          </w:r>
        </w:p>
        <w:p w14:paraId="3335F60F">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"_Toc206412681" </w:instrText>
          </w:r>
          <w:r>
            <w:fldChar w:fldCharType="separate"/>
          </w:r>
          <w:r>
            <w:rPr>
              <w:rStyle w:val="16"/>
              <w:rFonts w:ascii="Arial" w:hAnsi="Arial" w:eastAsia="Times New Roman" w:cs="Arial"/>
              <w:lang w:val="en-GB"/>
            </w:rPr>
            <w:t>Key Issues/Challenges</w:t>
          </w:r>
          <w:r>
            <w:tab/>
          </w:r>
          <w:r>
            <w:fldChar w:fldCharType="begin"/>
          </w:r>
          <w:r>
            <w:instrText xml:space="preserve"> PAGEREF _Toc206412681 \h </w:instrText>
          </w:r>
          <w:r>
            <w:fldChar w:fldCharType="separate"/>
          </w:r>
          <w:r>
            <w:t>11</w:t>
          </w:r>
          <w:r>
            <w:fldChar w:fldCharType="end"/>
          </w:r>
          <w:r>
            <w:fldChar w:fldCharType="end"/>
          </w:r>
        </w:p>
        <w:p w14:paraId="382D6694">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"_Toc206412682" </w:instrText>
          </w:r>
          <w:r>
            <w:fldChar w:fldCharType="separate"/>
          </w:r>
          <w:r>
            <w:rPr>
              <w:rStyle w:val="16"/>
              <w:rFonts w:ascii="Arial" w:hAnsi="Arial" w:eastAsia="Times New Roman" w:cs="Arial"/>
              <w:lang w:val="en-GB"/>
            </w:rPr>
            <w:t>Key Achievements in 2024</w:t>
          </w:r>
          <w:r>
            <w:tab/>
          </w:r>
          <w:r>
            <w:fldChar w:fldCharType="begin"/>
          </w:r>
          <w:r>
            <w:instrText xml:space="preserve"> PAGEREF _Toc206412682 \h </w:instrText>
          </w:r>
          <w:r>
            <w:fldChar w:fldCharType="separate"/>
          </w:r>
          <w:r>
            <w:t>12</w:t>
          </w:r>
          <w:r>
            <w:fldChar w:fldCharType="end"/>
          </w:r>
          <w:r>
            <w:fldChar w:fldCharType="end"/>
          </w:r>
        </w:p>
        <w:p w14:paraId="40C52065">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"_Toc206412683" </w:instrText>
          </w:r>
          <w:r>
            <w:fldChar w:fldCharType="separate"/>
          </w:r>
          <w:r>
            <w:rPr>
              <w:rStyle w:val="16"/>
              <w:rFonts w:ascii="Arial" w:hAnsi="Arial" w:cs="Arial"/>
            </w:rPr>
            <w:t>Revenue and Expenditure Performance</w:t>
          </w:r>
          <w:r>
            <w:tab/>
          </w:r>
          <w:r>
            <w:fldChar w:fldCharType="begin"/>
          </w:r>
          <w:r>
            <w:instrText xml:space="preserve"> PAGEREF _Toc206412683 \h </w:instrText>
          </w:r>
          <w:r>
            <w:fldChar w:fldCharType="separate"/>
          </w:r>
          <w:r>
            <w:t>14</w:t>
          </w:r>
          <w:r>
            <w:fldChar w:fldCharType="end"/>
          </w:r>
          <w:r>
            <w:fldChar w:fldCharType="end"/>
          </w:r>
        </w:p>
        <w:p w14:paraId="65789A5B">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"_Toc206412684" </w:instrText>
          </w:r>
          <w:r>
            <w:fldChar w:fldCharType="separate"/>
          </w:r>
          <w:r>
            <w:rPr>
              <w:rStyle w:val="16"/>
              <w:rFonts w:ascii="Arial" w:hAnsi="Arial" w:cs="Arial"/>
            </w:rPr>
            <w:t>Adopted Medium Term National Development Policy Framework (MTNDPF) Policy Objectives</w:t>
          </w:r>
          <w:r>
            <w:tab/>
          </w:r>
          <w:r>
            <w:fldChar w:fldCharType="begin"/>
          </w:r>
          <w:r>
            <w:instrText xml:space="preserve"> PAGEREF _Toc206412684 \h </w:instrText>
          </w:r>
          <w:r>
            <w:fldChar w:fldCharType="separate"/>
          </w:r>
          <w:r>
            <w:t>17</w:t>
          </w:r>
          <w:r>
            <w:fldChar w:fldCharType="end"/>
          </w:r>
          <w:r>
            <w:fldChar w:fldCharType="end"/>
          </w:r>
        </w:p>
        <w:p w14:paraId="5EC682D4">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"_Toc206412685" </w:instrText>
          </w:r>
          <w:r>
            <w:fldChar w:fldCharType="separate"/>
          </w:r>
          <w:r>
            <w:rPr>
              <w:rStyle w:val="16"/>
              <w:rFonts w:ascii="Arial" w:hAnsi="Arial" w:cs="Arial"/>
            </w:rPr>
            <w:t>Policy Outcome Indicators and Targets</w:t>
          </w:r>
          <w:r>
            <w:tab/>
          </w:r>
          <w:r>
            <w:fldChar w:fldCharType="begin"/>
          </w:r>
          <w:r>
            <w:instrText xml:space="preserve"> PAGEREF _Toc206412685 \h </w:instrText>
          </w:r>
          <w:r>
            <w:fldChar w:fldCharType="separate"/>
          </w:r>
          <w:r>
            <w:t>18</w:t>
          </w:r>
          <w:r>
            <w:fldChar w:fldCharType="end"/>
          </w:r>
          <w:r>
            <w:fldChar w:fldCharType="end"/>
          </w:r>
        </w:p>
        <w:p w14:paraId="0095DCD4">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"_Toc206412686" </w:instrText>
          </w:r>
          <w:r>
            <w:fldChar w:fldCharType="separate"/>
          </w:r>
          <w:r>
            <w:rPr>
              <w:rStyle w:val="16"/>
              <w:rFonts w:ascii="Arial" w:hAnsi="Arial" w:cs="Arial"/>
            </w:rPr>
            <w:t>Revenue Mobilization Strategies</w:t>
          </w:r>
          <w:r>
            <w:tab/>
          </w:r>
          <w:r>
            <w:fldChar w:fldCharType="begin"/>
          </w:r>
          <w:r>
            <w:instrText xml:space="preserve"> PAGEREF _Toc206412686 \h </w:instrText>
          </w:r>
          <w:r>
            <w:fldChar w:fldCharType="separate"/>
          </w:r>
          <w:r>
            <w:t>19</w:t>
          </w:r>
          <w:r>
            <w:fldChar w:fldCharType="end"/>
          </w:r>
          <w:r>
            <w:fldChar w:fldCharType="end"/>
          </w:r>
        </w:p>
        <w:p w14:paraId="10457461">
          <w:pPr>
            <w:pStyle w:val="21"/>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"_Toc206412687" </w:instrText>
          </w:r>
          <w:r>
            <w:fldChar w:fldCharType="separate"/>
          </w:r>
          <w:r>
            <w:rPr>
              <w:rStyle w:val="16"/>
              <w:rFonts w:ascii="Arial" w:hAnsi="Arial" w:cs="Arial"/>
            </w:rPr>
            <w:t>PART B: BUDGET PROGRAMME/SUB-PROGRAMME SUMMARY</w:t>
          </w:r>
          <w:r>
            <w:tab/>
          </w:r>
          <w:r>
            <w:fldChar w:fldCharType="begin"/>
          </w:r>
          <w:r>
            <w:instrText xml:space="preserve"> PAGEREF _Toc206412687 \h </w:instrText>
          </w:r>
          <w:r>
            <w:fldChar w:fldCharType="separate"/>
          </w:r>
          <w:r>
            <w:t>22</w:t>
          </w:r>
          <w:r>
            <w:fldChar w:fldCharType="end"/>
          </w:r>
          <w:r>
            <w:fldChar w:fldCharType="end"/>
          </w:r>
        </w:p>
        <w:p w14:paraId="538E6C07">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"_Toc206412688" </w:instrText>
          </w:r>
          <w:r>
            <w:fldChar w:fldCharType="separate"/>
          </w:r>
          <w:r>
            <w:rPr>
              <w:rStyle w:val="16"/>
              <w:rFonts w:ascii="Arial" w:hAnsi="Arial" w:cs="Arial"/>
            </w:rPr>
            <w:t>PROGRAMME 1: MANAGEMENT AND ADMINISTRATION</w:t>
          </w:r>
          <w:r>
            <w:tab/>
          </w:r>
          <w:r>
            <w:fldChar w:fldCharType="begin"/>
          </w:r>
          <w:r>
            <w:instrText xml:space="preserve"> PAGEREF _Toc206412688 \h </w:instrText>
          </w:r>
          <w:r>
            <w:fldChar w:fldCharType="separate"/>
          </w:r>
          <w:r>
            <w:t>22</w:t>
          </w:r>
          <w:r>
            <w:fldChar w:fldCharType="end"/>
          </w:r>
          <w:r>
            <w:fldChar w:fldCharType="end"/>
          </w:r>
        </w:p>
        <w:p w14:paraId="19D33621">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"_Toc206412689" </w:instrText>
          </w:r>
          <w:r>
            <w:fldChar w:fldCharType="separate"/>
          </w:r>
          <w:r>
            <w:rPr>
              <w:rStyle w:val="16"/>
              <w:rFonts w:ascii="Arial" w:hAnsi="Arial" w:cs="Arial"/>
            </w:rPr>
            <w:t>PROGRAMME 2: SOCIAL SERVICES DELIVERY</w:t>
          </w:r>
          <w:r>
            <w:tab/>
          </w:r>
          <w:r>
            <w:fldChar w:fldCharType="begin"/>
          </w:r>
          <w:r>
            <w:instrText xml:space="preserve"> PAGEREF _Toc206412689 \h </w:instrText>
          </w:r>
          <w:r>
            <w:fldChar w:fldCharType="separate"/>
          </w:r>
          <w:r>
            <w:t>36</w:t>
          </w:r>
          <w:r>
            <w:fldChar w:fldCharType="end"/>
          </w:r>
          <w:r>
            <w:fldChar w:fldCharType="end"/>
          </w:r>
        </w:p>
        <w:p w14:paraId="56D0493C">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"_Toc206412690" </w:instrText>
          </w:r>
          <w:r>
            <w:fldChar w:fldCharType="separate"/>
          </w:r>
          <w:r>
            <w:rPr>
              <w:rStyle w:val="16"/>
              <w:rFonts w:ascii="Arial" w:hAnsi="Arial" w:cs="Arial"/>
            </w:rPr>
            <w:t>PROGRAMME 3: INFRASTRUCTURE DELIVERY AND MANAGEMENT</w:t>
          </w:r>
          <w:r>
            <w:tab/>
          </w:r>
          <w:r>
            <w:fldChar w:fldCharType="begin"/>
          </w:r>
          <w:r>
            <w:instrText xml:space="preserve"> PAGEREF _Toc206412690 \h </w:instrText>
          </w:r>
          <w:r>
            <w:fldChar w:fldCharType="separate"/>
          </w:r>
          <w:r>
            <w:t>48</w:t>
          </w:r>
          <w:r>
            <w:fldChar w:fldCharType="end"/>
          </w:r>
          <w:r>
            <w:fldChar w:fldCharType="end"/>
          </w:r>
        </w:p>
        <w:p w14:paraId="0F9653F3">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"_Toc206412691" </w:instrText>
          </w:r>
          <w:r>
            <w:fldChar w:fldCharType="separate"/>
          </w:r>
          <w:r>
            <w:rPr>
              <w:rStyle w:val="16"/>
              <w:rFonts w:ascii="Arial" w:hAnsi="Arial" w:cs="Arial"/>
            </w:rPr>
            <w:t>PROGRAMME 4: ECONOMIC DEVELOPMENT</w:t>
          </w:r>
          <w:r>
            <w:tab/>
          </w:r>
          <w:r>
            <w:fldChar w:fldCharType="begin"/>
          </w:r>
          <w:r>
            <w:instrText xml:space="preserve"> PAGEREF _Toc206412691 \h </w:instrText>
          </w:r>
          <w:r>
            <w:fldChar w:fldCharType="separate"/>
          </w:r>
          <w:r>
            <w:t>54</w:t>
          </w:r>
          <w:r>
            <w:fldChar w:fldCharType="end"/>
          </w:r>
          <w:r>
            <w:fldChar w:fldCharType="end"/>
          </w:r>
        </w:p>
        <w:p w14:paraId="151F39E4">
          <w:pPr>
            <w:pStyle w:val="22"/>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"_Toc206412692" </w:instrText>
          </w:r>
          <w:r>
            <w:fldChar w:fldCharType="separate"/>
          </w:r>
          <w:r>
            <w:rPr>
              <w:rStyle w:val="16"/>
              <w:rFonts w:ascii="Arial" w:hAnsi="Arial" w:cs="Arial"/>
            </w:rPr>
            <w:t>PROGRAMME 5: ENVIRONMENTAL MANAGEMENT</w:t>
          </w:r>
          <w:r>
            <w:tab/>
          </w:r>
          <w:r>
            <w:fldChar w:fldCharType="begin"/>
          </w:r>
          <w:r>
            <w:instrText xml:space="preserve"> PAGEREF _Toc206412692 \h </w:instrText>
          </w:r>
          <w:r>
            <w:fldChar w:fldCharType="separate"/>
          </w:r>
          <w:r>
            <w:t>59</w:t>
          </w:r>
          <w:r>
            <w:fldChar w:fldCharType="end"/>
          </w:r>
          <w:r>
            <w:fldChar w:fldCharType="end"/>
          </w:r>
        </w:p>
        <w:p w14:paraId="69FCA489">
          <w:pPr>
            <w:pStyle w:val="21"/>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"_Toc206412693" </w:instrText>
          </w:r>
          <w:r>
            <w:fldChar w:fldCharType="separate"/>
          </w:r>
          <w:r>
            <w:rPr>
              <w:rStyle w:val="16"/>
              <w:rFonts w:ascii="Arial" w:hAnsi="Arial" w:cs="Arial"/>
            </w:rPr>
            <w:t>PART C: FINANCIAL INFORMATION</w:t>
          </w:r>
          <w:r>
            <w:tab/>
          </w:r>
          <w:r>
            <w:fldChar w:fldCharType="begin"/>
          </w:r>
          <w:r>
            <w:instrText xml:space="preserve"> PAGEREF _Toc206412693 \h </w:instrText>
          </w:r>
          <w:r>
            <w:fldChar w:fldCharType="separate"/>
          </w:r>
          <w:r>
            <w:t>64</w:t>
          </w:r>
          <w:r>
            <w:fldChar w:fldCharType="end"/>
          </w:r>
          <w:r>
            <w:fldChar w:fldCharType="end"/>
          </w:r>
        </w:p>
        <w:p w14:paraId="1C410B44">
          <w:pPr>
            <w:pStyle w:val="21"/>
            <w:tabs>
              <w:tab w:val="right" w:leader="dot" w:pos="9350"/>
            </w:tabs>
            <w:rPr>
              <w:rFonts w:asciiTheme="minorHAnsi" w:hAnsiTheme="minorHAnsi" w:eastAsiaTheme="minorEastAsia" w:cstheme="minorBidi"/>
              <w:kern w:val="2"/>
              <w:sz w:val="24"/>
              <w:szCs w:val="24"/>
              <w14:ligatures w14:val="standardContextual"/>
            </w:rPr>
          </w:pPr>
          <w:r>
            <w:fldChar w:fldCharType="begin"/>
          </w:r>
          <w:r>
            <w:instrText xml:space="preserve"> HYPERLINK \l "_Toc206412694" </w:instrText>
          </w:r>
          <w:r>
            <w:fldChar w:fldCharType="separate"/>
          </w:r>
          <w:r>
            <w:rPr>
              <w:rStyle w:val="16"/>
              <w:rFonts w:ascii="Arial" w:hAnsi="Arial" w:cs="Arial"/>
            </w:rPr>
            <w:t>PART D: PROJECT IMPLEMENTATION PLAN (PIP)</w:t>
          </w:r>
          <w:r>
            <w:tab/>
          </w:r>
          <w:r>
            <w:fldChar w:fldCharType="begin"/>
          </w:r>
          <w:r>
            <w:instrText xml:space="preserve"> PAGEREF _Toc206412694 \h </w:instrText>
          </w:r>
          <w:r>
            <w:fldChar w:fldCharType="separate"/>
          </w:r>
          <w:r>
            <w:t>65</w:t>
          </w:r>
          <w:r>
            <w:fldChar w:fldCharType="end"/>
          </w:r>
          <w:r>
            <w:fldChar w:fldCharType="end"/>
          </w:r>
        </w:p>
        <w:p w14:paraId="2361D115">
          <w:pPr>
            <w:rPr>
              <w:rFonts w:ascii="Arial" w:hAnsi="Arial" w:cs="Arial"/>
            </w:rPr>
          </w:pPr>
          <w:r>
            <w:rPr>
              <w:rFonts w:ascii="Arial" w:hAnsi="Arial" w:cs="Arial"/>
              <w:b/>
              <w:bCs/>
            </w:rPr>
            <w:fldChar w:fldCharType="end"/>
          </w:r>
        </w:p>
      </w:sdtContent>
    </w:sdt>
    <w:p w14:paraId="7A9EE9C4">
      <w:pPr>
        <w:spacing w:after="160" w:line="259" w:lineRule="auto"/>
        <w:rPr>
          <w:rFonts w:ascii="Arial" w:hAnsi="Arial" w:eastAsia="Times New Roman" w:cs="Arial"/>
          <w:sz w:val="24"/>
          <w:szCs w:val="24"/>
          <w:lang w:val="en-GB"/>
        </w:rPr>
      </w:pPr>
      <w:r>
        <w:rPr>
          <w:rFonts w:ascii="Arial" w:hAnsi="Arial" w:eastAsia="Times New Roman" w:cs="Arial"/>
          <w:sz w:val="24"/>
          <w:szCs w:val="24"/>
          <w:lang w:val="en-GB"/>
        </w:rPr>
        <w:br w:type="page"/>
      </w:r>
    </w:p>
    <w:p w14:paraId="3D7B0DEC">
      <w:pPr>
        <w:pStyle w:val="2"/>
        <w:spacing w:line="360" w:lineRule="auto"/>
        <w:rPr>
          <w:rFonts w:ascii="Arial" w:hAnsi="Arial" w:eastAsia="Times New Roman" w:cs="Arial"/>
          <w:sz w:val="32"/>
          <w:szCs w:val="32"/>
          <w:lang w:val="en-GB"/>
        </w:rPr>
      </w:pPr>
      <w:bookmarkStart w:id="0" w:name="_Toc206412673"/>
      <w:r>
        <w:rPr>
          <w:rFonts w:ascii="Arial" w:hAnsi="Arial" w:eastAsia="Times New Roman" w:cs="Arial"/>
          <w:sz w:val="32"/>
          <w:szCs w:val="32"/>
          <w:lang w:val="en-GB"/>
        </w:rPr>
        <w:t>PART A: STRATEGIC OVERVIEW OF THE ASSEMBLY</w:t>
      </w:r>
      <w:bookmarkEnd w:id="0"/>
    </w:p>
    <w:p w14:paraId="34D1EB2E">
      <w:pPr>
        <w:pStyle w:val="3"/>
        <w:spacing w:line="360" w:lineRule="auto"/>
        <w:jc w:val="both"/>
        <w:rPr>
          <w:rFonts w:ascii="Arial" w:hAnsi="Arial" w:cs="Arial"/>
        </w:rPr>
      </w:pPr>
      <w:bookmarkStart w:id="1" w:name="_Toc206412674"/>
      <w:r>
        <w:rPr>
          <w:rFonts w:ascii="Arial" w:hAnsi="Arial" w:cs="Arial"/>
        </w:rPr>
        <w:t>Establishment of the District</w:t>
      </w:r>
      <w:bookmarkEnd w:id="1"/>
    </w:p>
    <w:p w14:paraId="4986BC63">
      <w:pPr>
        <w:spacing w:after="0" w:line="360" w:lineRule="auto"/>
        <w:jc w:val="both"/>
        <w:rPr>
          <w:rFonts w:ascii="Arial" w:hAnsi="Arial" w:cs="Arial"/>
          <w:sz w:val="24"/>
          <w:szCs w:val="24"/>
        </w:rPr>
      </w:pPr>
      <w:r>
        <w:rPr>
          <w:rFonts w:ascii="Arial" w:hAnsi="Arial" w:cs="Arial"/>
          <w:sz w:val="24"/>
          <w:szCs w:val="24"/>
        </w:rPr>
        <w:t>Ketu South Municipality is one of the eighteen (18) municipalities/districts in the Volta Region of Ghana. The Municipality is located at the south-eastern corner of Ghana. It shares boundaries with the Republic of Togo to the East, Keta Municipality to the West, Ketu North Municipal to the North, and the Gulf of Guinea to the South. The Municipality has a total land size of approximately 279.64 sq. km, representing 3.8 per cent of the regional land area and lies within latitudes 60 03’N and 60 10’N, and longitude 10 6’E and 10 11’E. The Municipality is strategically located with the added advantage as the Eastern Gateway to Ghana, where continuous cross-border activities are carried out daily. The location of the Municipality to the main Ghana-Togo border, coupled with its socio-economic potentials, brings to the fore some critical development opportunities for investors to tap into.</w:t>
      </w:r>
    </w:p>
    <w:p w14:paraId="50F60D56">
      <w:pPr>
        <w:spacing w:after="0" w:line="360" w:lineRule="auto"/>
        <w:jc w:val="both"/>
        <w:rPr>
          <w:rFonts w:ascii="Arial" w:hAnsi="Arial" w:cs="Arial"/>
          <w:sz w:val="24"/>
          <w:szCs w:val="24"/>
        </w:rPr>
      </w:pPr>
    </w:p>
    <w:p w14:paraId="26262F2A">
      <w:pPr>
        <w:spacing w:after="0" w:line="360" w:lineRule="auto"/>
        <w:jc w:val="both"/>
        <w:rPr>
          <w:rFonts w:ascii="Arial" w:hAnsi="Arial" w:cs="Arial"/>
          <w:sz w:val="24"/>
          <w:szCs w:val="24"/>
        </w:rPr>
      </w:pPr>
      <w:r>
        <w:rPr>
          <w:rFonts w:ascii="Arial" w:hAnsi="Arial" w:cs="Arial"/>
          <w:sz w:val="24"/>
          <w:szCs w:val="24"/>
        </w:rPr>
        <w:t>The Ketu South Municipality was formerly created by an Act of Parliament in 2007 through the Legislative Instrument (LI) 1897 of 2007, which split Ketu into Ketu North and Ketu South. In 2012, Ketu South Municipality was elevated to a Municipal status through LI 2155 of 2012 with 57 Assembly Members.</w:t>
      </w:r>
    </w:p>
    <w:p w14:paraId="21EC37F3">
      <w:pPr>
        <w:pStyle w:val="3"/>
        <w:spacing w:line="360" w:lineRule="auto"/>
        <w:jc w:val="both"/>
        <w:rPr>
          <w:rFonts w:ascii="Arial" w:hAnsi="Arial" w:cs="Arial"/>
        </w:rPr>
      </w:pPr>
      <w:bookmarkStart w:id="2" w:name="_Toc206412675"/>
      <w:r>
        <w:rPr>
          <w:rFonts w:ascii="Arial" w:hAnsi="Arial" w:cs="Arial"/>
        </w:rPr>
        <w:t>Population Structure</w:t>
      </w:r>
      <w:bookmarkEnd w:id="2"/>
    </w:p>
    <w:p w14:paraId="7E2B2902">
      <w:pPr>
        <w:spacing w:after="0" w:line="360" w:lineRule="auto"/>
        <w:jc w:val="both"/>
        <w:rPr>
          <w:rFonts w:ascii="Arial" w:hAnsi="Arial" w:cs="Arial"/>
          <w:sz w:val="24"/>
          <w:szCs w:val="24"/>
        </w:rPr>
      </w:pPr>
      <w:r>
        <w:rPr>
          <w:rFonts w:ascii="Arial" w:hAnsi="Arial" w:cs="Arial"/>
          <w:sz w:val="24"/>
          <w:szCs w:val="24"/>
        </w:rPr>
        <w:t>The 2021 Population and Housing Census recorded a total population of 253,122, with females dominating by 52.1 per cent, while males constitute 47.9 per cent. With a growth rate of 2.4 per cent, the population is currently projected to reach 272,019 and 278,626 by the end of 2024 and 2025, respectively. The population of the Municipality constitutes 15.3 per cent of the population of the Volta Region.</w:t>
      </w:r>
    </w:p>
    <w:p w14:paraId="58D139B8">
      <w:pPr>
        <w:pStyle w:val="3"/>
        <w:spacing w:line="360" w:lineRule="auto"/>
        <w:jc w:val="both"/>
        <w:rPr>
          <w:rFonts w:ascii="Arial" w:hAnsi="Arial" w:cs="Arial"/>
        </w:rPr>
      </w:pPr>
      <w:bookmarkStart w:id="3" w:name="_Toc206412676"/>
      <w:r>
        <w:rPr>
          <w:rFonts w:ascii="Arial" w:hAnsi="Arial" w:cs="Arial"/>
        </w:rPr>
        <w:t>Vision</w:t>
      </w:r>
      <w:bookmarkEnd w:id="3"/>
      <w:r>
        <w:rPr>
          <w:rFonts w:ascii="Arial" w:hAnsi="Arial" w:cs="Arial"/>
        </w:rPr>
        <w:t xml:space="preserve"> </w:t>
      </w:r>
    </w:p>
    <w:p w14:paraId="6DA03BC1">
      <w:pPr>
        <w:spacing w:after="0" w:line="360" w:lineRule="auto"/>
        <w:jc w:val="both"/>
        <w:rPr>
          <w:rFonts w:ascii="Arial" w:hAnsi="Arial" w:cs="Arial"/>
          <w:sz w:val="24"/>
          <w:szCs w:val="24"/>
        </w:rPr>
      </w:pPr>
      <w:r>
        <w:rPr>
          <w:rFonts w:ascii="Arial" w:hAnsi="Arial" w:cs="Arial"/>
          <w:sz w:val="24"/>
          <w:szCs w:val="24"/>
        </w:rPr>
        <w:t>Ketu South Municipal Assembly’s vision is to be the best-managed and decentralized assembly delivering superior client-oriented services.</w:t>
      </w:r>
    </w:p>
    <w:p w14:paraId="37215B3E">
      <w:pPr>
        <w:pStyle w:val="3"/>
        <w:spacing w:line="360" w:lineRule="auto"/>
        <w:jc w:val="both"/>
        <w:rPr>
          <w:rFonts w:ascii="Arial" w:hAnsi="Arial" w:cs="Arial"/>
        </w:rPr>
      </w:pPr>
      <w:bookmarkStart w:id="4" w:name="_Toc206412677"/>
      <w:r>
        <w:rPr>
          <w:rFonts w:ascii="Arial" w:hAnsi="Arial" w:cs="Arial"/>
        </w:rPr>
        <w:t>Mission</w:t>
      </w:r>
      <w:bookmarkEnd w:id="4"/>
    </w:p>
    <w:p w14:paraId="15B62461">
      <w:pPr>
        <w:spacing w:after="0" w:line="360" w:lineRule="auto"/>
        <w:jc w:val="both"/>
        <w:rPr>
          <w:rFonts w:ascii="Arial" w:hAnsi="Arial" w:cs="Arial"/>
          <w:sz w:val="24"/>
          <w:szCs w:val="24"/>
        </w:rPr>
      </w:pPr>
      <w:r>
        <w:rPr>
          <w:rFonts w:ascii="Arial" w:hAnsi="Arial" w:cs="Arial"/>
          <w:sz w:val="24"/>
          <w:szCs w:val="24"/>
        </w:rPr>
        <w:t>Our mission statement is to make a positive change in the Ketu South Municipality by mobilizing available fiscal, material and human resources for efficient and effective delivery of social, economic, political and cultural services through the application of science, technology and transformational leadership.</w:t>
      </w:r>
    </w:p>
    <w:p w14:paraId="079E6253">
      <w:pPr>
        <w:pStyle w:val="3"/>
        <w:spacing w:line="360" w:lineRule="auto"/>
        <w:jc w:val="both"/>
        <w:rPr>
          <w:rFonts w:ascii="Arial" w:hAnsi="Arial" w:cs="Arial"/>
        </w:rPr>
      </w:pPr>
      <w:bookmarkStart w:id="5" w:name="_Toc206412678"/>
      <w:r>
        <w:rPr>
          <w:rFonts w:ascii="Arial" w:hAnsi="Arial" w:cs="Arial"/>
        </w:rPr>
        <w:t>Goals</w:t>
      </w:r>
      <w:bookmarkEnd w:id="5"/>
      <w:r>
        <w:rPr>
          <w:rFonts w:ascii="Arial" w:hAnsi="Arial" w:cs="Arial"/>
        </w:rPr>
        <w:t xml:space="preserve"> </w:t>
      </w:r>
    </w:p>
    <w:p w14:paraId="622ECFC2">
      <w:pPr>
        <w:spacing w:after="0" w:line="360" w:lineRule="auto"/>
        <w:jc w:val="both"/>
        <w:rPr>
          <w:rFonts w:ascii="Arial" w:hAnsi="Arial" w:cs="Arial"/>
          <w:sz w:val="24"/>
          <w:szCs w:val="24"/>
        </w:rPr>
      </w:pPr>
      <w:r>
        <w:rPr>
          <w:rFonts w:ascii="Arial" w:hAnsi="Arial" w:cs="Arial"/>
          <w:sz w:val="24"/>
          <w:szCs w:val="24"/>
        </w:rPr>
        <w:t>To attain the best decentralized public services through effective development and harnessing available resources in a participatory manner in the municipality.</w:t>
      </w:r>
    </w:p>
    <w:p w14:paraId="38E53BDD">
      <w:pPr>
        <w:pStyle w:val="3"/>
        <w:spacing w:line="360" w:lineRule="auto"/>
        <w:jc w:val="both"/>
        <w:rPr>
          <w:rFonts w:ascii="Arial" w:hAnsi="Arial" w:cs="Arial"/>
        </w:rPr>
      </w:pPr>
      <w:bookmarkStart w:id="6" w:name="_Toc206412679"/>
      <w:r>
        <w:rPr>
          <w:rFonts w:ascii="Arial" w:hAnsi="Arial" w:cs="Arial"/>
        </w:rPr>
        <w:t>Core Functions</w:t>
      </w:r>
      <w:bookmarkEnd w:id="6"/>
    </w:p>
    <w:p w14:paraId="614548EB">
      <w:pPr>
        <w:spacing w:after="0" w:line="360" w:lineRule="auto"/>
        <w:jc w:val="both"/>
        <w:rPr>
          <w:rFonts w:ascii="Arial" w:hAnsi="Arial" w:cs="Arial"/>
          <w:sz w:val="24"/>
          <w:szCs w:val="24"/>
        </w:rPr>
      </w:pPr>
      <w:r>
        <w:rPr>
          <w:rFonts w:ascii="Arial" w:hAnsi="Arial" w:cs="Arial"/>
          <w:sz w:val="24"/>
          <w:szCs w:val="24"/>
        </w:rPr>
        <w:t>The Local Government Act, 2016, Act 936, spells out the functions of MMDAs, which include:</w:t>
      </w:r>
    </w:p>
    <w:p w14:paraId="3A0B5B27">
      <w:pPr>
        <w:spacing w:after="0" w:line="360" w:lineRule="auto"/>
        <w:jc w:val="both"/>
        <w:rPr>
          <w:rFonts w:ascii="Arial" w:hAnsi="Arial" w:cs="Arial"/>
          <w:sz w:val="24"/>
          <w:szCs w:val="24"/>
        </w:rPr>
      </w:pPr>
      <w:r>
        <w:rPr>
          <w:rFonts w:ascii="Arial" w:hAnsi="Arial" w:cs="Arial"/>
          <w:sz w:val="24"/>
          <w:szCs w:val="24"/>
        </w:rPr>
        <w:t>1.</w:t>
      </w:r>
      <w:r>
        <w:rPr>
          <w:rFonts w:ascii="Arial" w:hAnsi="Arial" w:cs="Arial"/>
          <w:sz w:val="24"/>
          <w:szCs w:val="24"/>
        </w:rPr>
        <w:tab/>
      </w:r>
      <w:r>
        <w:rPr>
          <w:rFonts w:ascii="Arial" w:hAnsi="Arial" w:cs="Arial"/>
          <w:sz w:val="24"/>
          <w:szCs w:val="24"/>
        </w:rPr>
        <w:t>The Assembly is the highest political and administrative authority in the Municipality and accordingly promotes local economic development and provides guidance, and gives direction to and supervises other administrative authorities in its jurisdiction.</w:t>
      </w:r>
    </w:p>
    <w:p w14:paraId="60B4C3B4">
      <w:pPr>
        <w:spacing w:after="0" w:line="360" w:lineRule="auto"/>
        <w:jc w:val="both"/>
        <w:rPr>
          <w:rFonts w:ascii="Arial" w:hAnsi="Arial" w:cs="Arial"/>
          <w:sz w:val="24"/>
          <w:szCs w:val="24"/>
        </w:rPr>
      </w:pPr>
      <w:r>
        <w:rPr>
          <w:rFonts w:ascii="Arial" w:hAnsi="Arial" w:cs="Arial"/>
          <w:sz w:val="24"/>
          <w:szCs w:val="24"/>
        </w:rPr>
        <w:t>2.</w:t>
      </w:r>
      <w:r>
        <w:rPr>
          <w:rFonts w:ascii="Arial" w:hAnsi="Arial" w:cs="Arial"/>
          <w:sz w:val="24"/>
          <w:szCs w:val="24"/>
        </w:rPr>
        <w:tab/>
      </w:r>
      <w:r>
        <w:rPr>
          <w:rFonts w:ascii="Arial" w:hAnsi="Arial" w:cs="Arial"/>
          <w:sz w:val="24"/>
          <w:szCs w:val="24"/>
        </w:rPr>
        <w:t>The Assembly exercises three (3) statutory functions which are deliberative, legislative functions and executive functions.</w:t>
      </w:r>
    </w:p>
    <w:p w14:paraId="11C4B6BF">
      <w:pPr>
        <w:spacing w:after="0" w:line="360" w:lineRule="auto"/>
        <w:jc w:val="both"/>
        <w:rPr>
          <w:rFonts w:ascii="Arial" w:hAnsi="Arial" w:cs="Arial"/>
          <w:sz w:val="24"/>
          <w:szCs w:val="24"/>
        </w:rPr>
      </w:pPr>
      <w:r>
        <w:rPr>
          <w:rFonts w:ascii="Arial" w:hAnsi="Arial" w:cs="Arial"/>
          <w:sz w:val="24"/>
          <w:szCs w:val="24"/>
        </w:rPr>
        <w:t>3.</w:t>
      </w:r>
      <w:r>
        <w:rPr>
          <w:rFonts w:ascii="Arial" w:hAnsi="Arial" w:cs="Arial"/>
          <w:sz w:val="24"/>
          <w:szCs w:val="24"/>
        </w:rPr>
        <w:tab/>
      </w:r>
      <w:r>
        <w:rPr>
          <w:rFonts w:ascii="Arial" w:hAnsi="Arial" w:cs="Arial"/>
          <w:sz w:val="24"/>
          <w:szCs w:val="24"/>
        </w:rPr>
        <w:t>The Municipality shall;</w:t>
      </w:r>
    </w:p>
    <w:p w14:paraId="42A37582">
      <w:pPr>
        <w:spacing w:after="0" w:line="360" w:lineRule="auto"/>
        <w:jc w:val="both"/>
        <w:rPr>
          <w:rFonts w:ascii="Arial" w:hAnsi="Arial" w:cs="Arial"/>
          <w:sz w:val="24"/>
          <w:szCs w:val="24"/>
        </w:rPr>
      </w:pPr>
      <w:r>
        <w:rPr>
          <w:rFonts w:ascii="Arial" w:hAnsi="Arial" w:cs="Arial"/>
          <w:sz w:val="24"/>
          <w:szCs w:val="24"/>
        </w:rPr>
        <w:t>(a)</w:t>
      </w:r>
      <w:r>
        <w:rPr>
          <w:rFonts w:ascii="Arial" w:hAnsi="Arial" w:cs="Arial"/>
          <w:sz w:val="24"/>
          <w:szCs w:val="24"/>
        </w:rPr>
        <w:tab/>
      </w:r>
      <w:r>
        <w:rPr>
          <w:rFonts w:ascii="Arial" w:hAnsi="Arial" w:cs="Arial"/>
          <w:sz w:val="24"/>
          <w:szCs w:val="24"/>
        </w:rPr>
        <w:t>be responsible for the overall development of the municipality;</w:t>
      </w:r>
    </w:p>
    <w:p w14:paraId="13DFD7F1">
      <w:pPr>
        <w:spacing w:after="0" w:line="360" w:lineRule="auto"/>
        <w:jc w:val="both"/>
        <w:rPr>
          <w:rFonts w:ascii="Arial" w:hAnsi="Arial" w:cs="Arial"/>
          <w:sz w:val="24"/>
          <w:szCs w:val="24"/>
        </w:rPr>
      </w:pPr>
      <w:r>
        <w:rPr>
          <w:rFonts w:ascii="Arial" w:hAnsi="Arial" w:cs="Arial"/>
          <w:sz w:val="24"/>
          <w:szCs w:val="24"/>
        </w:rPr>
        <w:t>(b)</w:t>
      </w:r>
      <w:r>
        <w:rPr>
          <w:rFonts w:ascii="Arial" w:hAnsi="Arial" w:cs="Arial"/>
          <w:sz w:val="24"/>
          <w:szCs w:val="24"/>
        </w:rPr>
        <w:tab/>
      </w:r>
      <w:r>
        <w:rPr>
          <w:rFonts w:ascii="Arial" w:hAnsi="Arial" w:cs="Arial"/>
          <w:sz w:val="24"/>
          <w:szCs w:val="24"/>
        </w:rPr>
        <w:t>ensure the appropriate and adequate preparation and submission through the Regional Co-ordinating Council of;</w:t>
      </w:r>
    </w:p>
    <w:p w14:paraId="0D6BF89E">
      <w:pPr>
        <w:spacing w:after="0" w:line="360" w:lineRule="auto"/>
        <w:jc w:val="both"/>
        <w:rPr>
          <w:rFonts w:ascii="Arial" w:hAnsi="Arial" w:cs="Arial"/>
          <w:sz w:val="24"/>
          <w:szCs w:val="24"/>
        </w:rPr>
      </w:pPr>
      <w:r>
        <w:rPr>
          <w:rFonts w:ascii="Arial" w:hAnsi="Arial" w:cs="Arial"/>
          <w:sz w:val="24"/>
          <w:szCs w:val="24"/>
        </w:rPr>
        <w:t>i)</w:t>
      </w:r>
      <w:r>
        <w:rPr>
          <w:rFonts w:ascii="Arial" w:hAnsi="Arial" w:cs="Arial"/>
          <w:sz w:val="24"/>
          <w:szCs w:val="24"/>
        </w:rPr>
        <w:tab/>
      </w:r>
      <w:r>
        <w:rPr>
          <w:rFonts w:ascii="Arial" w:hAnsi="Arial" w:cs="Arial"/>
          <w:sz w:val="24"/>
          <w:szCs w:val="24"/>
        </w:rPr>
        <w:t>development plans of the municipal to the commission for approval;</w:t>
      </w:r>
    </w:p>
    <w:p w14:paraId="022D847E">
      <w:pPr>
        <w:spacing w:after="0" w:line="360" w:lineRule="auto"/>
        <w:jc w:val="both"/>
        <w:rPr>
          <w:rFonts w:ascii="Arial" w:hAnsi="Arial" w:cs="Arial"/>
          <w:sz w:val="24"/>
          <w:szCs w:val="24"/>
        </w:rPr>
      </w:pPr>
      <w:r>
        <w:rPr>
          <w:rFonts w:ascii="Arial" w:hAnsi="Arial" w:cs="Arial"/>
          <w:sz w:val="24"/>
          <w:szCs w:val="24"/>
        </w:rPr>
        <w:t>ii)</w:t>
      </w:r>
      <w:r>
        <w:rPr>
          <w:rFonts w:ascii="Arial" w:hAnsi="Arial" w:cs="Arial"/>
          <w:sz w:val="24"/>
          <w:szCs w:val="24"/>
        </w:rPr>
        <w:tab/>
      </w:r>
      <w:r>
        <w:rPr>
          <w:rFonts w:ascii="Arial" w:hAnsi="Arial" w:cs="Arial"/>
          <w:sz w:val="24"/>
          <w:szCs w:val="24"/>
        </w:rPr>
        <w:t>the budget of the municipal related to the approval plans to the Minister for Finance for approval.</w:t>
      </w:r>
    </w:p>
    <w:p w14:paraId="27408701">
      <w:pPr>
        <w:spacing w:after="0" w:line="360" w:lineRule="auto"/>
        <w:jc w:val="both"/>
        <w:rPr>
          <w:rFonts w:ascii="Arial" w:hAnsi="Arial" w:cs="Arial"/>
          <w:sz w:val="24"/>
          <w:szCs w:val="24"/>
        </w:rPr>
      </w:pPr>
      <w:r>
        <w:rPr>
          <w:rFonts w:ascii="Arial" w:hAnsi="Arial" w:cs="Arial"/>
          <w:sz w:val="24"/>
          <w:szCs w:val="24"/>
        </w:rPr>
        <w:t>(c)</w:t>
      </w:r>
      <w:r>
        <w:rPr>
          <w:rFonts w:ascii="Arial" w:hAnsi="Arial" w:cs="Arial"/>
          <w:sz w:val="24"/>
          <w:szCs w:val="24"/>
        </w:rPr>
        <w:tab/>
      </w:r>
      <w:r>
        <w:rPr>
          <w:rFonts w:ascii="Arial" w:hAnsi="Arial" w:cs="Arial"/>
          <w:sz w:val="24"/>
          <w:szCs w:val="24"/>
        </w:rPr>
        <w:t>Formulate and execute plans, programs, and strategies for the efficient mobilization of resources necessary for the overall development of the municipality.</w:t>
      </w:r>
    </w:p>
    <w:p w14:paraId="7187F1CD">
      <w:pPr>
        <w:spacing w:after="0" w:line="360" w:lineRule="auto"/>
        <w:jc w:val="both"/>
        <w:rPr>
          <w:rFonts w:ascii="Arial" w:hAnsi="Arial" w:cs="Arial"/>
          <w:sz w:val="24"/>
          <w:szCs w:val="24"/>
        </w:rPr>
      </w:pPr>
      <w:r>
        <w:rPr>
          <w:rFonts w:ascii="Arial" w:hAnsi="Arial" w:cs="Arial"/>
          <w:sz w:val="24"/>
          <w:szCs w:val="24"/>
        </w:rPr>
        <w:t>(d)</w:t>
      </w:r>
      <w:r>
        <w:rPr>
          <w:rFonts w:ascii="Arial" w:hAnsi="Arial" w:cs="Arial"/>
          <w:sz w:val="24"/>
          <w:szCs w:val="24"/>
        </w:rPr>
        <w:tab/>
      </w:r>
      <w:r>
        <w:rPr>
          <w:rFonts w:ascii="Arial" w:hAnsi="Arial" w:cs="Arial"/>
          <w:sz w:val="24"/>
          <w:szCs w:val="24"/>
        </w:rPr>
        <w:t>Promote and support productive activities and social development in the municipality and remove any obstacles to initiative development.</w:t>
      </w:r>
    </w:p>
    <w:p w14:paraId="07543E69">
      <w:pPr>
        <w:spacing w:after="0" w:line="360" w:lineRule="auto"/>
        <w:jc w:val="both"/>
        <w:rPr>
          <w:rFonts w:ascii="Arial" w:hAnsi="Arial" w:cs="Arial"/>
          <w:sz w:val="24"/>
          <w:szCs w:val="24"/>
        </w:rPr>
      </w:pPr>
      <w:r>
        <w:rPr>
          <w:rFonts w:ascii="Arial" w:hAnsi="Arial" w:cs="Arial"/>
          <w:sz w:val="24"/>
          <w:szCs w:val="24"/>
        </w:rPr>
        <w:t>(e)</w:t>
      </w:r>
      <w:r>
        <w:rPr>
          <w:rFonts w:ascii="Arial" w:hAnsi="Arial" w:cs="Arial"/>
          <w:sz w:val="24"/>
          <w:szCs w:val="24"/>
        </w:rPr>
        <w:tab/>
      </w:r>
      <w:r>
        <w:rPr>
          <w:rFonts w:ascii="Arial" w:hAnsi="Arial" w:cs="Arial"/>
          <w:sz w:val="24"/>
          <w:szCs w:val="24"/>
        </w:rPr>
        <w:t>Sponsor the education of students from the district to fill particular manpower needs of the district, especially in the social sectors of education and health, making sure that the sponsorship is fairly and equitably balanced between male and female students;</w:t>
      </w:r>
    </w:p>
    <w:p w14:paraId="45EAFC37">
      <w:pPr>
        <w:spacing w:after="0" w:line="360" w:lineRule="auto"/>
        <w:jc w:val="both"/>
        <w:rPr>
          <w:rFonts w:ascii="Arial" w:hAnsi="Arial" w:cs="Arial"/>
          <w:sz w:val="24"/>
          <w:szCs w:val="24"/>
        </w:rPr>
      </w:pPr>
      <w:r>
        <w:rPr>
          <w:rFonts w:ascii="Arial" w:hAnsi="Arial" w:cs="Arial"/>
          <w:sz w:val="24"/>
          <w:szCs w:val="24"/>
        </w:rPr>
        <w:t>(f)</w:t>
      </w:r>
      <w:r>
        <w:rPr>
          <w:rFonts w:ascii="Arial" w:hAnsi="Arial" w:cs="Arial"/>
          <w:sz w:val="24"/>
          <w:szCs w:val="24"/>
        </w:rPr>
        <w:tab/>
      </w:r>
      <w:r>
        <w:rPr>
          <w:rFonts w:ascii="Arial" w:hAnsi="Arial" w:cs="Arial"/>
          <w:sz w:val="24"/>
          <w:szCs w:val="24"/>
        </w:rPr>
        <w:t>Initiate programmes for the development of basic infrastructure and provide municipal works and services in the municipality.</w:t>
      </w:r>
    </w:p>
    <w:p w14:paraId="62DA9B0D">
      <w:pPr>
        <w:spacing w:after="0" w:line="360" w:lineRule="auto"/>
        <w:jc w:val="both"/>
        <w:rPr>
          <w:rFonts w:ascii="Arial" w:hAnsi="Arial" w:cs="Arial"/>
          <w:sz w:val="24"/>
          <w:szCs w:val="24"/>
        </w:rPr>
      </w:pPr>
      <w:r>
        <w:rPr>
          <w:rFonts w:ascii="Arial" w:hAnsi="Arial" w:cs="Arial"/>
          <w:sz w:val="24"/>
          <w:szCs w:val="24"/>
        </w:rPr>
        <w:t>(g)</w:t>
      </w:r>
      <w:r>
        <w:rPr>
          <w:rFonts w:ascii="Arial" w:hAnsi="Arial" w:cs="Arial"/>
          <w:sz w:val="24"/>
          <w:szCs w:val="24"/>
        </w:rPr>
        <w:tab/>
      </w:r>
      <w:r>
        <w:rPr>
          <w:rFonts w:ascii="Arial" w:hAnsi="Arial" w:cs="Arial"/>
          <w:sz w:val="24"/>
          <w:szCs w:val="24"/>
        </w:rPr>
        <w:t>Be responsible for the development, improvement and management of human settlements and the environment in the municipality;</w:t>
      </w:r>
    </w:p>
    <w:p w14:paraId="777B3017">
      <w:pPr>
        <w:spacing w:after="0" w:line="360" w:lineRule="auto"/>
        <w:jc w:val="both"/>
        <w:rPr>
          <w:rFonts w:ascii="Arial" w:hAnsi="Arial" w:cs="Arial"/>
          <w:sz w:val="24"/>
          <w:szCs w:val="24"/>
        </w:rPr>
      </w:pPr>
      <w:r>
        <w:rPr>
          <w:rFonts w:ascii="Arial" w:hAnsi="Arial" w:cs="Arial"/>
          <w:sz w:val="24"/>
          <w:szCs w:val="24"/>
        </w:rPr>
        <w:t>(h)</w:t>
      </w:r>
      <w:r>
        <w:rPr>
          <w:rFonts w:ascii="Arial" w:hAnsi="Arial" w:cs="Arial"/>
          <w:sz w:val="24"/>
          <w:szCs w:val="24"/>
        </w:rPr>
        <w:tab/>
      </w:r>
      <w:r>
        <w:rPr>
          <w:rFonts w:ascii="Arial" w:hAnsi="Arial" w:cs="Arial"/>
          <w:sz w:val="24"/>
          <w:szCs w:val="24"/>
        </w:rPr>
        <w:t>In cooperation with appropriate national and local security agencies, be responsible for the maintenance of security and public safety in the municipality;</w:t>
      </w:r>
    </w:p>
    <w:p w14:paraId="4BF0D18C">
      <w:pPr>
        <w:spacing w:after="0" w:line="360" w:lineRule="auto"/>
        <w:jc w:val="both"/>
        <w:rPr>
          <w:rFonts w:ascii="Arial" w:hAnsi="Arial" w:cs="Arial"/>
          <w:sz w:val="24"/>
          <w:szCs w:val="24"/>
        </w:rPr>
      </w:pPr>
      <w:r>
        <w:rPr>
          <w:rFonts w:ascii="Arial" w:hAnsi="Arial" w:cs="Arial"/>
          <w:sz w:val="24"/>
          <w:szCs w:val="24"/>
        </w:rPr>
        <w:t>(i)</w:t>
      </w:r>
      <w:r>
        <w:rPr>
          <w:rFonts w:ascii="Arial" w:hAnsi="Arial" w:cs="Arial"/>
          <w:sz w:val="24"/>
          <w:szCs w:val="24"/>
        </w:rPr>
        <w:tab/>
      </w:r>
      <w:r>
        <w:rPr>
          <w:rFonts w:ascii="Arial" w:hAnsi="Arial" w:cs="Arial"/>
          <w:sz w:val="24"/>
          <w:szCs w:val="24"/>
        </w:rPr>
        <w:t>Ensure ready access to the courts and public tribunals in the municipality for the promotion of justice;</w:t>
      </w:r>
    </w:p>
    <w:p w14:paraId="4D3666D3">
      <w:pPr>
        <w:spacing w:after="0" w:line="360" w:lineRule="auto"/>
        <w:jc w:val="both"/>
        <w:rPr>
          <w:rFonts w:ascii="Arial" w:hAnsi="Arial" w:cs="Arial"/>
          <w:sz w:val="24"/>
          <w:szCs w:val="24"/>
        </w:rPr>
      </w:pPr>
      <w:r>
        <w:rPr>
          <w:rFonts w:ascii="Arial" w:hAnsi="Arial" w:cs="Arial"/>
          <w:sz w:val="24"/>
          <w:szCs w:val="24"/>
        </w:rPr>
        <w:t>(j)</w:t>
      </w:r>
      <w:r>
        <w:rPr>
          <w:rFonts w:ascii="Arial" w:hAnsi="Arial" w:cs="Arial"/>
          <w:sz w:val="24"/>
          <w:szCs w:val="24"/>
        </w:rPr>
        <w:tab/>
      </w:r>
      <w:r>
        <w:rPr>
          <w:rFonts w:ascii="Arial" w:hAnsi="Arial" w:cs="Arial"/>
          <w:sz w:val="24"/>
          <w:szCs w:val="24"/>
        </w:rPr>
        <w:t>Act to preserve and promote the cultural heritage within the district;</w:t>
      </w:r>
    </w:p>
    <w:p w14:paraId="3B1388D1">
      <w:pPr>
        <w:pStyle w:val="3"/>
        <w:spacing w:line="360" w:lineRule="auto"/>
        <w:jc w:val="both"/>
        <w:rPr>
          <w:rFonts w:ascii="Arial" w:hAnsi="Arial" w:cs="Arial"/>
        </w:rPr>
      </w:pPr>
      <w:bookmarkStart w:id="7" w:name="_Toc206412680"/>
      <w:r>
        <w:rPr>
          <w:rFonts w:ascii="Arial" w:hAnsi="Arial" w:cs="Arial"/>
        </w:rPr>
        <w:t>District Economy</w:t>
      </w:r>
      <w:bookmarkEnd w:id="7"/>
      <w:r>
        <w:rPr>
          <w:rFonts w:ascii="Arial" w:hAnsi="Arial" w:cs="Arial"/>
        </w:rPr>
        <w:t xml:space="preserve"> </w:t>
      </w:r>
    </w:p>
    <w:p w14:paraId="1132EC30">
      <w:pPr>
        <w:spacing w:after="0" w:line="360" w:lineRule="auto"/>
        <w:jc w:val="both"/>
        <w:rPr>
          <w:rFonts w:ascii="Arial" w:hAnsi="Arial" w:cs="Arial"/>
          <w:sz w:val="24"/>
          <w:szCs w:val="24"/>
        </w:rPr>
      </w:pPr>
      <w:r>
        <w:rPr>
          <w:rFonts w:ascii="Arial" w:hAnsi="Arial" w:cs="Arial"/>
          <w:sz w:val="24"/>
          <w:szCs w:val="24"/>
        </w:rPr>
        <w:t>The economy of Ketu South Municipality is driven largely by agriculture, manufacturing and commerce.</w:t>
      </w:r>
    </w:p>
    <w:p w14:paraId="4AFCFE6A">
      <w:pPr>
        <w:spacing w:after="0" w:line="360" w:lineRule="auto"/>
        <w:jc w:val="both"/>
        <w:rPr>
          <w:rFonts w:ascii="Arial" w:hAnsi="Arial" w:cs="Arial"/>
          <w:sz w:val="24"/>
          <w:szCs w:val="24"/>
        </w:rPr>
      </w:pPr>
      <w:r>
        <w:rPr>
          <w:rFonts w:ascii="Arial" w:hAnsi="Arial" w:cs="Arial"/>
          <w:sz w:val="24"/>
          <w:szCs w:val="24"/>
        </w:rPr>
        <w:t>The municipal economy has been further subdivided into smaller sections, such as in the areas of Agriculture, Education, Tourism, etc. These are discussed and explained below;</w:t>
      </w:r>
    </w:p>
    <w:p w14:paraId="66B90258">
      <w:pPr>
        <w:pStyle w:val="36"/>
        <w:numPr>
          <w:ilvl w:val="0"/>
          <w:numId w:val="1"/>
        </w:numPr>
        <w:spacing w:after="0" w:line="360" w:lineRule="auto"/>
        <w:jc w:val="both"/>
        <w:rPr>
          <w:rFonts w:ascii="Arial" w:hAnsi="Arial" w:cs="Arial"/>
          <w:sz w:val="24"/>
          <w:szCs w:val="24"/>
        </w:rPr>
      </w:pPr>
      <w:r>
        <w:rPr>
          <w:rFonts w:ascii="Arial" w:hAnsi="Arial" w:cs="Arial"/>
          <w:sz w:val="24"/>
          <w:szCs w:val="24"/>
        </w:rPr>
        <w:t>Agriculture</w:t>
      </w:r>
    </w:p>
    <w:p w14:paraId="2424FBCE">
      <w:pPr>
        <w:pStyle w:val="36"/>
        <w:spacing w:after="0" w:line="360" w:lineRule="auto"/>
        <w:jc w:val="both"/>
        <w:rPr>
          <w:rFonts w:ascii="Arial" w:hAnsi="Arial" w:cs="Arial"/>
          <w:sz w:val="24"/>
          <w:szCs w:val="24"/>
        </w:rPr>
      </w:pPr>
      <w:r>
        <w:rPr>
          <w:rFonts w:ascii="Arial" w:hAnsi="Arial" w:cs="Arial"/>
          <w:sz w:val="24"/>
          <w:szCs w:val="24"/>
        </w:rPr>
        <w:t xml:space="preserve">The Agricultural sector is the single most important economic sector in the Ketu South municipality, employing over 18 per cent of the labour force according to the 2021 Population and Housing Census.  98% of the total farmlands in the municipality are under subsistence farming. The agricultural sector is divided into three sub-sectors: Crop, Livestock and Fisheries, of which the Fisheries sub-sector has become the dominant, representing 30% of the total agricultural activities. Some of the agricultural products cultivated are outlined below </w:t>
      </w:r>
    </w:p>
    <w:p w14:paraId="39DCDFCF">
      <w:pPr>
        <w:pStyle w:val="36"/>
        <w:spacing w:after="0" w:line="360" w:lineRule="auto"/>
        <w:jc w:val="both"/>
        <w:rPr>
          <w:rFonts w:ascii="Arial" w:hAnsi="Arial" w:cs="Arial"/>
          <w:sz w:val="24"/>
          <w:szCs w:val="24"/>
        </w:rPr>
      </w:pPr>
      <w:r>
        <w:rPr>
          <w:rFonts w:ascii="Arial" w:hAnsi="Arial" w:cs="Arial"/>
          <w:sz w:val="24"/>
          <w:szCs w:val="24"/>
        </w:rPr>
        <w:t>Groups</w:t>
      </w:r>
      <w:r>
        <w:rPr>
          <w:rFonts w:ascii="Arial" w:hAnsi="Arial" w:cs="Arial"/>
          <w:sz w:val="24"/>
          <w:szCs w:val="24"/>
        </w:rPr>
        <w:tab/>
      </w:r>
      <w:r>
        <w:rPr>
          <w:rFonts w:ascii="Arial" w:hAnsi="Arial" w:cs="Arial"/>
          <w:sz w:val="24"/>
          <w:szCs w:val="24"/>
        </w:rPr>
        <w:t>Examples</w:t>
      </w:r>
    </w:p>
    <w:p w14:paraId="6982D719">
      <w:pPr>
        <w:pStyle w:val="36"/>
        <w:spacing w:after="0" w:line="360" w:lineRule="auto"/>
        <w:jc w:val="both"/>
        <w:rPr>
          <w:rFonts w:ascii="Arial" w:hAnsi="Arial" w:cs="Arial"/>
          <w:sz w:val="24"/>
          <w:szCs w:val="24"/>
        </w:rPr>
      </w:pPr>
      <w:r>
        <w:rPr>
          <w:rFonts w:ascii="Arial" w:hAnsi="Arial" w:cs="Arial"/>
          <w:sz w:val="24"/>
          <w:szCs w:val="24"/>
        </w:rPr>
        <w:t>Plantation crops</w:t>
      </w:r>
      <w:r>
        <w:rPr>
          <w:rFonts w:ascii="Arial" w:hAnsi="Arial" w:cs="Arial"/>
          <w:sz w:val="24"/>
          <w:szCs w:val="24"/>
        </w:rPr>
        <w:tab/>
      </w:r>
      <w:r>
        <w:rPr>
          <w:rFonts w:ascii="Arial" w:hAnsi="Arial" w:cs="Arial"/>
          <w:sz w:val="24"/>
          <w:szCs w:val="24"/>
        </w:rPr>
        <w:t>Coconut</w:t>
      </w:r>
    </w:p>
    <w:p w14:paraId="5B82BE2F">
      <w:pPr>
        <w:pStyle w:val="36"/>
        <w:spacing w:after="0" w:line="360" w:lineRule="auto"/>
        <w:jc w:val="both"/>
        <w:rPr>
          <w:rFonts w:ascii="Arial" w:hAnsi="Arial" w:cs="Arial"/>
          <w:sz w:val="24"/>
          <w:szCs w:val="24"/>
        </w:rPr>
      </w:pPr>
      <w:r>
        <w:rPr>
          <w:rFonts w:ascii="Arial" w:hAnsi="Arial" w:cs="Arial"/>
          <w:sz w:val="24"/>
          <w:szCs w:val="24"/>
        </w:rPr>
        <w:t>Subsistence food crops</w:t>
      </w:r>
      <w:r>
        <w:rPr>
          <w:rFonts w:ascii="Arial" w:hAnsi="Arial" w:cs="Arial"/>
          <w:sz w:val="24"/>
          <w:szCs w:val="24"/>
        </w:rPr>
        <w:tab/>
      </w:r>
      <w:r>
        <w:rPr>
          <w:rFonts w:ascii="Arial" w:hAnsi="Arial" w:cs="Arial"/>
          <w:sz w:val="24"/>
          <w:szCs w:val="24"/>
        </w:rPr>
        <w:t>Maize, Cassava and vegetables</w:t>
      </w:r>
    </w:p>
    <w:p w14:paraId="41C704B0">
      <w:pPr>
        <w:pStyle w:val="36"/>
        <w:spacing w:after="0" w:line="360" w:lineRule="auto"/>
        <w:jc w:val="both"/>
        <w:rPr>
          <w:rFonts w:ascii="Arial" w:hAnsi="Arial" w:cs="Arial"/>
          <w:sz w:val="24"/>
          <w:szCs w:val="24"/>
        </w:rPr>
      </w:pPr>
      <w:r>
        <w:rPr>
          <w:rFonts w:ascii="Arial" w:hAnsi="Arial" w:cs="Arial"/>
          <w:sz w:val="24"/>
          <w:szCs w:val="24"/>
        </w:rPr>
        <w:t>Non-traditional crops</w:t>
      </w:r>
      <w:r>
        <w:rPr>
          <w:rFonts w:ascii="Arial" w:hAnsi="Arial" w:cs="Arial"/>
          <w:sz w:val="24"/>
          <w:szCs w:val="24"/>
        </w:rPr>
        <w:tab/>
      </w:r>
      <w:r>
        <w:rPr>
          <w:rFonts w:ascii="Arial" w:hAnsi="Arial" w:cs="Arial"/>
          <w:sz w:val="24"/>
          <w:szCs w:val="24"/>
        </w:rPr>
        <w:t>Mango, Chilli pepper</w:t>
      </w:r>
    </w:p>
    <w:p w14:paraId="0B0BB832">
      <w:pPr>
        <w:pStyle w:val="36"/>
        <w:spacing w:after="0" w:line="360" w:lineRule="auto"/>
        <w:jc w:val="both"/>
        <w:rPr>
          <w:rFonts w:ascii="Arial" w:hAnsi="Arial" w:cs="Arial"/>
          <w:sz w:val="24"/>
          <w:szCs w:val="24"/>
        </w:rPr>
      </w:pPr>
      <w:r>
        <w:rPr>
          <w:rFonts w:ascii="Arial" w:hAnsi="Arial" w:cs="Arial"/>
          <w:sz w:val="24"/>
          <w:szCs w:val="24"/>
        </w:rPr>
        <w:t>Urban Vegetable products</w:t>
      </w:r>
      <w:r>
        <w:rPr>
          <w:rFonts w:ascii="Arial" w:hAnsi="Arial" w:cs="Arial"/>
          <w:sz w:val="24"/>
          <w:szCs w:val="24"/>
        </w:rPr>
        <w:tab/>
      </w:r>
      <w:r>
        <w:rPr>
          <w:rFonts w:ascii="Arial" w:hAnsi="Arial" w:cs="Arial"/>
          <w:sz w:val="24"/>
          <w:szCs w:val="24"/>
        </w:rPr>
        <w:t>Onion, Butternut, Chillies, Okro, Tomatoes, Carrot and “Gboma”</w:t>
      </w:r>
    </w:p>
    <w:p w14:paraId="5BA60AFD">
      <w:pPr>
        <w:pStyle w:val="36"/>
        <w:spacing w:after="0" w:line="360" w:lineRule="auto"/>
        <w:jc w:val="both"/>
        <w:rPr>
          <w:rFonts w:ascii="Arial" w:hAnsi="Arial" w:cs="Arial"/>
          <w:sz w:val="24"/>
          <w:szCs w:val="24"/>
        </w:rPr>
      </w:pPr>
      <w:r>
        <w:rPr>
          <w:rFonts w:ascii="Arial" w:hAnsi="Arial" w:cs="Arial"/>
          <w:sz w:val="24"/>
          <w:szCs w:val="24"/>
        </w:rPr>
        <w:t>Livestock</w:t>
      </w:r>
      <w:r>
        <w:rPr>
          <w:rFonts w:ascii="Arial" w:hAnsi="Arial" w:cs="Arial"/>
          <w:sz w:val="24"/>
          <w:szCs w:val="24"/>
        </w:rPr>
        <w:tab/>
      </w:r>
      <w:r>
        <w:rPr>
          <w:rFonts w:ascii="Arial" w:hAnsi="Arial" w:cs="Arial"/>
          <w:sz w:val="24"/>
          <w:szCs w:val="24"/>
        </w:rPr>
        <w:t>Poultry, Goats, Sheep, Pig, Grass-cutters</w:t>
      </w:r>
    </w:p>
    <w:p w14:paraId="113A19C2">
      <w:pPr>
        <w:pStyle w:val="36"/>
        <w:spacing w:after="0" w:line="360" w:lineRule="auto"/>
        <w:jc w:val="both"/>
        <w:rPr>
          <w:rFonts w:ascii="Arial" w:hAnsi="Arial" w:cs="Arial"/>
          <w:sz w:val="24"/>
          <w:szCs w:val="24"/>
        </w:rPr>
      </w:pPr>
      <w:r>
        <w:rPr>
          <w:rFonts w:ascii="Arial" w:hAnsi="Arial" w:cs="Arial"/>
          <w:sz w:val="24"/>
          <w:szCs w:val="24"/>
        </w:rPr>
        <w:t>Fisheries</w:t>
      </w:r>
      <w:r>
        <w:rPr>
          <w:rFonts w:ascii="Arial" w:hAnsi="Arial" w:cs="Arial"/>
          <w:sz w:val="24"/>
          <w:szCs w:val="24"/>
        </w:rPr>
        <w:tab/>
      </w:r>
      <w:r>
        <w:rPr>
          <w:rFonts w:ascii="Arial" w:hAnsi="Arial" w:cs="Arial"/>
          <w:sz w:val="24"/>
          <w:szCs w:val="24"/>
        </w:rPr>
        <w:t>Pelagic fish etc</w:t>
      </w:r>
    </w:p>
    <w:p w14:paraId="696B8FD9">
      <w:pPr>
        <w:pStyle w:val="36"/>
        <w:spacing w:after="0" w:line="360" w:lineRule="auto"/>
        <w:jc w:val="both"/>
        <w:rPr>
          <w:rFonts w:ascii="Arial" w:hAnsi="Arial" w:cs="Arial"/>
          <w:sz w:val="24"/>
          <w:szCs w:val="24"/>
        </w:rPr>
      </w:pPr>
    </w:p>
    <w:p w14:paraId="7CFACF56">
      <w:pPr>
        <w:pStyle w:val="36"/>
        <w:numPr>
          <w:ilvl w:val="0"/>
          <w:numId w:val="1"/>
        </w:numPr>
        <w:spacing w:after="0" w:line="360" w:lineRule="auto"/>
        <w:jc w:val="both"/>
        <w:rPr>
          <w:rFonts w:ascii="Arial" w:hAnsi="Arial" w:cs="Arial"/>
          <w:sz w:val="24"/>
          <w:szCs w:val="24"/>
        </w:rPr>
      </w:pPr>
      <w:r>
        <w:rPr>
          <w:rFonts w:ascii="Arial" w:hAnsi="Arial" w:cs="Arial"/>
          <w:sz w:val="24"/>
          <w:szCs w:val="24"/>
        </w:rPr>
        <w:t>Road Network</w:t>
      </w:r>
    </w:p>
    <w:p w14:paraId="05DA7D7A">
      <w:pPr>
        <w:spacing w:after="0" w:line="360" w:lineRule="auto"/>
        <w:jc w:val="both"/>
        <w:rPr>
          <w:rFonts w:ascii="Arial" w:hAnsi="Arial" w:cs="Arial"/>
          <w:sz w:val="24"/>
          <w:szCs w:val="24"/>
        </w:rPr>
      </w:pPr>
      <w:r>
        <w:rPr>
          <w:rFonts w:ascii="Arial" w:hAnsi="Arial" w:cs="Arial"/>
          <w:sz w:val="24"/>
          <w:szCs w:val="24"/>
        </w:rPr>
        <w:t>The Municipality has approximately a total of 160km of road network, consisting of highways (27km), urban roads (28km) and feeder roads (103km). Out of these roads, a distance of 20km has been asphalted whiles 16km is bitumen surfaced. Also, almost 81km of the roads are gravelled/shaped of concern is the remaining stretch of feeder roads (43km), which are not motorable, particularly during the rainy season.</w:t>
      </w:r>
    </w:p>
    <w:p w14:paraId="28D6E9F5">
      <w:pPr>
        <w:spacing w:after="0" w:line="360" w:lineRule="auto"/>
        <w:jc w:val="both"/>
        <w:rPr>
          <w:rFonts w:ascii="Arial" w:hAnsi="Arial" w:cs="Arial"/>
          <w:sz w:val="24"/>
          <w:szCs w:val="24"/>
        </w:rPr>
      </w:pPr>
    </w:p>
    <w:p w14:paraId="640D2980">
      <w:pPr>
        <w:pStyle w:val="36"/>
        <w:numPr>
          <w:ilvl w:val="0"/>
          <w:numId w:val="1"/>
        </w:numPr>
        <w:spacing w:after="0" w:line="360" w:lineRule="auto"/>
        <w:jc w:val="both"/>
        <w:rPr>
          <w:rFonts w:ascii="Arial" w:hAnsi="Arial" w:cs="Arial"/>
          <w:sz w:val="24"/>
          <w:szCs w:val="24"/>
        </w:rPr>
      </w:pPr>
      <w:r>
        <w:rPr>
          <w:rFonts w:ascii="Arial" w:hAnsi="Arial" w:cs="Arial"/>
          <w:sz w:val="24"/>
          <w:szCs w:val="24"/>
        </w:rPr>
        <w:t>Health</w:t>
      </w:r>
    </w:p>
    <w:p w14:paraId="67FDFF3F">
      <w:pPr>
        <w:spacing w:after="0" w:line="360" w:lineRule="auto"/>
        <w:jc w:val="both"/>
        <w:rPr>
          <w:rFonts w:ascii="Arial" w:hAnsi="Arial" w:cs="Arial"/>
          <w:sz w:val="24"/>
          <w:szCs w:val="24"/>
        </w:rPr>
      </w:pPr>
      <w:r>
        <w:rPr>
          <w:rFonts w:ascii="Arial" w:hAnsi="Arial" w:cs="Arial"/>
          <w:sz w:val="24"/>
          <w:szCs w:val="24"/>
        </w:rPr>
        <w:t>The administration of the health sector is demarcated as sub-districts among the five (5) Zonal councils, namely Aflao East, Aflao West, Aflao Wego, Klikor, Some Fugo and Some Wego. Hence, there are six (6) health-demarcated sub-districts. As of 2022, KSMA had five (5) hospitals, four (4) been private and one (1) Public, eight (8) health centers, five (5) private clinics and 18 CHPS compounds. However, most of these health facilities are concentrated in the urban areas of the Municipality.</w:t>
      </w:r>
    </w:p>
    <w:p w14:paraId="3D0578C6">
      <w:pPr>
        <w:spacing w:after="0" w:line="360" w:lineRule="auto"/>
        <w:jc w:val="both"/>
        <w:rPr>
          <w:rFonts w:ascii="Arial" w:hAnsi="Arial" w:cs="Arial"/>
          <w:sz w:val="24"/>
          <w:szCs w:val="24"/>
        </w:rPr>
      </w:pPr>
    </w:p>
    <w:p w14:paraId="5082975F">
      <w:pPr>
        <w:spacing w:after="0" w:line="360" w:lineRule="auto"/>
        <w:jc w:val="both"/>
        <w:rPr>
          <w:rFonts w:ascii="Arial" w:hAnsi="Arial" w:cs="Arial"/>
          <w:sz w:val="24"/>
          <w:szCs w:val="24"/>
        </w:rPr>
      </w:pPr>
    </w:p>
    <w:p w14:paraId="67A2FDD5">
      <w:pPr>
        <w:spacing w:after="0" w:line="360" w:lineRule="auto"/>
        <w:jc w:val="both"/>
        <w:rPr>
          <w:rFonts w:ascii="Arial" w:hAnsi="Arial" w:cs="Arial"/>
          <w:sz w:val="24"/>
          <w:szCs w:val="24"/>
        </w:rPr>
      </w:pPr>
    </w:p>
    <w:p w14:paraId="3664C333">
      <w:pPr>
        <w:pStyle w:val="36"/>
        <w:numPr>
          <w:ilvl w:val="0"/>
          <w:numId w:val="1"/>
        </w:numPr>
        <w:spacing w:after="0" w:line="360" w:lineRule="auto"/>
        <w:jc w:val="both"/>
        <w:rPr>
          <w:rFonts w:ascii="Arial" w:hAnsi="Arial" w:cs="Arial"/>
          <w:sz w:val="24"/>
          <w:szCs w:val="24"/>
        </w:rPr>
      </w:pPr>
      <w:r>
        <w:rPr>
          <w:rFonts w:ascii="Arial" w:hAnsi="Arial" w:cs="Arial"/>
          <w:sz w:val="24"/>
          <w:szCs w:val="24"/>
        </w:rPr>
        <w:t>Education</w:t>
      </w:r>
    </w:p>
    <w:p w14:paraId="5FAA24EA">
      <w:pPr>
        <w:spacing w:after="0" w:line="360" w:lineRule="auto"/>
        <w:jc w:val="both"/>
        <w:rPr>
          <w:rFonts w:ascii="Arial" w:hAnsi="Arial" w:cs="Arial"/>
          <w:sz w:val="24"/>
          <w:szCs w:val="24"/>
        </w:rPr>
      </w:pPr>
      <w:r>
        <w:rPr>
          <w:rFonts w:ascii="Arial" w:hAnsi="Arial" w:cs="Arial"/>
          <w:sz w:val="24"/>
          <w:szCs w:val="24"/>
        </w:rPr>
        <w:t>The Ketu South Municipality has 10 circuits and 230 public basic schools and 181 recognized private basic schools. Out of these, there are 137 kindergartens, 157 primary schools, 74 Junior High Schools, 5 public and one (1) private Senior High Schools, and one (1) Technical/Vocational school.</w:t>
      </w:r>
    </w:p>
    <w:p w14:paraId="30484890">
      <w:pPr>
        <w:spacing w:after="0" w:line="360" w:lineRule="auto"/>
        <w:jc w:val="both"/>
        <w:rPr>
          <w:rFonts w:ascii="Arial" w:hAnsi="Arial" w:cs="Arial"/>
          <w:sz w:val="24"/>
          <w:szCs w:val="24"/>
        </w:rPr>
      </w:pPr>
    </w:p>
    <w:p w14:paraId="5B8E9576">
      <w:pPr>
        <w:pStyle w:val="36"/>
        <w:numPr>
          <w:ilvl w:val="0"/>
          <w:numId w:val="1"/>
        </w:numPr>
        <w:spacing w:after="0" w:line="360" w:lineRule="auto"/>
        <w:jc w:val="both"/>
        <w:rPr>
          <w:rFonts w:ascii="Arial" w:hAnsi="Arial" w:cs="Arial"/>
          <w:sz w:val="24"/>
          <w:szCs w:val="24"/>
        </w:rPr>
      </w:pPr>
      <w:r>
        <w:rPr>
          <w:rFonts w:ascii="Arial" w:hAnsi="Arial" w:cs="Arial"/>
          <w:sz w:val="24"/>
          <w:szCs w:val="24"/>
        </w:rPr>
        <w:t>Market Centres</w:t>
      </w:r>
    </w:p>
    <w:p w14:paraId="6C24EF29">
      <w:pPr>
        <w:spacing w:after="0" w:line="360" w:lineRule="auto"/>
        <w:jc w:val="both"/>
        <w:rPr>
          <w:rFonts w:ascii="Arial" w:hAnsi="Arial" w:cs="Arial"/>
          <w:sz w:val="24"/>
          <w:szCs w:val="24"/>
        </w:rPr>
      </w:pPr>
      <w:r>
        <w:rPr>
          <w:rFonts w:ascii="Arial" w:hAnsi="Arial" w:cs="Arial"/>
          <w:sz w:val="24"/>
          <w:szCs w:val="24"/>
        </w:rPr>
        <w:t>Ketu South municipality has five major market centres that attract sellers and buyers from all parts of Ghana and the Republic of Togo. Commerce in Ketu South is both vibrant and exuberantly hinged on the concept of market rotation. These market centers are located in Hedzranawo, Wudoaba, Agbozume, Gakli and Aflao. Market days are held on a rotational basis every four (4) days. Other satellite markets are found in Denu and Aflao, which are held mostly daily. The major markets specialize in selling fish especially smoked herrings and agricultural produce. The Border market of Aflao is a commercial distribution centre for agricultural produce from the Western, the Brong-Ahafo, the Eastern and the Central regions of Ghana. These goods are subsequently exported to Togo.</w:t>
      </w:r>
    </w:p>
    <w:p w14:paraId="3E7B2744">
      <w:pPr>
        <w:spacing w:after="0" w:line="360" w:lineRule="auto"/>
        <w:jc w:val="both"/>
        <w:rPr>
          <w:rFonts w:ascii="Arial" w:hAnsi="Arial" w:cs="Arial"/>
          <w:sz w:val="24"/>
          <w:szCs w:val="24"/>
        </w:rPr>
      </w:pPr>
    </w:p>
    <w:p w14:paraId="591E705F">
      <w:pPr>
        <w:pStyle w:val="36"/>
        <w:numPr>
          <w:ilvl w:val="0"/>
          <w:numId w:val="1"/>
        </w:numPr>
        <w:spacing w:after="0" w:line="360" w:lineRule="auto"/>
        <w:jc w:val="both"/>
        <w:rPr>
          <w:rFonts w:ascii="Arial" w:hAnsi="Arial" w:cs="Arial"/>
          <w:sz w:val="24"/>
          <w:szCs w:val="24"/>
        </w:rPr>
      </w:pPr>
      <w:r>
        <w:rPr>
          <w:rFonts w:ascii="Arial" w:hAnsi="Arial" w:cs="Arial"/>
          <w:sz w:val="24"/>
          <w:szCs w:val="24"/>
        </w:rPr>
        <w:t>Water and Sanitation</w:t>
      </w:r>
    </w:p>
    <w:p w14:paraId="548A7781">
      <w:pPr>
        <w:pStyle w:val="36"/>
        <w:numPr>
          <w:ilvl w:val="0"/>
          <w:numId w:val="2"/>
        </w:numPr>
        <w:spacing w:after="0" w:line="360" w:lineRule="auto"/>
        <w:jc w:val="both"/>
        <w:rPr>
          <w:rFonts w:ascii="Arial" w:hAnsi="Arial" w:cs="Arial"/>
          <w:sz w:val="24"/>
          <w:szCs w:val="24"/>
        </w:rPr>
      </w:pPr>
      <w:r>
        <w:rPr>
          <w:rFonts w:ascii="Arial" w:hAnsi="Arial" w:cs="Arial"/>
          <w:sz w:val="24"/>
          <w:szCs w:val="24"/>
        </w:rPr>
        <w:t>Water</w:t>
      </w:r>
    </w:p>
    <w:p w14:paraId="5720E5DA">
      <w:pPr>
        <w:spacing w:after="0" w:line="360" w:lineRule="auto"/>
        <w:jc w:val="both"/>
        <w:rPr>
          <w:rFonts w:ascii="Arial" w:hAnsi="Arial" w:cs="Arial"/>
          <w:sz w:val="24"/>
          <w:szCs w:val="24"/>
        </w:rPr>
      </w:pPr>
      <w:r>
        <w:rPr>
          <w:rFonts w:ascii="Arial" w:hAnsi="Arial" w:cs="Arial"/>
          <w:sz w:val="24"/>
          <w:szCs w:val="24"/>
        </w:rPr>
        <w:t>Although the Municipality has a few fresh groundwater bodies, it is endowed with abundant underground water. Thus, all potable water available to the populace is sourced from high-yielding underground water systems known as Small Town Water Supply Schemes. Notable among these are the Coastal Communities Water Supply Scheme (which stretches from Aflao/Denu to Blekusu), Nogokpo Communities Water Supply Scheme, and Klikor Communities Water Supply Scheme. Management of these schemes falls under the supervision of the Community Water &amp; Sanitation Agency (CWSA), except that of Aflao, which is directly managed by Ghana Water Company Limited (GWCL).</w:t>
      </w:r>
    </w:p>
    <w:p w14:paraId="241EB8E2">
      <w:pPr>
        <w:spacing w:after="0" w:line="360" w:lineRule="auto"/>
        <w:jc w:val="both"/>
        <w:rPr>
          <w:rFonts w:ascii="Arial" w:hAnsi="Arial" w:cs="Arial"/>
          <w:sz w:val="24"/>
          <w:szCs w:val="24"/>
        </w:rPr>
      </w:pPr>
    </w:p>
    <w:p w14:paraId="7ABD3FE3">
      <w:pPr>
        <w:spacing w:after="0" w:line="360" w:lineRule="auto"/>
        <w:jc w:val="both"/>
        <w:rPr>
          <w:rFonts w:ascii="Arial" w:hAnsi="Arial" w:cs="Arial"/>
          <w:sz w:val="24"/>
          <w:szCs w:val="24"/>
        </w:rPr>
      </w:pPr>
      <w:r>
        <w:rPr>
          <w:rFonts w:ascii="Arial" w:hAnsi="Arial" w:cs="Arial"/>
          <w:sz w:val="24"/>
          <w:szCs w:val="24"/>
        </w:rPr>
        <w:t>Data on the main source of potable water shows that, pipe born water accounts for 66.7 per cent, followed by river/stream (21.5%). Borehole/Pump/Tube well water (0.4%) forms the least used source of water by households. For the source of potable water by locality, Pipe born water is the most used in urban areas (96.7%) than in rural areas (61.5%). Also, the use of River/Stream is predominant in rural areas (25.1%) than in urban areas (0.4%). This implies communities without potable water stand a risk of suffering from water-borne diseases and also covering long distances to access potable water.</w:t>
      </w:r>
    </w:p>
    <w:p w14:paraId="2924DA66">
      <w:pPr>
        <w:spacing w:after="0" w:line="360" w:lineRule="auto"/>
        <w:jc w:val="both"/>
        <w:rPr>
          <w:rFonts w:ascii="Arial" w:hAnsi="Arial" w:cs="Arial"/>
          <w:sz w:val="24"/>
          <w:szCs w:val="24"/>
        </w:rPr>
      </w:pPr>
    </w:p>
    <w:p w14:paraId="2D2E9ACD">
      <w:pPr>
        <w:pStyle w:val="36"/>
        <w:numPr>
          <w:ilvl w:val="0"/>
          <w:numId w:val="2"/>
        </w:numPr>
        <w:spacing w:after="0" w:line="360" w:lineRule="auto"/>
        <w:jc w:val="both"/>
        <w:rPr>
          <w:rFonts w:ascii="Arial" w:hAnsi="Arial" w:cs="Arial"/>
          <w:sz w:val="24"/>
          <w:szCs w:val="24"/>
        </w:rPr>
      </w:pPr>
      <w:r>
        <w:rPr>
          <w:rFonts w:ascii="Arial" w:hAnsi="Arial" w:cs="Arial"/>
          <w:sz w:val="24"/>
          <w:szCs w:val="24"/>
        </w:rPr>
        <w:t>Sanitation</w:t>
      </w:r>
    </w:p>
    <w:p w14:paraId="5DC82DBE">
      <w:pPr>
        <w:spacing w:after="0" w:line="360" w:lineRule="auto"/>
        <w:jc w:val="both"/>
        <w:rPr>
          <w:rFonts w:ascii="Arial" w:hAnsi="Arial" w:cs="Arial"/>
          <w:sz w:val="24"/>
          <w:szCs w:val="24"/>
        </w:rPr>
      </w:pPr>
      <w:r>
        <w:rPr>
          <w:rFonts w:ascii="Arial" w:hAnsi="Arial" w:cs="Arial"/>
          <w:sz w:val="24"/>
          <w:szCs w:val="24"/>
        </w:rPr>
        <w:t>The Municipality, like other municipalities in Ghana, continues to face sanitation management challenges, especially concerning solid waste. In spite of the fact that there is no readily available data on waste generation in the municipality, Aflao remain on top of the list due to the influx of thousands of migrants and brisk commercial activities in the municipal capital daily. However, structures are in place to manage the situation and prevent any disease outbreak of public concern through the services of Zoomlion and Volta Waste Landfills Ltd, who both manage solid and liquid waste in KSMA under the supervision of the Municipal Environmental Health Officer.</w:t>
      </w:r>
    </w:p>
    <w:p w14:paraId="638FBAD9">
      <w:pPr>
        <w:spacing w:after="0" w:line="360" w:lineRule="auto"/>
        <w:jc w:val="both"/>
        <w:rPr>
          <w:rFonts w:ascii="Arial" w:hAnsi="Arial" w:cs="Arial"/>
          <w:sz w:val="24"/>
          <w:szCs w:val="24"/>
        </w:rPr>
      </w:pPr>
    </w:p>
    <w:p w14:paraId="78A91DF9">
      <w:pPr>
        <w:spacing w:after="0" w:line="360" w:lineRule="auto"/>
        <w:jc w:val="both"/>
        <w:rPr>
          <w:rFonts w:ascii="Arial" w:hAnsi="Arial" w:cs="Arial"/>
          <w:sz w:val="24"/>
          <w:szCs w:val="24"/>
        </w:rPr>
      </w:pPr>
      <w:r>
        <w:rPr>
          <w:rFonts w:ascii="Arial" w:hAnsi="Arial" w:cs="Arial"/>
          <w:sz w:val="24"/>
          <w:szCs w:val="24"/>
        </w:rPr>
        <w:t>Environmental sanitation cuts across all sectors of the economy, including those that concern health, environmental protection, improvement in human settlements and services, tourism and general economic productivity. Addressing the poor behaviour and attitude towards environmental sanitation is a critical area of concern for achieving Sustainable Development Goal 6 of ensuring environmental sanitation sustainability. Environmental sanitation encompasses activities such as the provision and maintenance of sanitary facilities, the provision of services, public education, community and individual actions.</w:t>
      </w:r>
    </w:p>
    <w:p w14:paraId="5DE9A358">
      <w:pPr>
        <w:spacing w:after="0" w:line="360" w:lineRule="auto"/>
        <w:jc w:val="both"/>
        <w:rPr>
          <w:rFonts w:ascii="Arial" w:hAnsi="Arial" w:cs="Arial"/>
          <w:sz w:val="24"/>
          <w:szCs w:val="24"/>
        </w:rPr>
      </w:pPr>
    </w:p>
    <w:p w14:paraId="196018B1">
      <w:pPr>
        <w:pStyle w:val="36"/>
        <w:numPr>
          <w:ilvl w:val="0"/>
          <w:numId w:val="1"/>
        </w:numPr>
        <w:spacing w:after="0" w:line="360" w:lineRule="auto"/>
        <w:jc w:val="both"/>
        <w:rPr>
          <w:rFonts w:ascii="Arial" w:hAnsi="Arial" w:cs="Arial"/>
          <w:sz w:val="24"/>
          <w:szCs w:val="24"/>
        </w:rPr>
      </w:pPr>
      <w:r>
        <w:rPr>
          <w:rFonts w:ascii="Arial" w:hAnsi="Arial" w:cs="Arial"/>
          <w:sz w:val="24"/>
          <w:szCs w:val="24"/>
        </w:rPr>
        <w:t>Tourism</w:t>
      </w:r>
    </w:p>
    <w:p w14:paraId="15E01D18">
      <w:pPr>
        <w:spacing w:after="0" w:line="360" w:lineRule="auto"/>
        <w:jc w:val="both"/>
        <w:rPr>
          <w:rFonts w:ascii="Arial" w:hAnsi="Arial" w:cs="Arial"/>
          <w:sz w:val="24"/>
          <w:szCs w:val="24"/>
        </w:rPr>
      </w:pPr>
      <w:r>
        <w:rPr>
          <w:rFonts w:ascii="Arial" w:hAnsi="Arial" w:cs="Arial"/>
          <w:sz w:val="24"/>
          <w:szCs w:val="24"/>
        </w:rPr>
        <w:t>There is great potential for tourism development in the Municipality. Significant among them are the coastal sea shore for beach development, a large track of lagoon land with potential for eco-tourism, a vibrant kente industry, rich traditional festivals and a buoyant hospitality industry. There are a number of beach fringes with coconut trees along the coastline stretching from Aflao to Blekusu. The beaches are potential tourism sites for holidaymakers.</w:t>
      </w:r>
    </w:p>
    <w:p w14:paraId="58061188">
      <w:pPr>
        <w:spacing w:after="0" w:line="360" w:lineRule="auto"/>
        <w:jc w:val="both"/>
        <w:rPr>
          <w:rFonts w:ascii="Arial" w:hAnsi="Arial" w:cs="Arial"/>
          <w:sz w:val="24"/>
          <w:szCs w:val="24"/>
        </w:rPr>
      </w:pPr>
    </w:p>
    <w:p w14:paraId="5E6799BD">
      <w:pPr>
        <w:pStyle w:val="36"/>
        <w:numPr>
          <w:ilvl w:val="0"/>
          <w:numId w:val="1"/>
        </w:numPr>
        <w:spacing w:after="0" w:line="360" w:lineRule="auto"/>
        <w:jc w:val="both"/>
        <w:rPr>
          <w:rFonts w:ascii="Arial" w:hAnsi="Arial" w:cs="Arial"/>
          <w:sz w:val="24"/>
          <w:szCs w:val="24"/>
        </w:rPr>
      </w:pPr>
      <w:r>
        <w:rPr>
          <w:rFonts w:ascii="Arial" w:hAnsi="Arial" w:cs="Arial"/>
          <w:sz w:val="24"/>
          <w:szCs w:val="24"/>
        </w:rPr>
        <w:t>Industry</w:t>
      </w:r>
    </w:p>
    <w:p w14:paraId="33005A05">
      <w:pPr>
        <w:spacing w:after="0" w:line="360" w:lineRule="auto"/>
        <w:jc w:val="both"/>
        <w:rPr>
          <w:rFonts w:ascii="Arial" w:hAnsi="Arial" w:cs="Arial"/>
          <w:sz w:val="24"/>
          <w:szCs w:val="24"/>
        </w:rPr>
      </w:pPr>
      <w:r>
        <w:rPr>
          <w:rFonts w:ascii="Arial" w:hAnsi="Arial" w:cs="Arial"/>
          <w:sz w:val="24"/>
          <w:szCs w:val="24"/>
        </w:rPr>
        <w:t>Two major heavy industries dominate the manufacturing sector in Ketu South Municipal Assembly. These have been highlighted below;</w:t>
      </w:r>
    </w:p>
    <w:p w14:paraId="2F8A3EB2">
      <w:pPr>
        <w:spacing w:after="0" w:line="360" w:lineRule="auto"/>
        <w:jc w:val="both"/>
        <w:rPr>
          <w:rFonts w:ascii="Arial" w:hAnsi="Arial" w:cs="Arial"/>
          <w:sz w:val="24"/>
          <w:szCs w:val="24"/>
        </w:rPr>
      </w:pPr>
    </w:p>
    <w:p w14:paraId="6593F413">
      <w:pPr>
        <w:spacing w:after="0" w:line="360" w:lineRule="auto"/>
        <w:jc w:val="both"/>
        <w:rPr>
          <w:rFonts w:ascii="Arial" w:hAnsi="Arial" w:cs="Arial"/>
          <w:sz w:val="24"/>
          <w:szCs w:val="24"/>
        </w:rPr>
      </w:pPr>
      <w:r>
        <w:rPr>
          <w:rFonts w:ascii="Arial" w:hAnsi="Arial" w:cs="Arial"/>
          <w:sz w:val="24"/>
          <w:szCs w:val="24"/>
        </w:rPr>
        <w:t>a.</w:t>
      </w:r>
      <w:r>
        <w:rPr>
          <w:rFonts w:ascii="Arial" w:hAnsi="Arial" w:cs="Arial"/>
          <w:sz w:val="24"/>
          <w:szCs w:val="24"/>
        </w:rPr>
        <w:tab/>
      </w:r>
      <w:r>
        <w:rPr>
          <w:rFonts w:ascii="Arial" w:hAnsi="Arial" w:cs="Arial"/>
          <w:sz w:val="24"/>
          <w:szCs w:val="24"/>
        </w:rPr>
        <w:t>Diamond Cement Factory</w:t>
      </w:r>
    </w:p>
    <w:p w14:paraId="78076CB1">
      <w:pPr>
        <w:spacing w:after="0" w:line="360" w:lineRule="auto"/>
        <w:jc w:val="both"/>
        <w:rPr>
          <w:rFonts w:ascii="Arial" w:hAnsi="Arial" w:cs="Arial"/>
          <w:sz w:val="24"/>
          <w:szCs w:val="24"/>
        </w:rPr>
      </w:pPr>
      <w:r>
        <w:rPr>
          <w:rFonts w:ascii="Arial" w:hAnsi="Arial" w:cs="Arial"/>
          <w:sz w:val="24"/>
          <w:szCs w:val="24"/>
        </w:rPr>
        <w:t xml:space="preserve">The Ketu South Municipality has one of the largest cement factories in Ghana. The Diamond Cement Factory was established in the year 2001. The factory has a production capacity of 1.8million tones per year. It distributes its products to Ghana, Togo and Benin. Diamond Cement Factory employs over 600 people majority of whom are natives of the Municipality. </w:t>
      </w:r>
    </w:p>
    <w:p w14:paraId="4FE1C2CD">
      <w:pPr>
        <w:spacing w:after="0" w:line="360" w:lineRule="auto"/>
        <w:jc w:val="both"/>
        <w:rPr>
          <w:rFonts w:ascii="Arial" w:hAnsi="Arial" w:cs="Arial"/>
          <w:sz w:val="24"/>
          <w:szCs w:val="24"/>
        </w:rPr>
      </w:pPr>
    </w:p>
    <w:p w14:paraId="22FB2018">
      <w:pPr>
        <w:spacing w:after="0" w:line="360" w:lineRule="auto"/>
        <w:jc w:val="both"/>
        <w:rPr>
          <w:rFonts w:ascii="Arial" w:hAnsi="Arial" w:cs="Arial"/>
          <w:sz w:val="24"/>
          <w:szCs w:val="24"/>
        </w:rPr>
      </w:pPr>
      <w:r>
        <w:rPr>
          <w:rFonts w:ascii="Arial" w:hAnsi="Arial" w:cs="Arial"/>
          <w:sz w:val="24"/>
          <w:szCs w:val="24"/>
        </w:rPr>
        <w:t>b.</w:t>
      </w:r>
      <w:r>
        <w:rPr>
          <w:rFonts w:ascii="Arial" w:hAnsi="Arial" w:cs="Arial"/>
          <w:sz w:val="24"/>
          <w:szCs w:val="24"/>
        </w:rPr>
        <w:tab/>
      </w:r>
      <w:r>
        <w:rPr>
          <w:rFonts w:ascii="Arial" w:hAnsi="Arial" w:cs="Arial"/>
          <w:sz w:val="24"/>
          <w:szCs w:val="24"/>
        </w:rPr>
        <w:t>Salt Mining Industry</w:t>
      </w:r>
    </w:p>
    <w:p w14:paraId="170B0898">
      <w:pPr>
        <w:spacing w:after="0" w:line="360" w:lineRule="auto"/>
        <w:jc w:val="both"/>
        <w:rPr>
          <w:rFonts w:ascii="Arial" w:hAnsi="Arial" w:cs="Arial"/>
          <w:sz w:val="24"/>
          <w:szCs w:val="24"/>
        </w:rPr>
      </w:pPr>
      <w:r>
        <w:rPr>
          <w:rFonts w:ascii="Arial" w:hAnsi="Arial" w:cs="Arial"/>
          <w:sz w:val="24"/>
          <w:szCs w:val="24"/>
        </w:rPr>
        <w:t>Salt mining is one other major economic activity for the people in Taskcorner, Adina, Agavedzi, Blekusu, Amutinu, Dogbekope, Sonuto, Tagbato and Dzaglame, which is carried out on a small-scale basis. However, the Seven Seas Salt Company Limited is the only company which is currently operating within the municipality that takes its raw materials from the Ketu South. Though fraught with operational challenges in the area of their relationship with the communities, the Assembly has managed to step in to resolve the issues as and when it raises its head. Currently, the operation of the company is in the white do’or concession.</w:t>
      </w:r>
    </w:p>
    <w:p w14:paraId="1D557AD3">
      <w:pPr>
        <w:spacing w:after="0" w:line="360" w:lineRule="auto"/>
        <w:jc w:val="both"/>
        <w:rPr>
          <w:rFonts w:ascii="Arial" w:hAnsi="Arial" w:cs="Arial"/>
          <w:sz w:val="24"/>
          <w:szCs w:val="24"/>
        </w:rPr>
      </w:pPr>
    </w:p>
    <w:p w14:paraId="7A6EDF7E">
      <w:pPr>
        <w:spacing w:after="0" w:line="360" w:lineRule="auto"/>
        <w:jc w:val="both"/>
        <w:rPr>
          <w:rFonts w:ascii="Arial" w:hAnsi="Arial" w:cs="Arial"/>
          <w:sz w:val="24"/>
          <w:szCs w:val="24"/>
        </w:rPr>
      </w:pPr>
      <w:r>
        <w:rPr>
          <w:rFonts w:ascii="Arial" w:hAnsi="Arial" w:cs="Arial"/>
          <w:sz w:val="24"/>
          <w:szCs w:val="24"/>
        </w:rPr>
        <w:t>Again, the other industries that exist in the municipality include the Kente industry, the Phosphate industry, and the small-scale industrial activities in food processing, alcoholic beverages, manufacturing and service industries.</w:t>
      </w:r>
    </w:p>
    <w:p w14:paraId="588EB1BC">
      <w:pPr>
        <w:spacing w:after="0" w:line="360" w:lineRule="auto"/>
        <w:jc w:val="both"/>
        <w:rPr>
          <w:rFonts w:ascii="Arial" w:hAnsi="Arial" w:cs="Arial"/>
          <w:sz w:val="24"/>
          <w:szCs w:val="24"/>
        </w:rPr>
      </w:pPr>
    </w:p>
    <w:p w14:paraId="75455C0D">
      <w:pPr>
        <w:pStyle w:val="36"/>
        <w:numPr>
          <w:ilvl w:val="0"/>
          <w:numId w:val="1"/>
        </w:numPr>
        <w:spacing w:after="0" w:line="360" w:lineRule="auto"/>
        <w:jc w:val="both"/>
        <w:rPr>
          <w:rFonts w:ascii="Arial" w:hAnsi="Arial" w:cs="Arial"/>
          <w:sz w:val="24"/>
          <w:szCs w:val="24"/>
        </w:rPr>
      </w:pPr>
      <w:r>
        <w:rPr>
          <w:rFonts w:ascii="Arial" w:hAnsi="Arial" w:cs="Arial"/>
          <w:sz w:val="24"/>
          <w:szCs w:val="24"/>
        </w:rPr>
        <w:t>Environment</w:t>
      </w:r>
    </w:p>
    <w:p w14:paraId="7BD134D4">
      <w:pPr>
        <w:pStyle w:val="36"/>
        <w:spacing w:after="0" w:line="360" w:lineRule="auto"/>
        <w:jc w:val="both"/>
        <w:rPr>
          <w:rFonts w:ascii="Arial" w:hAnsi="Arial" w:cs="Arial"/>
          <w:sz w:val="24"/>
          <w:szCs w:val="24"/>
        </w:rPr>
      </w:pPr>
      <w:r>
        <w:rPr>
          <w:rFonts w:ascii="Arial" w:hAnsi="Arial" w:cs="Arial"/>
          <w:sz w:val="24"/>
          <w:szCs w:val="24"/>
        </w:rPr>
        <w:t>Natural Disaster</w:t>
      </w:r>
    </w:p>
    <w:p w14:paraId="00E94800">
      <w:pPr>
        <w:spacing w:after="0" w:line="360" w:lineRule="auto"/>
        <w:jc w:val="both"/>
        <w:rPr>
          <w:rFonts w:ascii="Arial" w:hAnsi="Arial" w:cs="Arial"/>
          <w:sz w:val="24"/>
          <w:szCs w:val="24"/>
        </w:rPr>
      </w:pPr>
      <w:r>
        <w:rPr>
          <w:rFonts w:ascii="Arial" w:hAnsi="Arial" w:cs="Arial"/>
          <w:sz w:val="24"/>
          <w:szCs w:val="24"/>
        </w:rPr>
        <w:t>The disaster-prone areas in the municipality includes Aflao Central, Agorkpanu, Denu, Aflao Wego, Kpoglu, Avoeme-Viepe, Adina-Blekusu, Some Wego, Klikor Central and Klikor West. These areas are considered disaster prone area in view of occurrences of one or more of the following; flood, tidal waves, windstorm and fire, which mostly have adverse effects in the communities that are mostly affected.</w:t>
      </w:r>
    </w:p>
    <w:p w14:paraId="719B4C00">
      <w:pPr>
        <w:pStyle w:val="36"/>
        <w:spacing w:after="0" w:line="360" w:lineRule="auto"/>
        <w:jc w:val="both"/>
        <w:rPr>
          <w:rFonts w:ascii="Arial" w:hAnsi="Arial" w:cs="Arial"/>
          <w:sz w:val="24"/>
          <w:szCs w:val="24"/>
        </w:rPr>
      </w:pPr>
    </w:p>
    <w:p w14:paraId="6C3BB5D8">
      <w:pPr>
        <w:pStyle w:val="36"/>
        <w:numPr>
          <w:ilvl w:val="0"/>
          <w:numId w:val="3"/>
        </w:numPr>
        <w:spacing w:after="0" w:line="360" w:lineRule="auto"/>
        <w:jc w:val="both"/>
        <w:rPr>
          <w:rFonts w:ascii="Arial" w:hAnsi="Arial" w:cs="Arial"/>
          <w:sz w:val="24"/>
          <w:szCs w:val="24"/>
        </w:rPr>
      </w:pPr>
      <w:r>
        <w:rPr>
          <w:rFonts w:ascii="Arial" w:hAnsi="Arial" w:cs="Arial"/>
          <w:sz w:val="24"/>
          <w:szCs w:val="24"/>
        </w:rPr>
        <w:t>Banking Services</w:t>
      </w:r>
    </w:p>
    <w:p w14:paraId="49BC096B">
      <w:pPr>
        <w:spacing w:after="0" w:line="360" w:lineRule="auto"/>
        <w:jc w:val="both"/>
        <w:rPr>
          <w:rFonts w:ascii="Arial" w:hAnsi="Arial" w:cs="Arial"/>
          <w:sz w:val="24"/>
          <w:szCs w:val="24"/>
        </w:rPr>
      </w:pPr>
      <w:r>
        <w:rPr>
          <w:rFonts w:ascii="Arial" w:hAnsi="Arial" w:cs="Arial"/>
          <w:sz w:val="24"/>
          <w:szCs w:val="24"/>
        </w:rPr>
        <w:t>There are eight (8) banks and seven (7) micro-credit/financial institutions operating in the Municipality. These are the Ghana Commercial Banks, United Bank of Africa (UBA), ECOBANK and GT Bank located at Aflao, and the Agricultural Development Bank (ADB) at Denu. There is also a branch of the Avenor Rural Bank located at Denu and Unity Rural Bank located at Aflao. In addition, other credit and loans schemes are available across the municipality to support economic activities. These financial institutions provide credit to promote agricultural production as well as commercial activities in the municipality. However, large sections of the population lack access to credit because of the strict collateral requirements and most especially weak entrepreneurial acumen.</w:t>
      </w:r>
    </w:p>
    <w:p w14:paraId="4DC221B7">
      <w:pPr>
        <w:spacing w:after="0" w:line="360" w:lineRule="auto"/>
        <w:jc w:val="both"/>
        <w:rPr>
          <w:rFonts w:ascii="Arial" w:hAnsi="Arial" w:cs="Arial"/>
          <w:sz w:val="24"/>
          <w:szCs w:val="24"/>
        </w:rPr>
      </w:pPr>
    </w:p>
    <w:p w14:paraId="2B944D23">
      <w:pPr>
        <w:pStyle w:val="36"/>
        <w:numPr>
          <w:ilvl w:val="0"/>
          <w:numId w:val="3"/>
        </w:numPr>
        <w:spacing w:after="0" w:line="360" w:lineRule="auto"/>
        <w:jc w:val="both"/>
        <w:rPr>
          <w:rFonts w:ascii="Arial" w:hAnsi="Arial" w:cs="Arial"/>
          <w:sz w:val="24"/>
          <w:szCs w:val="24"/>
        </w:rPr>
      </w:pPr>
      <w:r>
        <w:rPr>
          <w:rFonts w:ascii="Arial" w:hAnsi="Arial" w:cs="Arial"/>
          <w:sz w:val="24"/>
          <w:szCs w:val="24"/>
        </w:rPr>
        <w:t>Natural Disaster</w:t>
      </w:r>
    </w:p>
    <w:p w14:paraId="73600184">
      <w:pPr>
        <w:spacing w:after="0" w:line="360" w:lineRule="auto"/>
        <w:jc w:val="both"/>
        <w:rPr>
          <w:rFonts w:ascii="Arial" w:hAnsi="Arial" w:cs="Arial"/>
          <w:sz w:val="24"/>
          <w:szCs w:val="24"/>
        </w:rPr>
      </w:pPr>
      <w:r>
        <w:rPr>
          <w:rFonts w:ascii="Arial" w:hAnsi="Arial" w:cs="Arial"/>
          <w:sz w:val="24"/>
          <w:szCs w:val="24"/>
        </w:rPr>
        <w:t>The disaster-prone areas in the municipality includes Aflao Central, Agorkpanu, Denu, Aflao Wego, Kpoglu, Avoeme-Viepe, Adina-Blekusu, Some Wego, Klikor Central and Klikor West. These areas are considered disaster prone area in view of occurrences of one or more of the following; flood, tidal waves, windstorm and fire, which mostly have adverse effects in the communities that are mostly affected.</w:t>
      </w:r>
    </w:p>
    <w:p w14:paraId="7BD05B48">
      <w:pPr>
        <w:spacing w:after="0" w:line="360" w:lineRule="auto"/>
        <w:jc w:val="both"/>
        <w:rPr>
          <w:rFonts w:ascii="Arial" w:hAnsi="Arial" w:cs="Arial"/>
          <w:sz w:val="24"/>
          <w:szCs w:val="24"/>
        </w:rPr>
      </w:pPr>
    </w:p>
    <w:p w14:paraId="034AD594">
      <w:pPr>
        <w:pStyle w:val="3"/>
        <w:spacing w:line="360" w:lineRule="auto"/>
        <w:jc w:val="both"/>
        <w:rPr>
          <w:rFonts w:ascii="Arial" w:hAnsi="Arial" w:eastAsia="Times New Roman" w:cs="Arial"/>
          <w:lang w:val="en-GB"/>
        </w:rPr>
      </w:pPr>
      <w:bookmarkStart w:id="8" w:name="_Toc206412681"/>
      <w:r>
        <w:rPr>
          <w:rFonts w:ascii="Arial" w:hAnsi="Arial" w:eastAsia="Times New Roman" w:cs="Arial"/>
          <w:lang w:val="en-GB"/>
        </w:rPr>
        <w:t>Key Issues/Challenges</w:t>
      </w:r>
      <w:bookmarkEnd w:id="8"/>
    </w:p>
    <w:p w14:paraId="280192EB">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1.</w:t>
      </w:r>
      <w:r>
        <w:rPr>
          <w:rFonts w:ascii="Arial" w:hAnsi="Arial" w:eastAsia="Times New Roman" w:cs="Arial"/>
          <w:sz w:val="24"/>
          <w:szCs w:val="24"/>
          <w:lang w:val="en-GB"/>
        </w:rPr>
        <w:tab/>
      </w:r>
      <w:r>
        <w:rPr>
          <w:rFonts w:ascii="Arial" w:hAnsi="Arial" w:eastAsia="Times New Roman" w:cs="Arial"/>
          <w:sz w:val="24"/>
          <w:szCs w:val="24"/>
          <w:lang w:val="en-GB"/>
        </w:rPr>
        <w:t>Limited availability and accessibility of economic Data</w:t>
      </w:r>
    </w:p>
    <w:p w14:paraId="5F6E021C">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2.</w:t>
      </w:r>
      <w:r>
        <w:rPr>
          <w:rFonts w:ascii="Arial" w:hAnsi="Arial" w:eastAsia="Times New Roman" w:cs="Arial"/>
          <w:sz w:val="24"/>
          <w:szCs w:val="24"/>
          <w:lang w:val="en-GB"/>
        </w:rPr>
        <w:tab/>
      </w:r>
      <w:r>
        <w:rPr>
          <w:rFonts w:ascii="Arial" w:hAnsi="Arial" w:eastAsia="Times New Roman" w:cs="Arial"/>
          <w:sz w:val="24"/>
          <w:szCs w:val="24"/>
          <w:lang w:val="en-GB"/>
        </w:rPr>
        <w:t>Inadequate modern markets</w:t>
      </w:r>
    </w:p>
    <w:p w14:paraId="1A8436E7">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3.</w:t>
      </w:r>
      <w:r>
        <w:rPr>
          <w:rFonts w:ascii="Arial" w:hAnsi="Arial" w:eastAsia="Times New Roman" w:cs="Arial"/>
          <w:sz w:val="24"/>
          <w:szCs w:val="24"/>
          <w:lang w:val="en-GB"/>
        </w:rPr>
        <w:tab/>
      </w:r>
      <w:r>
        <w:rPr>
          <w:rFonts w:ascii="Arial" w:hAnsi="Arial" w:eastAsia="Times New Roman" w:cs="Arial"/>
          <w:sz w:val="24"/>
          <w:szCs w:val="24"/>
          <w:lang w:val="en-GB"/>
        </w:rPr>
        <w:t>Inadequate school infrastructure</w:t>
      </w:r>
    </w:p>
    <w:p w14:paraId="5D3AFFBA">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4.</w:t>
      </w:r>
      <w:r>
        <w:rPr>
          <w:rFonts w:ascii="Arial" w:hAnsi="Arial" w:eastAsia="Times New Roman" w:cs="Arial"/>
          <w:sz w:val="24"/>
          <w:szCs w:val="24"/>
          <w:lang w:val="en-GB"/>
        </w:rPr>
        <w:tab/>
      </w:r>
      <w:r>
        <w:rPr>
          <w:rFonts w:ascii="Arial" w:hAnsi="Arial" w:eastAsia="Times New Roman" w:cs="Arial"/>
          <w:sz w:val="24"/>
          <w:szCs w:val="24"/>
          <w:lang w:val="en-GB"/>
        </w:rPr>
        <w:t>Inadequate access to water services in urban and rural areas</w:t>
      </w:r>
    </w:p>
    <w:p w14:paraId="3B716B2C">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5.</w:t>
      </w:r>
      <w:r>
        <w:rPr>
          <w:rFonts w:ascii="Arial" w:hAnsi="Arial" w:eastAsia="Times New Roman" w:cs="Arial"/>
          <w:sz w:val="24"/>
          <w:szCs w:val="24"/>
          <w:lang w:val="en-GB"/>
        </w:rPr>
        <w:tab/>
      </w:r>
      <w:r>
        <w:rPr>
          <w:rFonts w:ascii="Arial" w:hAnsi="Arial" w:eastAsia="Times New Roman" w:cs="Arial"/>
          <w:sz w:val="24"/>
          <w:szCs w:val="24"/>
          <w:lang w:val="en-GB"/>
        </w:rPr>
        <w:t>Low awareness of child protection and family welfare laws and policies</w:t>
      </w:r>
    </w:p>
    <w:p w14:paraId="0E961CC7">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6.</w:t>
      </w:r>
      <w:r>
        <w:rPr>
          <w:rFonts w:ascii="Arial" w:hAnsi="Arial" w:eastAsia="Times New Roman" w:cs="Arial"/>
          <w:sz w:val="24"/>
          <w:szCs w:val="24"/>
          <w:lang w:val="en-GB"/>
        </w:rPr>
        <w:tab/>
      </w:r>
      <w:r>
        <w:rPr>
          <w:rFonts w:ascii="Arial" w:hAnsi="Arial" w:eastAsia="Times New Roman" w:cs="Arial"/>
          <w:sz w:val="24"/>
          <w:szCs w:val="24"/>
          <w:lang w:val="en-GB"/>
        </w:rPr>
        <w:t>Potential rise in sea level resulting in wetland flooding</w:t>
      </w:r>
    </w:p>
    <w:p w14:paraId="2FDAC999">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7.</w:t>
      </w:r>
      <w:r>
        <w:rPr>
          <w:rFonts w:ascii="Arial" w:hAnsi="Arial" w:eastAsia="Times New Roman" w:cs="Arial"/>
          <w:sz w:val="24"/>
          <w:szCs w:val="24"/>
          <w:lang w:val="en-GB"/>
        </w:rPr>
        <w:tab/>
      </w:r>
      <w:r>
        <w:rPr>
          <w:rFonts w:ascii="Arial" w:hAnsi="Arial" w:eastAsia="Times New Roman" w:cs="Arial"/>
          <w:sz w:val="24"/>
          <w:szCs w:val="24"/>
          <w:lang w:val="en-GB"/>
        </w:rPr>
        <w:t xml:space="preserve">Improper disposal of solid and liquid waste </w:t>
      </w:r>
    </w:p>
    <w:p w14:paraId="7774BB1C">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8.</w:t>
      </w:r>
      <w:r>
        <w:rPr>
          <w:rFonts w:ascii="Arial" w:hAnsi="Arial" w:eastAsia="Times New Roman" w:cs="Arial"/>
          <w:sz w:val="24"/>
          <w:szCs w:val="24"/>
          <w:lang w:val="en-GB"/>
        </w:rPr>
        <w:tab/>
      </w:r>
      <w:r>
        <w:rPr>
          <w:rFonts w:ascii="Arial" w:hAnsi="Arial" w:eastAsia="Times New Roman" w:cs="Arial"/>
          <w:sz w:val="24"/>
          <w:szCs w:val="24"/>
          <w:lang w:val="en-GB"/>
        </w:rPr>
        <w:t>Inadequate spatial plans</w:t>
      </w:r>
    </w:p>
    <w:p w14:paraId="28EC0760">
      <w:pPr>
        <w:spacing w:after="0" w:line="360" w:lineRule="auto"/>
        <w:jc w:val="both"/>
        <w:rPr>
          <w:rFonts w:ascii="Arial" w:hAnsi="Arial" w:eastAsia="Times New Roman" w:cs="Arial"/>
          <w:sz w:val="24"/>
          <w:szCs w:val="24"/>
          <w:lang w:val="en-GB"/>
        </w:rPr>
      </w:pPr>
    </w:p>
    <w:p w14:paraId="2654C851">
      <w:pPr>
        <w:spacing w:after="0" w:line="360" w:lineRule="auto"/>
        <w:jc w:val="both"/>
        <w:rPr>
          <w:rFonts w:ascii="Arial" w:hAnsi="Arial" w:eastAsia="Times New Roman" w:cs="Arial"/>
          <w:sz w:val="24"/>
          <w:szCs w:val="24"/>
          <w:lang w:val="en-GB"/>
        </w:rPr>
      </w:pPr>
    </w:p>
    <w:p w14:paraId="42C3D86C">
      <w:pPr>
        <w:spacing w:after="0" w:line="360" w:lineRule="auto"/>
        <w:jc w:val="both"/>
        <w:rPr>
          <w:rFonts w:ascii="Arial" w:hAnsi="Arial" w:eastAsia="Times New Roman" w:cs="Arial"/>
          <w:sz w:val="24"/>
          <w:szCs w:val="24"/>
          <w:lang w:val="en-GB"/>
        </w:rPr>
      </w:pPr>
    </w:p>
    <w:p w14:paraId="38B4721F">
      <w:pPr>
        <w:spacing w:after="0" w:line="360" w:lineRule="auto"/>
        <w:jc w:val="both"/>
        <w:rPr>
          <w:rFonts w:ascii="Arial" w:hAnsi="Arial" w:eastAsia="Times New Roman" w:cs="Arial"/>
          <w:sz w:val="24"/>
          <w:szCs w:val="24"/>
          <w:lang w:val="en-GB"/>
        </w:rPr>
      </w:pPr>
    </w:p>
    <w:p w14:paraId="4421C7CC">
      <w:pPr>
        <w:spacing w:after="0" w:line="360" w:lineRule="auto"/>
        <w:jc w:val="both"/>
        <w:rPr>
          <w:rFonts w:ascii="Arial" w:hAnsi="Arial" w:eastAsia="Times New Roman" w:cs="Arial"/>
          <w:sz w:val="24"/>
          <w:szCs w:val="24"/>
          <w:lang w:val="en-GB"/>
        </w:rPr>
      </w:pPr>
    </w:p>
    <w:p w14:paraId="5B6F81E9">
      <w:pPr>
        <w:spacing w:after="0" w:line="360" w:lineRule="auto"/>
        <w:jc w:val="both"/>
        <w:rPr>
          <w:rFonts w:ascii="Arial" w:hAnsi="Arial" w:eastAsia="Times New Roman" w:cs="Arial"/>
          <w:sz w:val="24"/>
          <w:szCs w:val="24"/>
          <w:lang w:val="en-GB"/>
        </w:rPr>
      </w:pPr>
    </w:p>
    <w:p w14:paraId="3977C59A">
      <w:pPr>
        <w:spacing w:after="0" w:line="360" w:lineRule="auto"/>
        <w:jc w:val="both"/>
        <w:rPr>
          <w:rFonts w:ascii="Arial" w:hAnsi="Arial" w:eastAsia="Times New Roman" w:cs="Arial"/>
          <w:sz w:val="24"/>
          <w:szCs w:val="24"/>
          <w:lang w:val="en-GB"/>
        </w:rPr>
      </w:pPr>
    </w:p>
    <w:p w14:paraId="3EA709E5">
      <w:pPr>
        <w:spacing w:after="0" w:line="360" w:lineRule="auto"/>
        <w:jc w:val="both"/>
        <w:rPr>
          <w:rFonts w:ascii="Arial" w:hAnsi="Arial" w:eastAsia="Times New Roman" w:cs="Arial"/>
          <w:sz w:val="24"/>
          <w:szCs w:val="24"/>
          <w:lang w:val="en-GB"/>
        </w:rPr>
      </w:pPr>
    </w:p>
    <w:p w14:paraId="64D68E70">
      <w:pPr>
        <w:pStyle w:val="3"/>
        <w:rPr>
          <w:rFonts w:ascii="Arial" w:hAnsi="Arial" w:eastAsia="Times New Roman" w:cs="Arial"/>
          <w:lang w:val="en-GB"/>
        </w:rPr>
      </w:pPr>
      <w:bookmarkStart w:id="9" w:name="_Toc206412682"/>
      <w:r>
        <w:rPr>
          <w:rFonts w:ascii="Arial" w:hAnsi="Arial" w:eastAsia="Times New Roman" w:cs="Arial"/>
          <w:lang w:val="en-GB"/>
        </w:rPr>
        <w:t>Key Achievements in 2024</w:t>
      </w:r>
      <w:bookmarkEnd w:id="9"/>
    </w:p>
    <w:p w14:paraId="7ED2812A">
      <w:pPr>
        <w:pStyle w:val="17"/>
        <w:spacing w:before="0" w:beforeAutospacing="0" w:after="120" w:afterAutospacing="0"/>
      </w:pPr>
      <w:r>
        <w:rPr>
          <w:rFonts w:hAnsi="Calibri" w:asciiTheme="minorHAnsi" w:eastAsiaTheme="minorEastAsia" w:cstheme="minorBidi"/>
          <w:bCs/>
          <w:color w:val="0D0D0D" w:themeColor="text1" w:themeTint="F2"/>
          <w:kern w:val="24"/>
          <w14:textFill>
            <w14:solidFill>
              <w14:schemeClr w14:val="tx1">
                <w14:lumMod w14:val="95000"/>
                <w14:lumOff w14:val="5000"/>
              </w14:schemeClr>
            </w14:solidFill>
          </w14:textFill>
        </w:rPr>
        <w:t>Constructed market shed at Aflao market                 Training of Assembly members</w:t>
      </w:r>
    </w:p>
    <w:p w14:paraId="610E3B46">
      <w:pPr>
        <w:spacing w:after="0" w:line="360" w:lineRule="auto"/>
        <w:rPr>
          <w:rFonts w:ascii="Arial" w:hAnsi="Arial" w:eastAsia="Times New Roman" w:cs="Arial"/>
          <w:sz w:val="24"/>
          <w:szCs w:val="24"/>
          <w:lang w:val="en-GB"/>
        </w:rPr>
      </w:pPr>
      <w:r>
        <w:rPr>
          <w:lang w:val="en-GB" w:eastAsia="en-GB"/>
          <w14:ligatures w14:val="standardContextual"/>
        </w:rPr>
        <mc:AlternateContent>
          <mc:Choice Requires="wps">
            <w:drawing>
              <wp:anchor distT="0" distB="0" distL="114300" distR="114300" simplePos="0" relativeHeight="251661312" behindDoc="0" locked="0" layoutInCell="1" allowOverlap="1">
                <wp:simplePos x="0" y="0"/>
                <wp:positionH relativeFrom="column">
                  <wp:posOffset>2943225</wp:posOffset>
                </wp:positionH>
                <wp:positionV relativeFrom="paragraph">
                  <wp:posOffset>9525</wp:posOffset>
                </wp:positionV>
                <wp:extent cx="3409950" cy="22574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409950" cy="2257425"/>
                        </a:xfrm>
                        <a:prstGeom prst="rect">
                          <a:avLst/>
                        </a:prstGeom>
                        <a:solidFill>
                          <a:schemeClr val="lt1"/>
                        </a:solidFill>
                        <a:ln w="6350">
                          <a:solidFill>
                            <a:prstClr val="black"/>
                          </a:solidFill>
                        </a:ln>
                      </wps:spPr>
                      <wps:txbx>
                        <w:txbxContent>
                          <w:p w14:paraId="464154C1">
                            <w:r>
                              <w:rPr>
                                <w:lang w:val="en-GB" w:eastAsia="en-GB"/>
                                <w14:ligatures w14:val="standardContextual"/>
                              </w:rPr>
                              <w:drawing>
                                <wp:inline distT="0" distB="0" distL="0" distR="0">
                                  <wp:extent cx="3333750" cy="2159635"/>
                                  <wp:effectExtent l="0" t="0" r="0" b="0"/>
                                  <wp:docPr id="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7"/>
                                          <pic:cNvPicPr>
                                            <a:picLocks noChangeAspect="1"/>
                                          </pic:cNvPicPr>
                                        </pic:nvPicPr>
                                        <pic:blipFill>
                                          <a:blip r:embed="rId9">
                                            <a:extLst>
                                              <a:ext uri="{96DAC541-7B7A-43D3-8B79-37D633B846F1}">
                                                <asvg:svgBlip xmlns:asvg="http://schemas.microsoft.com/office/drawing/2016/SVG/main" r:embed="rId10"/>
                                              </a:ext>
                                            </a:extLst>
                                          </a:blip>
                                          <a:srcRect/>
                                          <a:stretch>
                                            <a:fillRect/>
                                          </a:stretch>
                                        </pic:blipFill>
                                        <pic:spPr>
                                          <a:xfrm>
                                            <a:off x="0" y="0"/>
                                            <a:ext cx="3333750" cy="21596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1.75pt;margin-top:0.75pt;height:177.75pt;width:268.5pt;z-index:251661312;mso-width-relative:page;mso-height-relative:page;" fillcolor="#FFFFFF [3201]" filled="t" stroked="t" coordsize="21600,21600" o:gfxdata="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AKH2q1QAAAAoBAAAPAAAAAAAAAAEAIAAAACIA&#10;AABkcnMvZG93bnJldi54bWxQSwECFAAUAAAACACHTuJAX1wP/UUCAAC3BAAADgAAAAAAAAABACAA&#10;AAAkAQAAZHJzL2Uyb0RvYy54bWxQSwUGAAAAAAYABgBZAQAA2wUAAAAA&#10;">
                <v:fill on="t" focussize="0,0"/>
                <v:stroke weight="0.5pt" color="#000000" joinstyle="round"/>
                <v:imagedata o:title=""/>
                <o:lock v:ext="edit" aspectratio="f"/>
                <v:textbox>
                  <w:txbxContent>
                    <w:p w14:paraId="464154C1">
                      <w:r>
                        <w:rPr>
                          <w:lang w:val="en-GB" w:eastAsia="en-GB"/>
                          <w14:ligatures w14:val="standardContextual"/>
                        </w:rPr>
                        <w:drawing>
                          <wp:inline distT="0" distB="0" distL="0" distR="0">
                            <wp:extent cx="3333750" cy="2159635"/>
                            <wp:effectExtent l="0" t="0" r="0" b="0"/>
                            <wp:docPr id="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7"/>
                                    <pic:cNvPicPr>
                                      <a:picLocks noChangeAspect="1"/>
                                    </pic:cNvPicPr>
                                  </pic:nvPicPr>
                                  <pic:blipFill>
                                    <a:blip r:embed="rId9">
                                      <a:extLst>
                                        <a:ext uri="{96DAC541-7B7A-43D3-8B79-37D633B846F1}">
                                          <asvg:svgBlip xmlns:asvg="http://schemas.microsoft.com/office/drawing/2016/SVG/main" r:embed="rId10"/>
                                        </a:ext>
                                      </a:extLst>
                                    </a:blip>
                                    <a:srcRect/>
                                    <a:stretch>
                                      <a:fillRect/>
                                    </a:stretch>
                                  </pic:blipFill>
                                  <pic:spPr>
                                    <a:xfrm>
                                      <a:off x="0" y="0"/>
                                      <a:ext cx="3333750" cy="2159635"/>
                                    </a:xfrm>
                                    <a:prstGeom prst="rect">
                                      <a:avLst/>
                                    </a:prstGeom>
                                  </pic:spPr>
                                </pic:pic>
                              </a:graphicData>
                            </a:graphic>
                          </wp:inline>
                        </w:drawing>
                      </w:r>
                    </w:p>
                  </w:txbxContent>
                </v:textbox>
              </v:shape>
            </w:pict>
          </mc:Fallback>
        </mc:AlternateContent>
      </w:r>
      <w:r>
        <w:rPr>
          <w:lang w:val="en-GB" w:eastAsia="en-GB"/>
          <w14:ligatures w14:val="standardContextual"/>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2762250" cy="2286000"/>
            <wp:effectExtent l="0" t="0" r="0" b="0"/>
            <wp:wrapSquare wrapText="bothSides"/>
            <wp:docPr id="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7"/>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762250" cy="2286000"/>
                    </a:xfrm>
                    <a:prstGeom prst="rect">
                      <a:avLst/>
                    </a:prstGeom>
                  </pic:spPr>
                </pic:pic>
              </a:graphicData>
            </a:graphic>
          </wp:anchor>
        </w:drawing>
      </w:r>
    </w:p>
    <w:p w14:paraId="3FC2F4B3">
      <w:pPr>
        <w:spacing w:after="0" w:line="360" w:lineRule="auto"/>
        <w:ind w:firstLine="720"/>
        <w:rPr>
          <w:rFonts w:ascii="Arial" w:hAnsi="Arial" w:eastAsia="Times New Roman" w:cs="Arial"/>
          <w:sz w:val="24"/>
          <w:szCs w:val="24"/>
          <w:lang w:val="en-GB"/>
        </w:rPr>
      </w:pPr>
      <w:r>
        <w:rPr>
          <w:rFonts w:ascii="Arial" w:hAnsi="Arial" w:eastAsia="Times New Roman" w:cs="Arial"/>
          <w:sz w:val="24"/>
          <w:szCs w:val="24"/>
          <w:lang w:val="en-GB"/>
        </w:rPr>
        <w:br w:type="textWrapping" w:clear="all"/>
      </w:r>
    </w:p>
    <w:p w14:paraId="0E22EBDC">
      <w:pPr>
        <w:spacing w:after="0" w:line="360" w:lineRule="auto"/>
        <w:rPr>
          <w:rFonts w:ascii="Arial" w:hAnsi="Arial" w:eastAsia="Times New Roman" w:cs="Arial"/>
          <w:sz w:val="24"/>
          <w:szCs w:val="24"/>
          <w:lang w:val="en-GB"/>
        </w:rPr>
      </w:pPr>
    </w:p>
    <w:p w14:paraId="5901D8D1">
      <w:pPr>
        <w:spacing w:after="0" w:line="360" w:lineRule="auto"/>
        <w:rPr>
          <w:rFonts w:ascii="Arial" w:hAnsi="Arial" w:eastAsia="Times New Roman" w:cs="Arial"/>
          <w:sz w:val="24"/>
          <w:szCs w:val="24"/>
          <w:lang w:val="en-GB"/>
        </w:rPr>
      </w:pPr>
      <w:r>
        <w:rPr>
          <w:rFonts w:ascii="Arial" w:hAnsi="Arial" w:eastAsia="Times New Roman" w:cs="Arial"/>
          <w:sz w:val="24"/>
          <w:szCs w:val="24"/>
          <w:lang w:val="en-GB" w:eastAsia="en-GB"/>
          <w14:ligatures w14:val="standardContextual"/>
        </w:rPr>
        <mc:AlternateContent>
          <mc:Choice Requires="wps">
            <w:drawing>
              <wp:anchor distT="0" distB="0" distL="114300" distR="114300" simplePos="0" relativeHeight="251663360" behindDoc="0" locked="0" layoutInCell="1" allowOverlap="1">
                <wp:simplePos x="0" y="0"/>
                <wp:positionH relativeFrom="column">
                  <wp:posOffset>3009900</wp:posOffset>
                </wp:positionH>
                <wp:positionV relativeFrom="paragraph">
                  <wp:posOffset>208280</wp:posOffset>
                </wp:positionV>
                <wp:extent cx="3533775" cy="3238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3533775" cy="323850"/>
                        </a:xfrm>
                        <a:prstGeom prst="rect">
                          <a:avLst/>
                        </a:prstGeom>
                        <a:solidFill>
                          <a:schemeClr val="lt1"/>
                        </a:solidFill>
                        <a:ln w="6350">
                          <a:solidFill>
                            <a:prstClr val="black"/>
                          </a:solidFill>
                        </a:ln>
                      </wps:spPr>
                      <wps:txbx>
                        <w:txbxContent>
                          <w:p w14:paraId="51088A31">
                            <w:r>
                              <w:rPr>
                                <w:rFonts w:ascii="Arial" w:hAnsi="Arial" w:eastAsia="Times New Roman" w:cs="Arial"/>
                                <w:sz w:val="24"/>
                                <w:szCs w:val="24"/>
                                <w:lang w:val="en-GB"/>
                              </w:rPr>
                              <w:t>Distribution of revenue generating items to PWDs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7pt;margin-top:16.4pt;height:25.5pt;width:278.25pt;z-index:251663360;mso-width-relative:page;mso-height-relative:page;" fillcolor="#FFFFFF [3201]" filled="t" stroked="t" coordsize="21600,21600" o:gfxdata="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DelCPXAAAACgEAAA8AAAAAAAAAAQAg&#10;AAAAIgAAAGRycy9kb3ducmV2LnhtbFBLAQIUABQAAAAIAIdO4kDZCIvuSAIAALgEAAAOAAAAAAAA&#10;AAEAIAAAACYBAABkcnMvZTJvRG9jLnhtbFBLBQYAAAAABgAGAFkBAADgBQAAAAA=&#10;">
                <v:fill on="t" focussize="0,0"/>
                <v:stroke weight="0.5pt" color="#000000" joinstyle="round"/>
                <v:imagedata o:title=""/>
                <o:lock v:ext="edit" aspectratio="f"/>
                <v:textbox>
                  <w:txbxContent>
                    <w:p w14:paraId="51088A31">
                      <w:r>
                        <w:rPr>
                          <w:rFonts w:ascii="Arial" w:hAnsi="Arial" w:eastAsia="Times New Roman" w:cs="Arial"/>
                          <w:sz w:val="24"/>
                          <w:szCs w:val="24"/>
                          <w:lang w:val="en-GB"/>
                        </w:rPr>
                        <w:t>Distribution of revenue generating items to PWDs</w:t>
                      </w:r>
                    </w:p>
                  </w:txbxContent>
                </v:textbox>
              </v:shape>
            </w:pict>
          </mc:Fallback>
        </mc:AlternateContent>
      </w:r>
    </w:p>
    <w:p w14:paraId="47D6088C">
      <w:pPr>
        <w:spacing w:after="0" w:line="360" w:lineRule="auto"/>
        <w:rPr>
          <w:rFonts w:ascii="Arial" w:hAnsi="Arial" w:eastAsia="Times New Roman" w:cs="Arial"/>
          <w:sz w:val="24"/>
          <w:szCs w:val="24"/>
          <w:lang w:val="en-GB"/>
        </w:rPr>
      </w:pPr>
      <w:r>
        <w:rPr>
          <w:rFonts w:ascii="Arial" w:hAnsi="Arial" w:eastAsia="Times New Roman" w:cs="Arial"/>
          <w:sz w:val="24"/>
          <w:szCs w:val="24"/>
          <w:lang w:val="en-GB"/>
        </w:rPr>
        <w:t xml:space="preserve">Supplied 650 dual desk to schools   </w:t>
      </w:r>
    </w:p>
    <w:p w14:paraId="2BBAB7B2">
      <w:pPr>
        <w:spacing w:after="0" w:line="360" w:lineRule="auto"/>
        <w:rPr>
          <w:rFonts w:ascii="Arial" w:hAnsi="Arial" w:eastAsia="Times New Roman" w:cs="Arial"/>
          <w:sz w:val="24"/>
          <w:szCs w:val="24"/>
          <w:lang w:val="en-GB"/>
        </w:rPr>
      </w:pPr>
      <w:r>
        <w:rPr>
          <w:lang w:val="en-GB" w:eastAsia="en-GB"/>
          <w14:ligatures w14:val="standardContextual"/>
        </w:rPr>
        <mc:AlternateContent>
          <mc:Choice Requires="wps">
            <w:drawing>
              <wp:anchor distT="0" distB="0" distL="114300" distR="114300" simplePos="0" relativeHeight="251662336" behindDoc="0" locked="0" layoutInCell="1" allowOverlap="1">
                <wp:simplePos x="0" y="0"/>
                <wp:positionH relativeFrom="column">
                  <wp:posOffset>2980690</wp:posOffset>
                </wp:positionH>
                <wp:positionV relativeFrom="paragraph">
                  <wp:posOffset>5715</wp:posOffset>
                </wp:positionV>
                <wp:extent cx="3533775" cy="34575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3533775" cy="3457575"/>
                        </a:xfrm>
                        <a:prstGeom prst="rect">
                          <a:avLst/>
                        </a:prstGeom>
                        <a:solidFill>
                          <a:schemeClr val="lt1"/>
                        </a:solidFill>
                        <a:ln w="6350">
                          <a:solidFill>
                            <a:prstClr val="black"/>
                          </a:solidFill>
                        </a:ln>
                      </wps:spPr>
                      <wps:txbx>
                        <w:txbxContent>
                          <w:p w14:paraId="4B736D0E">
                            <w:r>
                              <w:rPr>
                                <w:lang w:val="en-GB" w:eastAsia="en-GB"/>
                                <w14:ligatures w14:val="standardContextual"/>
                              </w:rPr>
                              <w:drawing>
                                <wp:inline distT="0" distB="0" distL="0" distR="0">
                                  <wp:extent cx="3448050" cy="3438525"/>
                                  <wp:effectExtent l="0" t="0" r="0" b="952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12">
                                            <a:extLst>
                                              <a:ext uri="{96DAC541-7B7A-43D3-8B79-37D633B846F1}">
                                                <asvg:svgBlip xmlns:asvg="http://schemas.microsoft.com/office/drawing/2016/SVG/main" r:embed="rId13"/>
                                              </a:ext>
                                            </a:extLst>
                                          </a:blip>
                                          <a:srcRect/>
                                          <a:stretch>
                                            <a:fillRect/>
                                          </a:stretch>
                                        </pic:blipFill>
                                        <pic:spPr>
                                          <a:xfrm>
                                            <a:off x="0" y="0"/>
                                            <a:ext cx="3448050" cy="34385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4.7pt;margin-top:0.45pt;height:272.25pt;width:278.25pt;z-index:251662336;mso-width-relative:page;mso-height-relative:page;" fillcolor="#FFFFFF [3201]" filled="t" stroked="t" coordsize="21600,21600" o:gfxdata="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6u6mK1gAAAAkBAAAPAAAAAAAAAAEAIAAA&#10;ACIAAABkcnMvZG93bnJldi54bWxQSwECFAAUAAAACACHTuJAJikJCEcCAAC3BAAADgAAAAAAAAAB&#10;ACAAAAAlAQAAZHJzL2Uyb0RvYy54bWxQSwUGAAAAAAYABgBZAQAA3gUAAAAA&#10;">
                <v:fill on="t" focussize="0,0"/>
                <v:stroke weight="0.5pt" color="#000000" joinstyle="round"/>
                <v:imagedata o:title=""/>
                <o:lock v:ext="edit" aspectratio="f"/>
                <v:textbox>
                  <w:txbxContent>
                    <w:p w14:paraId="4B736D0E">
                      <w:r>
                        <w:rPr>
                          <w:lang w:val="en-GB" w:eastAsia="en-GB"/>
                          <w14:ligatures w14:val="standardContextual"/>
                        </w:rPr>
                        <w:drawing>
                          <wp:inline distT="0" distB="0" distL="0" distR="0">
                            <wp:extent cx="3448050" cy="3438525"/>
                            <wp:effectExtent l="0" t="0" r="0" b="952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12">
                                      <a:extLst>
                                        <a:ext uri="{96DAC541-7B7A-43D3-8B79-37D633B846F1}">
                                          <asvg:svgBlip xmlns:asvg="http://schemas.microsoft.com/office/drawing/2016/SVG/main" r:embed="rId13"/>
                                        </a:ext>
                                      </a:extLst>
                                    </a:blip>
                                    <a:srcRect/>
                                    <a:stretch>
                                      <a:fillRect/>
                                    </a:stretch>
                                  </pic:blipFill>
                                  <pic:spPr>
                                    <a:xfrm>
                                      <a:off x="0" y="0"/>
                                      <a:ext cx="3448050" cy="3438525"/>
                                    </a:xfrm>
                                    <a:prstGeom prst="rect">
                                      <a:avLst/>
                                    </a:prstGeom>
                                  </pic:spPr>
                                </pic:pic>
                              </a:graphicData>
                            </a:graphic>
                          </wp:inline>
                        </w:drawing>
                      </w:r>
                    </w:p>
                  </w:txbxContent>
                </v:textbox>
              </v:shape>
            </w:pict>
          </mc:Fallback>
        </mc:AlternateContent>
      </w:r>
      <w:r>
        <w:rPr>
          <w:lang w:val="en-GB" w:eastAsia="en-GB"/>
          <w14:ligatures w14:val="standardContextual"/>
        </w:rPr>
        <w:drawing>
          <wp:inline distT="0" distB="0" distL="0" distR="0">
            <wp:extent cx="2743200" cy="34861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4"/>
                    <a:srcRect/>
                    <a:stretch>
                      <a:fillRect/>
                    </a:stretch>
                  </pic:blipFill>
                  <pic:spPr>
                    <a:xfrm>
                      <a:off x="0" y="0"/>
                      <a:ext cx="2750452" cy="3495366"/>
                    </a:xfrm>
                    <a:prstGeom prst="rect">
                      <a:avLst/>
                    </a:prstGeom>
                  </pic:spPr>
                </pic:pic>
              </a:graphicData>
            </a:graphic>
          </wp:inline>
        </w:drawing>
      </w:r>
    </w:p>
    <w:p w14:paraId="4877B4BF">
      <w:pPr>
        <w:spacing w:after="0" w:line="360" w:lineRule="auto"/>
        <w:rPr>
          <w:rFonts w:ascii="Arial" w:hAnsi="Arial" w:eastAsia="Times New Roman" w:cs="Arial"/>
          <w:sz w:val="24"/>
          <w:szCs w:val="24"/>
          <w:lang w:val="en-GB"/>
        </w:rPr>
      </w:pPr>
    </w:p>
    <w:p w14:paraId="7F4CB8B7">
      <w:pPr>
        <w:spacing w:after="0" w:line="360" w:lineRule="auto"/>
        <w:rPr>
          <w:rFonts w:ascii="Arial" w:hAnsi="Arial" w:eastAsia="Times New Roman" w:cs="Arial"/>
          <w:sz w:val="24"/>
          <w:szCs w:val="24"/>
          <w:lang w:val="en-GB"/>
        </w:rPr>
      </w:pPr>
    </w:p>
    <w:p w14:paraId="64F38EBA">
      <w:pPr>
        <w:spacing w:after="0" w:line="360" w:lineRule="auto"/>
        <w:rPr>
          <w:rFonts w:ascii="Arial" w:hAnsi="Arial" w:eastAsia="Times New Roman" w:cs="Arial"/>
          <w:sz w:val="24"/>
          <w:szCs w:val="24"/>
          <w:lang w:val="en-GB"/>
        </w:rPr>
      </w:pPr>
    </w:p>
    <w:p w14:paraId="326C8D6F">
      <w:pPr>
        <w:spacing w:after="0" w:line="360" w:lineRule="auto"/>
        <w:rPr>
          <w:rFonts w:ascii="Arial" w:hAnsi="Arial" w:eastAsia="Times New Roman" w:cs="Arial"/>
          <w:sz w:val="24"/>
          <w:szCs w:val="24"/>
          <w:lang w:val="en-GB"/>
        </w:rPr>
      </w:pPr>
      <w:r>
        <w:rPr>
          <w:lang w:val="en-GB" w:eastAsia="en-GB"/>
          <w14:ligatures w14:val="standardContextual"/>
        </w:rPr>
        <w:drawing>
          <wp:inline distT="0" distB="0" distL="0" distR="0">
            <wp:extent cx="2827655" cy="2971800"/>
            <wp:effectExtent l="0" t="0" r="0" b="0"/>
            <wp:docPr id="1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7"/>
                    <pic:cNvPicPr>
                      <a:picLocks noChangeAspect="1"/>
                    </pic:cNvPicPr>
                  </pic:nvPicPr>
                  <pic:blipFill>
                    <a:blip r:embed="rId15"/>
                    <a:srcRect/>
                    <a:stretch>
                      <a:fillRect/>
                    </a:stretch>
                  </pic:blipFill>
                  <pic:spPr>
                    <a:xfrm>
                      <a:off x="0" y="0"/>
                      <a:ext cx="2828071" cy="2972237"/>
                    </a:xfrm>
                    <a:prstGeom prst="rect">
                      <a:avLst/>
                    </a:prstGeom>
                  </pic:spPr>
                </pic:pic>
              </a:graphicData>
            </a:graphic>
          </wp:inline>
        </w:drawing>
      </w:r>
      <w:r>
        <w:rPr>
          <w:lang w:val="en-GB" w:eastAsia="en-GB"/>
          <w14:ligatures w14:val="standardContextual"/>
        </w:rPr>
        <w:t xml:space="preserve"> </w:t>
      </w:r>
      <w:r>
        <w:rPr>
          <w:lang w:val="en-GB" w:eastAsia="en-GB"/>
          <w14:ligatures w14:val="standardContextual"/>
        </w:rPr>
        <w:drawing>
          <wp:inline distT="0" distB="0" distL="0" distR="0">
            <wp:extent cx="2827020" cy="2990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
                    <a:srcRect/>
                    <a:stretch>
                      <a:fillRect/>
                    </a:stretch>
                  </pic:blipFill>
                  <pic:spPr>
                    <a:xfrm>
                      <a:off x="0" y="0"/>
                      <a:ext cx="2834531" cy="2998537"/>
                    </a:xfrm>
                    <a:prstGeom prst="rect">
                      <a:avLst/>
                    </a:prstGeom>
                  </pic:spPr>
                </pic:pic>
              </a:graphicData>
            </a:graphic>
          </wp:inline>
        </w:drawing>
      </w:r>
    </w:p>
    <w:p w14:paraId="7EA3E55E">
      <w:pPr>
        <w:spacing w:after="0" w:line="360" w:lineRule="auto"/>
        <w:rPr>
          <w:rFonts w:ascii="Arial" w:hAnsi="Arial" w:eastAsia="Times New Roman" w:cs="Arial"/>
          <w:sz w:val="24"/>
          <w:szCs w:val="24"/>
          <w:lang w:val="en-GB"/>
        </w:rPr>
      </w:pPr>
      <w:r>
        <w:rPr>
          <w:rFonts w:ascii="Arial" w:hAnsi="Arial" w:eastAsia="Times New Roman" w:cs="Arial"/>
          <w:sz w:val="24"/>
          <w:szCs w:val="24"/>
          <w:lang w:val="en-GB" w:eastAsia="en-GB"/>
          <w14:ligatures w14:val="standardContextual"/>
        </w:rPr>
        <mc:AlternateContent>
          <mc:Choice Requires="wps">
            <w:drawing>
              <wp:anchor distT="0" distB="0" distL="114300" distR="114300" simplePos="0" relativeHeight="251664384" behindDoc="0" locked="0" layoutInCell="1" allowOverlap="1">
                <wp:simplePos x="0" y="0"/>
                <wp:positionH relativeFrom="column">
                  <wp:posOffset>95250</wp:posOffset>
                </wp:positionH>
                <wp:positionV relativeFrom="paragraph">
                  <wp:posOffset>48260</wp:posOffset>
                </wp:positionV>
                <wp:extent cx="3867150" cy="2952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3867150" cy="295275"/>
                        </a:xfrm>
                        <a:prstGeom prst="rect">
                          <a:avLst/>
                        </a:prstGeom>
                        <a:solidFill>
                          <a:schemeClr val="lt1"/>
                        </a:solidFill>
                        <a:ln w="6350">
                          <a:solidFill>
                            <a:prstClr val="black"/>
                          </a:solidFill>
                        </a:ln>
                      </wps:spPr>
                      <wps:txbx>
                        <w:txbxContent>
                          <w:p w14:paraId="7826C6C2">
                            <w:pPr>
                              <w:rPr>
                                <w:rFonts w:ascii="Arial" w:hAnsi="Arial" w:cs="Arial"/>
                                <w:sz w:val="24"/>
                                <w:szCs w:val="24"/>
                                <w:lang w:val="en-GB"/>
                              </w:rPr>
                            </w:pPr>
                            <w:r>
                              <w:rPr>
                                <w:rFonts w:ascii="Arial" w:hAnsi="Arial" w:cs="Arial"/>
                                <w:sz w:val="24"/>
                                <w:szCs w:val="24"/>
                                <w:lang w:val="en-GB"/>
                              </w:rPr>
                              <w:t>Procurement of Stationary for Aflao Police station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5pt;margin-top:3.8pt;height:23.25pt;width:304.5pt;z-index:251664384;mso-width-relative:page;mso-height-relative:page;" fillcolor="#FFFFFF [3201]" filled="t" stroked="t" coordsize="21600,21600" o:gfxdata="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I4D/EHUAAAABwEAAA8AAAAAAAAAAQAgAAAAIgAA&#10;AGRycy9kb3ducmV2LnhtbFBLAQIUABQAAAAIAIdO4kCcAfTLRQIAALgEAAAOAAAAAAAAAAEAIAAA&#10;ACMBAABkcnMvZTJvRG9jLnhtbFBLBQYAAAAABgAGAFkBAADaBQAAAAA=&#10;">
                <v:fill on="t" focussize="0,0"/>
                <v:stroke weight="0.5pt" color="#000000" joinstyle="round"/>
                <v:imagedata o:title=""/>
                <o:lock v:ext="edit" aspectratio="f"/>
                <v:textbox>
                  <w:txbxContent>
                    <w:p w14:paraId="7826C6C2">
                      <w:pPr>
                        <w:rPr>
                          <w:rFonts w:ascii="Arial" w:hAnsi="Arial" w:cs="Arial"/>
                          <w:sz w:val="24"/>
                          <w:szCs w:val="24"/>
                          <w:lang w:val="en-GB"/>
                        </w:rPr>
                      </w:pPr>
                      <w:r>
                        <w:rPr>
                          <w:rFonts w:ascii="Arial" w:hAnsi="Arial" w:cs="Arial"/>
                          <w:sz w:val="24"/>
                          <w:szCs w:val="24"/>
                          <w:lang w:val="en-GB"/>
                        </w:rPr>
                        <w:t>Procurement of Stationary for Aflao Police station</w:t>
                      </w:r>
                    </w:p>
                  </w:txbxContent>
                </v:textbox>
              </v:shape>
            </w:pict>
          </mc:Fallback>
        </mc:AlternateContent>
      </w:r>
    </w:p>
    <w:p w14:paraId="3044D98D">
      <w:pPr>
        <w:spacing w:after="0" w:line="360" w:lineRule="auto"/>
        <w:rPr>
          <w:rFonts w:ascii="Arial" w:hAnsi="Arial" w:eastAsia="Times New Roman" w:cs="Arial"/>
          <w:sz w:val="24"/>
          <w:szCs w:val="24"/>
          <w:lang w:val="en-GB"/>
        </w:rPr>
      </w:pPr>
    </w:p>
    <w:p w14:paraId="256AE0AC">
      <w:pPr>
        <w:spacing w:after="0" w:line="360" w:lineRule="auto"/>
        <w:rPr>
          <w:rFonts w:ascii="Arial" w:hAnsi="Arial" w:eastAsia="Times New Roman" w:cs="Arial"/>
          <w:sz w:val="24"/>
          <w:szCs w:val="24"/>
          <w:lang w:val="en-GB"/>
        </w:rPr>
      </w:pPr>
    </w:p>
    <w:p w14:paraId="521D80AD">
      <w:pPr>
        <w:spacing w:after="0" w:line="360" w:lineRule="auto"/>
        <w:rPr>
          <w:rFonts w:ascii="Arial" w:hAnsi="Arial" w:eastAsia="Times New Roman" w:cs="Arial"/>
          <w:sz w:val="24"/>
          <w:szCs w:val="24"/>
          <w:lang w:val="en-GB"/>
        </w:rPr>
      </w:pPr>
      <w:r>
        <w:rPr>
          <w:lang w:val="en-GB" w:eastAsia="en-GB"/>
          <w14:ligatures w14:val="standardContextual"/>
        </w:rPr>
        <mc:AlternateContent>
          <mc:Choice Requires="wpg">
            <w:drawing>
              <wp:anchor distT="0" distB="0" distL="114300" distR="114300" simplePos="0" relativeHeight="251665408" behindDoc="0" locked="0" layoutInCell="1" allowOverlap="1">
                <wp:simplePos x="0" y="0"/>
                <wp:positionH relativeFrom="column">
                  <wp:posOffset>0</wp:posOffset>
                </wp:positionH>
                <wp:positionV relativeFrom="paragraph">
                  <wp:posOffset>31115</wp:posOffset>
                </wp:positionV>
                <wp:extent cx="5713095" cy="3457575"/>
                <wp:effectExtent l="19050" t="19050" r="20955" b="28575"/>
                <wp:wrapNone/>
                <wp:docPr id="13" name="Picture 37"/>
                <wp:cNvGraphicFramePr/>
                <a:graphic xmlns:a="http://schemas.openxmlformats.org/drawingml/2006/main">
                  <a:graphicData uri="http://schemas.microsoft.com/office/word/2010/wordprocessingGroup">
                    <wpg:wgp>
                      <wpg:cNvGrpSpPr/>
                      <wpg:grpSpPr>
                        <a:xfrm>
                          <a:off x="0" y="0"/>
                          <a:ext cx="5713095" cy="3457575"/>
                          <a:chOff x="0" y="0"/>
                          <a:chExt cx="2959531" cy="2163426"/>
                        </a:xfrm>
                      </wpg:grpSpPr>
                      <pic:pic xmlns:pic="http://schemas.openxmlformats.org/drawingml/2006/picture">
                        <pic:nvPicPr>
                          <pic:cNvPr id="14" name="Picture 14"/>
                          <pic:cNvPicPr>
                            <a:picLocks noChangeAspect="1"/>
                          </pic:cNvPicPr>
                        </pic:nvPicPr>
                        <pic:blipFill>
                          <a:blip r:embed="rId17"/>
                          <a:srcRect l="-1" r="16527"/>
                          <a:stretch>
                            <a:fillRect/>
                          </a:stretch>
                        </pic:blipFill>
                        <pic:spPr>
                          <a:xfrm>
                            <a:off x="1617694" y="3467"/>
                            <a:ext cx="1341837" cy="2159959"/>
                          </a:xfrm>
                          <a:custGeom>
                            <a:avLst/>
                            <a:gdLst>
                              <a:gd name="connsiteX0" fmla="*/ 164 w 3062314"/>
                              <a:gd name="connsiteY0" fmla="*/ 119 h 2285307"/>
                              <a:gd name="connsiteX1" fmla="*/ 3062478 w 3062314"/>
                              <a:gd name="connsiteY1" fmla="*/ 119 h 2285307"/>
                              <a:gd name="connsiteX2" fmla="*/ 3062478 w 3062314"/>
                              <a:gd name="connsiteY2" fmla="*/ 2285427 h 2285307"/>
                              <a:gd name="connsiteX3" fmla="*/ 164 w 3062314"/>
                              <a:gd name="connsiteY3" fmla="*/ 2285427 h 2285307"/>
                            </a:gdLst>
                            <a:ahLst/>
                            <a:cxnLst>
                              <a:cxn ang="0">
                                <a:pos x="connsiteX0" y="connsiteY0"/>
                              </a:cxn>
                              <a:cxn ang="0">
                                <a:pos x="connsiteX1" y="connsiteY1"/>
                              </a:cxn>
                              <a:cxn ang="0">
                                <a:pos x="connsiteX2" y="connsiteY2"/>
                              </a:cxn>
                              <a:cxn ang="0">
                                <a:pos x="connsiteX3" y="connsiteY3"/>
                              </a:cxn>
                            </a:cxnLst>
                            <a:rect l="l" t="t" r="r" b="b"/>
                            <a:pathLst>
                              <a:path w="3062314" h="2285307">
                                <a:moveTo>
                                  <a:pt x="164" y="119"/>
                                </a:moveTo>
                                <a:lnTo>
                                  <a:pt x="3062478" y="119"/>
                                </a:lnTo>
                                <a:lnTo>
                                  <a:pt x="3062478" y="2285427"/>
                                </a:lnTo>
                                <a:lnTo>
                                  <a:pt x="164" y="2285427"/>
                                </a:lnTo>
                                <a:close/>
                              </a:path>
                            </a:pathLst>
                          </a:custGeom>
                        </pic:spPr>
                      </pic:pic>
                      <pic:pic xmlns:pic="http://schemas.openxmlformats.org/drawingml/2006/picture">
                        <pic:nvPicPr>
                          <pic:cNvPr id="15" name="Picture 15"/>
                          <pic:cNvPicPr>
                            <a:picLocks noChangeAspect="1"/>
                          </pic:cNvPicPr>
                        </pic:nvPicPr>
                        <pic:blipFill>
                          <a:blip r:embed="rId18"/>
                          <a:srcRect/>
                          <a:stretch>
                            <a:fillRect/>
                          </a:stretch>
                        </pic:blipFill>
                        <pic:spPr>
                          <a:xfrm>
                            <a:off x="0" y="0"/>
                            <a:ext cx="1622569" cy="2163426"/>
                          </a:xfrm>
                          <a:custGeom>
                            <a:avLst/>
                            <a:gdLst>
                              <a:gd name="connsiteX0" fmla="*/ -37 w 2879504"/>
                              <a:gd name="connsiteY0" fmla="*/ -28 h 2163426"/>
                              <a:gd name="connsiteX1" fmla="*/ 2879468 w 2879504"/>
                              <a:gd name="connsiteY1" fmla="*/ -28 h 2163426"/>
                              <a:gd name="connsiteX2" fmla="*/ 2879468 w 2879504"/>
                              <a:gd name="connsiteY2" fmla="*/ 2163399 h 2163426"/>
                              <a:gd name="connsiteX3" fmla="*/ -37 w 2879504"/>
                              <a:gd name="connsiteY3" fmla="*/ 2163399 h 2163426"/>
                            </a:gdLst>
                            <a:ahLst/>
                            <a:cxnLst>
                              <a:cxn ang="0">
                                <a:pos x="connsiteX0" y="connsiteY0"/>
                              </a:cxn>
                              <a:cxn ang="0">
                                <a:pos x="connsiteX1" y="connsiteY1"/>
                              </a:cxn>
                              <a:cxn ang="0">
                                <a:pos x="connsiteX2" y="connsiteY2"/>
                              </a:cxn>
                              <a:cxn ang="0">
                                <a:pos x="connsiteX3" y="connsiteY3"/>
                              </a:cxn>
                            </a:cxnLst>
                            <a:rect l="l" t="t" r="r" b="b"/>
                            <a:pathLst>
                              <a:path w="2879504" h="2163426">
                                <a:moveTo>
                                  <a:pt x="-37" y="-28"/>
                                </a:moveTo>
                                <a:lnTo>
                                  <a:pt x="2879468" y="-28"/>
                                </a:lnTo>
                                <a:lnTo>
                                  <a:pt x="2879468" y="2163399"/>
                                </a:lnTo>
                                <a:lnTo>
                                  <a:pt x="-37" y="2163399"/>
                                </a:lnTo>
                                <a:close/>
                              </a:path>
                            </a:pathLst>
                          </a:custGeom>
                        </pic:spPr>
                      </pic:pic>
                    </wpg:wgp>
                  </a:graphicData>
                </a:graphic>
              </wp:anchor>
            </w:drawing>
          </mc:Choice>
          <mc:Fallback>
            <w:pict>
              <v:group id="Picture 37" o:spid="_x0000_s1026" o:spt="203" style="position:absolute;left:0pt;margin-left:0pt;margin-top:2.45pt;height:272.25pt;width:449.85pt;z-index:251665408;mso-width-relative:page;mso-height-relative:page;" coordsize="2959531,2163426" o:gfxdata="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">
                <o:lock v:ext="edit" aspectratio="f"/>
                <v:shape id="_x0000_s1026" o:spid="_x0000_s1026" o:spt="75" type="#_x0000_t75" style="position:absolute;left:1617694;top:3467;height:2159959;width:1341837;" filled="f" o:preferrelative="t" stroked="f" coordsize="3062314,2285307" o:gfxdata="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jh5WbsAAADb&#10;AAAADwAAAAAAAAABACAAAAAiAAAAZHJzL2Rvd25yZXYueG1sUEsBAhQAFAAAAAgAh07iQDMvBZ47&#10;AAAAOQAAABAAAAAAAAAAAQAgAAAACgEAAGRycy9zaGFwZXhtbC54bWxQSwUGAAAAAAYABgBbAQAA&#10;tAMAAAAA&#10;">
                  <v:path o:connectlocs="71,112;1341908,112;1341908,2160072;71,2160072" o:connectangles="0,0,0,0"/>
                  <v:fill on="f" focussize="0,0"/>
                  <v:stroke on="f"/>
                  <v:imagedata r:id="rId17" cropleft="-1f" cropright="10831f" o:title=""/>
                  <o:lock v:ext="edit" aspectratio="t"/>
                </v:shape>
                <v:shape id="_x0000_s1026" o:spid="_x0000_s1026" o:spt="75" type="#_x0000_t75" style="position:absolute;left:0;top:0;height:2163426;width:1622569;" filled="f" o:preferrelative="t" stroked="f" coordsize="2879504,2163426" o:gfxdata="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AhaPugAAANsA&#10;AAAPAAAAAAAAAAEAIAAAACIAAABkcnMvZG93bnJldi54bWxQSwECFAAUAAAACACHTuJAMy8FnjsA&#10;AAA5AAAAEAAAAAAAAAABACAAAAAJAQAAZHJzL3NoYXBleG1sLnhtbFBLBQYAAAAABgAGAFsBAACz&#10;AwAAAAA=&#10;">
                  <v:path o:connectlocs="-20,-28;1622548,-28;1622548,2163399;-20,2163399" o:connectangles="0,0,0,0"/>
                  <v:fill on="f" focussize="0,0"/>
                  <v:stroke on="f"/>
                  <v:imagedata r:id="rId18" o:title=""/>
                  <o:lock v:ext="edit" aspectratio="t"/>
                </v:shape>
              </v:group>
            </w:pict>
          </mc:Fallback>
        </mc:AlternateContent>
      </w:r>
    </w:p>
    <w:p w14:paraId="0D531373">
      <w:pPr>
        <w:spacing w:after="0" w:line="360" w:lineRule="auto"/>
        <w:rPr>
          <w:rFonts w:ascii="Arial" w:hAnsi="Arial" w:eastAsia="Times New Roman" w:cs="Arial"/>
          <w:sz w:val="24"/>
          <w:szCs w:val="24"/>
          <w:lang w:val="en-GB"/>
        </w:rPr>
      </w:pPr>
    </w:p>
    <w:p w14:paraId="7EA14B33">
      <w:pPr>
        <w:spacing w:after="0" w:line="360" w:lineRule="auto"/>
        <w:rPr>
          <w:rFonts w:ascii="Arial" w:hAnsi="Arial" w:eastAsia="Times New Roman" w:cs="Arial"/>
          <w:sz w:val="24"/>
          <w:szCs w:val="24"/>
          <w:lang w:val="en-GB"/>
        </w:rPr>
      </w:pPr>
    </w:p>
    <w:p w14:paraId="43278C87">
      <w:pPr>
        <w:spacing w:after="0" w:line="360" w:lineRule="auto"/>
        <w:rPr>
          <w:rFonts w:ascii="Arial" w:hAnsi="Arial" w:eastAsia="Times New Roman" w:cs="Arial"/>
          <w:sz w:val="24"/>
          <w:szCs w:val="24"/>
          <w:lang w:val="en-GB"/>
        </w:rPr>
      </w:pPr>
      <w:r>
        <w:rPr>
          <w:rFonts w:ascii="Arial" w:hAnsi="Arial" w:eastAsia="Times New Roman" w:cs="Arial"/>
          <w:sz w:val="24"/>
          <w:szCs w:val="24"/>
          <w:lang w:val="en-GB"/>
        </w:rPr>
        <w:t xml:space="preserve"> </w:t>
      </w:r>
    </w:p>
    <w:p w14:paraId="51804410">
      <w:pPr>
        <w:spacing w:after="0" w:line="360" w:lineRule="auto"/>
        <w:rPr>
          <w:rFonts w:ascii="Arial" w:hAnsi="Arial" w:eastAsia="Times New Roman" w:cs="Arial"/>
          <w:sz w:val="24"/>
          <w:szCs w:val="24"/>
          <w:lang w:val="en-GB"/>
        </w:rPr>
      </w:pPr>
    </w:p>
    <w:p w14:paraId="39AC8D93">
      <w:pPr>
        <w:spacing w:after="0" w:line="360" w:lineRule="auto"/>
        <w:rPr>
          <w:rFonts w:ascii="Arial" w:hAnsi="Arial" w:eastAsia="Times New Roman" w:cs="Arial"/>
          <w:sz w:val="24"/>
          <w:szCs w:val="24"/>
          <w:lang w:val="en-GB"/>
        </w:rPr>
      </w:pPr>
    </w:p>
    <w:p w14:paraId="7EAAD63F">
      <w:pPr>
        <w:spacing w:after="0" w:line="360" w:lineRule="auto"/>
        <w:rPr>
          <w:rFonts w:ascii="Arial" w:hAnsi="Arial" w:eastAsia="Times New Roman" w:cs="Arial"/>
          <w:sz w:val="24"/>
          <w:szCs w:val="24"/>
          <w:lang w:val="en-GB"/>
        </w:rPr>
      </w:pPr>
    </w:p>
    <w:p w14:paraId="0164A5FB">
      <w:pPr>
        <w:spacing w:after="0" w:line="360" w:lineRule="auto"/>
        <w:rPr>
          <w:rFonts w:ascii="Arial" w:hAnsi="Arial" w:eastAsia="Times New Roman" w:cs="Arial"/>
          <w:sz w:val="24"/>
          <w:szCs w:val="24"/>
          <w:lang w:val="en-GB"/>
        </w:rPr>
      </w:pPr>
    </w:p>
    <w:p w14:paraId="1993810C">
      <w:pPr>
        <w:spacing w:after="0" w:line="360" w:lineRule="auto"/>
        <w:rPr>
          <w:rFonts w:ascii="Arial" w:hAnsi="Arial" w:eastAsia="Times New Roman" w:cs="Arial"/>
          <w:sz w:val="24"/>
          <w:szCs w:val="24"/>
          <w:lang w:val="en-GB"/>
        </w:rPr>
      </w:pPr>
    </w:p>
    <w:p w14:paraId="350FB8FB">
      <w:pPr>
        <w:spacing w:after="0" w:line="360" w:lineRule="auto"/>
        <w:rPr>
          <w:rFonts w:ascii="Arial" w:hAnsi="Arial" w:eastAsia="Times New Roman" w:cs="Arial"/>
          <w:sz w:val="24"/>
          <w:szCs w:val="24"/>
          <w:lang w:val="en-GB"/>
        </w:rPr>
      </w:pPr>
    </w:p>
    <w:p w14:paraId="7F33A400">
      <w:pPr>
        <w:spacing w:after="0" w:line="360" w:lineRule="auto"/>
        <w:rPr>
          <w:rFonts w:ascii="Arial" w:hAnsi="Arial" w:eastAsia="Times New Roman" w:cs="Arial"/>
          <w:sz w:val="24"/>
          <w:szCs w:val="24"/>
          <w:lang w:val="en-GB"/>
        </w:rPr>
      </w:pPr>
    </w:p>
    <w:p w14:paraId="19F1DA7B">
      <w:pPr>
        <w:spacing w:after="0" w:line="360" w:lineRule="auto"/>
        <w:rPr>
          <w:rFonts w:ascii="Arial" w:hAnsi="Arial" w:eastAsia="Times New Roman" w:cs="Arial"/>
          <w:sz w:val="24"/>
          <w:szCs w:val="24"/>
          <w:lang w:val="en-GB"/>
        </w:rPr>
      </w:pPr>
    </w:p>
    <w:p w14:paraId="7DDDE278">
      <w:pPr>
        <w:spacing w:after="0" w:line="360" w:lineRule="auto"/>
        <w:rPr>
          <w:rFonts w:ascii="Arial" w:hAnsi="Arial" w:eastAsia="Times New Roman" w:cs="Arial"/>
          <w:sz w:val="24"/>
          <w:szCs w:val="24"/>
          <w:lang w:val="en-GB"/>
        </w:rPr>
      </w:pPr>
    </w:p>
    <w:p w14:paraId="2B85A984">
      <w:pPr>
        <w:spacing w:after="0" w:line="360" w:lineRule="auto"/>
        <w:rPr>
          <w:rFonts w:ascii="Arial" w:hAnsi="Arial" w:eastAsia="Times New Roman" w:cs="Arial"/>
          <w:sz w:val="24"/>
          <w:szCs w:val="24"/>
          <w:lang w:val="en-GB"/>
        </w:rPr>
      </w:pPr>
      <w:r>
        <w:rPr>
          <w:rFonts w:ascii="Arial" w:hAnsi="Arial" w:eastAsia="Times New Roman" w:cs="Arial"/>
          <w:sz w:val="24"/>
          <w:szCs w:val="24"/>
          <w:lang w:val="en-GB" w:eastAsia="en-GB"/>
          <w14:ligatures w14:val="standardContextual"/>
        </w:rPr>
        <mc:AlternateContent>
          <mc:Choice Requires="wps">
            <w:drawing>
              <wp:anchor distT="0" distB="0" distL="114300" distR="114300" simplePos="0" relativeHeight="251666432" behindDoc="0" locked="0" layoutInCell="1" allowOverlap="1">
                <wp:simplePos x="0" y="0"/>
                <wp:positionH relativeFrom="column">
                  <wp:posOffset>247650</wp:posOffset>
                </wp:positionH>
                <wp:positionV relativeFrom="paragraph">
                  <wp:posOffset>127635</wp:posOffset>
                </wp:positionV>
                <wp:extent cx="4762500" cy="5238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4762500" cy="523875"/>
                        </a:xfrm>
                        <a:prstGeom prst="rect">
                          <a:avLst/>
                        </a:prstGeom>
                        <a:solidFill>
                          <a:schemeClr val="lt1"/>
                        </a:solidFill>
                        <a:ln w="6350">
                          <a:solidFill>
                            <a:prstClr val="black"/>
                          </a:solidFill>
                        </a:ln>
                      </wps:spPr>
                      <wps:txbx>
                        <w:txbxContent>
                          <w:p w14:paraId="0E90B69A">
                            <w:pPr>
                              <w:rPr>
                                <w:rFonts w:ascii="Arial" w:hAnsi="Arial" w:cs="Arial"/>
                                <w:sz w:val="24"/>
                                <w:szCs w:val="24"/>
                              </w:rPr>
                            </w:pPr>
                            <w:r>
                              <w:rPr>
                                <w:rFonts w:ascii="Arial" w:hAnsi="Arial" w:cs="Arial"/>
                                <w:sz w:val="24"/>
                                <w:szCs w:val="24"/>
                              </w:rPr>
                              <w:t>Evacuation of refuse from Dekeme illegal site to authorize final disposal site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5pt;margin-top:10.05pt;height:41.25pt;width:375pt;z-index:251666432;mso-width-relative:page;mso-height-relative:page;" fillcolor="#FFFFFF [3201]" filled="t" stroked="t" coordsize="21600,21600" o:gfxdata="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CbPdgjVAAAACQEAAA8AAAAAAAAAAQAgAAAA&#10;IgAAAGRycy9kb3ducmV2LnhtbFBLAQIUABQAAAAIAIdO4kAJUD/IRwIAALgEAAAOAAAAAAAAAAEA&#10;IAAAACQBAABkcnMvZTJvRG9jLnhtbFBLBQYAAAAABgAGAFkBAADdBQAAAAA=&#10;">
                <v:fill on="t" focussize="0,0"/>
                <v:stroke weight="0.5pt" color="#000000" joinstyle="round"/>
                <v:imagedata o:title=""/>
                <o:lock v:ext="edit" aspectratio="f"/>
                <v:textbox>
                  <w:txbxContent>
                    <w:p w14:paraId="0E90B69A">
                      <w:pPr>
                        <w:rPr>
                          <w:rFonts w:ascii="Arial" w:hAnsi="Arial" w:cs="Arial"/>
                          <w:sz w:val="24"/>
                          <w:szCs w:val="24"/>
                        </w:rPr>
                      </w:pPr>
                      <w:r>
                        <w:rPr>
                          <w:rFonts w:ascii="Arial" w:hAnsi="Arial" w:cs="Arial"/>
                          <w:sz w:val="24"/>
                          <w:szCs w:val="24"/>
                        </w:rPr>
                        <w:t>Evacuation of refuse from Dekeme illegal site to authorize final disposal site</w:t>
                      </w:r>
                    </w:p>
                  </w:txbxContent>
                </v:textbox>
              </v:shape>
            </w:pict>
          </mc:Fallback>
        </mc:AlternateContent>
      </w:r>
    </w:p>
    <w:p w14:paraId="75D0D27A">
      <w:pPr>
        <w:spacing w:after="0" w:line="360" w:lineRule="auto"/>
        <w:rPr>
          <w:rFonts w:ascii="Arial" w:hAnsi="Arial" w:eastAsia="Times New Roman" w:cs="Arial"/>
          <w:sz w:val="24"/>
          <w:szCs w:val="24"/>
          <w:lang w:val="en-GB"/>
        </w:rPr>
      </w:pPr>
    </w:p>
    <w:p w14:paraId="3BB62FC2">
      <w:pPr>
        <w:pStyle w:val="3"/>
        <w:rPr>
          <w:rFonts w:ascii="Arial" w:hAnsi="Arial" w:cs="Arial"/>
        </w:rPr>
      </w:pPr>
      <w:bookmarkStart w:id="10" w:name="_Toc206412683"/>
      <w:r>
        <w:rPr>
          <w:rFonts w:ascii="Arial" w:hAnsi="Arial" w:cs="Arial"/>
        </w:rPr>
        <w:t>Revenue and Expenditure Performance</w:t>
      </w:r>
      <w:bookmarkEnd w:id="10"/>
    </w:p>
    <w:p w14:paraId="5A5FB7AA">
      <w:pPr>
        <w:jc w:val="both"/>
        <w:rPr>
          <w:rFonts w:ascii="Arial" w:hAnsi="Arial" w:cs="Arial"/>
          <w:bCs/>
          <w:sz w:val="24"/>
          <w:szCs w:val="24"/>
        </w:rPr>
      </w:pPr>
      <w:r>
        <w:rPr>
          <w:rFonts w:ascii="Arial" w:hAnsi="Arial" w:cs="Arial"/>
          <w:sz w:val="24"/>
          <w:szCs w:val="24"/>
        </w:rPr>
        <w:t xml:space="preserve">This statement covers the status of the 2024 composite Budget for Ketu South Municipal Assembly (hereafter referred to as KSMA). The total amount approved for the year was </w:t>
      </w:r>
      <w:r>
        <w:rPr>
          <w:rFonts w:ascii="Arial" w:hAnsi="Arial" w:cs="Arial"/>
          <w:bCs/>
          <w:sz w:val="24"/>
          <w:szCs w:val="24"/>
        </w:rPr>
        <w:t>GHȼ</w:t>
      </w:r>
      <w:r>
        <w:rPr>
          <w:rFonts w:ascii="Arial" w:hAnsi="Arial" w:cs="Arial"/>
          <w:bCs/>
          <w:sz w:val="24"/>
          <w:szCs w:val="24"/>
          <w:lang w:val="en-GB"/>
        </w:rPr>
        <w:t xml:space="preserve"> 18,424,355.55, </w:t>
      </w:r>
      <w:r>
        <w:rPr>
          <w:rFonts w:ascii="Arial" w:hAnsi="Arial" w:cs="Arial"/>
          <w:bCs/>
          <w:sz w:val="24"/>
          <w:szCs w:val="24"/>
        </w:rPr>
        <w:t>out of which 9,405,108.82 represents 51% at the end of September under review. One of the components of this approved budget is the Internally Generated Fund (IGF) with an amount of GHȼ 2,650,000.00, out of which GHȼ 1,436,937.43 represents 54% was received at the end of the same period.</w:t>
      </w:r>
    </w:p>
    <w:p w14:paraId="123AC5FE">
      <w:pPr>
        <w:jc w:val="both"/>
        <w:rPr>
          <w:rFonts w:ascii="Arial" w:hAnsi="Arial" w:cs="Arial"/>
          <w:bCs/>
          <w:sz w:val="24"/>
          <w:szCs w:val="24"/>
        </w:rPr>
      </w:pPr>
      <w:r>
        <w:rPr>
          <w:rFonts w:ascii="Arial" w:hAnsi="Arial" w:cs="Arial"/>
          <w:bCs/>
          <w:sz w:val="24"/>
          <w:szCs w:val="24"/>
        </w:rPr>
        <w:t>The total expenditure approved for the year, 2024, was GHȼ</w:t>
      </w:r>
      <w:r>
        <w:rPr>
          <w:rFonts w:ascii="Arial" w:hAnsi="Arial" w:cs="Arial"/>
          <w:bCs/>
          <w:sz w:val="24"/>
          <w:szCs w:val="24"/>
          <w:lang w:val="en-GB"/>
        </w:rPr>
        <w:t xml:space="preserve"> 18,424,355.55 out of which </w:t>
      </w:r>
      <w:r>
        <w:rPr>
          <w:rFonts w:ascii="Arial" w:hAnsi="Arial" w:cs="Arial"/>
          <w:bCs/>
          <w:sz w:val="24"/>
          <w:szCs w:val="24"/>
        </w:rPr>
        <w:t>GHȼ 7,637,096.06,</w:t>
      </w:r>
      <w:r>
        <w:rPr>
          <w:rFonts w:ascii="Arial" w:hAnsi="Arial" w:cs="Arial"/>
          <w:bCs/>
          <w:sz w:val="24"/>
          <w:szCs w:val="24"/>
          <w:lang w:val="en-GB"/>
        </w:rPr>
        <w:t xml:space="preserve"> representing 41% was spent at the end of September. On the other hand, the IGF component had an approved amount of </w:t>
      </w:r>
      <w:r>
        <w:rPr>
          <w:rFonts w:ascii="Arial" w:hAnsi="Arial" w:cs="Arial"/>
          <w:bCs/>
          <w:sz w:val="24"/>
          <w:szCs w:val="24"/>
        </w:rPr>
        <w:t>GHȼ 2,650,000.00, out of which GHȼ 1,428,280.30 represents 54% of the amount spent as of September ending.</w:t>
      </w:r>
    </w:p>
    <w:p w14:paraId="5024CB5A">
      <w:pPr>
        <w:jc w:val="both"/>
        <w:rPr>
          <w:rFonts w:ascii="Arial" w:hAnsi="Arial" w:cs="Arial"/>
          <w:bCs/>
          <w:sz w:val="24"/>
          <w:szCs w:val="24"/>
          <w:lang w:val="en-GB"/>
        </w:rPr>
      </w:pPr>
      <w:r>
        <w:rPr>
          <w:rFonts w:ascii="Arial" w:hAnsi="Arial" w:cs="Arial"/>
          <w:bCs/>
          <w:sz w:val="24"/>
          <w:szCs w:val="24"/>
        </w:rPr>
        <w:t>Below are the tables of Revenue and Expenditure performance:</w:t>
      </w:r>
    </w:p>
    <w:p w14:paraId="38E4C41D">
      <w:pPr>
        <w:tabs>
          <w:tab w:val="left" w:pos="2805"/>
        </w:tabs>
        <w:spacing w:after="0"/>
        <w:rPr>
          <w:rFonts w:ascii="Arial" w:hAnsi="Arial" w:cs="Arial"/>
          <w:sz w:val="24"/>
          <w:szCs w:val="24"/>
        </w:rPr>
      </w:pPr>
    </w:p>
    <w:p w14:paraId="568A1911">
      <w:pPr>
        <w:spacing w:after="0"/>
        <w:rPr>
          <w:rFonts w:ascii="Arial" w:hAnsi="Arial" w:cs="Arial"/>
          <w:b/>
          <w:bCs/>
          <w:sz w:val="24"/>
          <w:szCs w:val="24"/>
        </w:rPr>
      </w:pPr>
      <w:r>
        <w:rPr>
          <w:rFonts w:ascii="Arial" w:hAnsi="Arial" w:cs="Arial"/>
          <w:b/>
          <w:bCs/>
          <w:sz w:val="24"/>
          <w:szCs w:val="24"/>
        </w:rPr>
        <w:t xml:space="preserve">Revenue </w:t>
      </w:r>
    </w:p>
    <w:p w14:paraId="0AF09817">
      <w:pPr>
        <w:spacing w:after="0"/>
        <w:rPr>
          <w:rFonts w:ascii="Arial" w:hAnsi="Arial" w:cs="Arial"/>
          <w:b/>
        </w:rPr>
      </w:pPr>
      <w:r>
        <w:rPr>
          <w:rFonts w:ascii="Arial" w:hAnsi="Arial" w:cs="Arial"/>
          <w:b/>
        </w:rPr>
        <w:t>Table 1: Revenue Performance – IGF Only</w:t>
      </w:r>
    </w:p>
    <w:tbl>
      <w:tblPr>
        <w:tblStyle w:val="19"/>
        <w:tblW w:w="5534"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5"/>
        <w:gridCol w:w="1440"/>
        <w:gridCol w:w="1440"/>
        <w:gridCol w:w="1440"/>
        <w:gridCol w:w="1440"/>
        <w:gridCol w:w="1384"/>
        <w:gridCol w:w="1440"/>
        <w:gridCol w:w="1339"/>
      </w:tblGrid>
      <w:tr w14:paraId="762B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000" w:type="pct"/>
            <w:gridSpan w:val="8"/>
          </w:tcPr>
          <w:p w14:paraId="4B0767F2">
            <w:pPr>
              <w:pStyle w:val="36"/>
              <w:spacing w:line="240" w:lineRule="auto"/>
              <w:ind w:left="0"/>
              <w:jc w:val="center"/>
              <w:rPr>
                <w:rFonts w:ascii="Arial" w:hAnsi="Arial" w:cs="Arial"/>
                <w:sz w:val="20"/>
                <w:szCs w:val="20"/>
                <w:lang w:val="en-GB"/>
              </w:rPr>
            </w:pPr>
            <w:r>
              <w:rPr>
                <w:rFonts w:ascii="Arial" w:hAnsi="Arial" w:cs="Arial"/>
                <w:sz w:val="20"/>
                <w:szCs w:val="20"/>
                <w:lang w:val="en-GB"/>
              </w:rPr>
              <w:t>REVENUE PERFORMANCE – IGF ONLY</w:t>
            </w:r>
          </w:p>
        </w:tc>
      </w:tr>
      <w:tr w14:paraId="03809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vMerge w:val="restart"/>
          </w:tcPr>
          <w:p w14:paraId="00F0515B">
            <w:pPr>
              <w:pStyle w:val="36"/>
              <w:spacing w:line="240" w:lineRule="auto"/>
              <w:ind w:left="0"/>
              <w:jc w:val="center"/>
              <w:rPr>
                <w:rFonts w:ascii="Arial" w:hAnsi="Arial" w:cs="Arial"/>
                <w:sz w:val="20"/>
                <w:szCs w:val="20"/>
                <w:lang w:val="en-GB"/>
              </w:rPr>
            </w:pPr>
            <w:r>
              <w:rPr>
                <w:rFonts w:ascii="Arial" w:hAnsi="Arial" w:cs="Arial"/>
                <w:sz w:val="20"/>
                <w:szCs w:val="20"/>
                <w:lang w:val="en-GB"/>
              </w:rPr>
              <w:t>ITEMS</w:t>
            </w:r>
          </w:p>
        </w:tc>
        <w:tc>
          <w:tcPr>
            <w:tcW w:w="1252" w:type="pct"/>
            <w:gridSpan w:val="2"/>
          </w:tcPr>
          <w:p w14:paraId="1E6DC423">
            <w:pPr>
              <w:pStyle w:val="36"/>
              <w:spacing w:line="240" w:lineRule="auto"/>
              <w:ind w:left="0"/>
              <w:jc w:val="center"/>
              <w:rPr>
                <w:rFonts w:ascii="Arial" w:hAnsi="Arial" w:cs="Arial"/>
                <w:sz w:val="20"/>
                <w:szCs w:val="20"/>
                <w:lang w:val="en-GB"/>
              </w:rPr>
            </w:pPr>
            <w:r>
              <w:rPr>
                <w:rFonts w:ascii="Arial" w:hAnsi="Arial" w:cs="Arial"/>
                <w:sz w:val="20"/>
                <w:szCs w:val="20"/>
                <w:lang w:val="en-GB"/>
              </w:rPr>
              <w:t>2022</w:t>
            </w:r>
          </w:p>
        </w:tc>
        <w:tc>
          <w:tcPr>
            <w:tcW w:w="1252" w:type="pct"/>
            <w:gridSpan w:val="2"/>
          </w:tcPr>
          <w:p w14:paraId="740A2F68">
            <w:pPr>
              <w:pStyle w:val="36"/>
              <w:spacing w:line="240" w:lineRule="auto"/>
              <w:ind w:left="0"/>
              <w:jc w:val="center"/>
              <w:rPr>
                <w:rFonts w:ascii="Arial" w:hAnsi="Arial" w:cs="Arial"/>
                <w:sz w:val="20"/>
                <w:szCs w:val="20"/>
                <w:lang w:val="en-GB"/>
              </w:rPr>
            </w:pPr>
            <w:r>
              <w:rPr>
                <w:rFonts w:ascii="Arial" w:hAnsi="Arial" w:cs="Arial"/>
                <w:sz w:val="20"/>
                <w:szCs w:val="20"/>
                <w:lang w:val="en-GB"/>
              </w:rPr>
              <w:t>2023</w:t>
            </w:r>
          </w:p>
        </w:tc>
        <w:tc>
          <w:tcPr>
            <w:tcW w:w="1228" w:type="pct"/>
            <w:gridSpan w:val="2"/>
          </w:tcPr>
          <w:p w14:paraId="45C99311">
            <w:pPr>
              <w:pStyle w:val="36"/>
              <w:spacing w:line="240" w:lineRule="auto"/>
              <w:ind w:left="0"/>
              <w:jc w:val="center"/>
              <w:rPr>
                <w:rFonts w:ascii="Arial" w:hAnsi="Arial" w:cs="Arial"/>
                <w:sz w:val="20"/>
                <w:szCs w:val="20"/>
                <w:lang w:val="en-GB"/>
              </w:rPr>
            </w:pPr>
            <w:r>
              <w:rPr>
                <w:rFonts w:ascii="Arial" w:hAnsi="Arial" w:cs="Arial"/>
                <w:sz w:val="20"/>
                <w:szCs w:val="20"/>
                <w:lang w:val="en-GB"/>
              </w:rPr>
              <w:t>2024</w:t>
            </w:r>
          </w:p>
        </w:tc>
        <w:tc>
          <w:tcPr>
            <w:tcW w:w="746" w:type="pct"/>
            <w:vMerge w:val="restart"/>
          </w:tcPr>
          <w:p w14:paraId="77C807C4">
            <w:pPr>
              <w:pStyle w:val="36"/>
              <w:spacing w:line="240" w:lineRule="auto"/>
              <w:ind w:left="0"/>
              <w:jc w:val="center"/>
              <w:rPr>
                <w:rFonts w:ascii="Arial" w:hAnsi="Arial" w:cs="Arial"/>
                <w:sz w:val="20"/>
                <w:szCs w:val="20"/>
                <w:lang w:val="en-GB"/>
              </w:rPr>
            </w:pPr>
            <w:r>
              <w:rPr>
                <w:rFonts w:ascii="Arial" w:hAnsi="Arial" w:cs="Arial"/>
                <w:sz w:val="20"/>
                <w:szCs w:val="20"/>
                <w:lang w:val="en-GB"/>
              </w:rPr>
              <w:t>% performance as at September, 2024</w:t>
            </w:r>
          </w:p>
          <w:p w14:paraId="611BD328">
            <w:pPr>
              <w:pStyle w:val="36"/>
              <w:spacing w:line="240" w:lineRule="auto"/>
              <w:ind w:left="0"/>
              <w:jc w:val="center"/>
              <w:rPr>
                <w:rFonts w:ascii="Arial" w:hAnsi="Arial" w:cs="Arial"/>
                <w:sz w:val="20"/>
                <w:szCs w:val="20"/>
                <w:lang w:val="en-GB"/>
              </w:rPr>
            </w:pPr>
            <m:oMathPara>
              <m:oMath>
                <m:f>
                  <m:fPr>
                    <m:ctrlPr>
                      <w:rPr>
                        <w:rFonts w:ascii="Cambria Math" w:hAnsi="Cambria Math" w:cs="Arial"/>
                        <w:bCs/>
                        <w:i/>
                        <w:iCs/>
                        <w:sz w:val="20"/>
                        <w:szCs w:val="20"/>
                        <w:lang w:val="en-US"/>
                      </w:rPr>
                    </m:ctrlPr>
                  </m:fPr>
                  <m:num>
                    <m:r>
                      <m:rPr/>
                      <w:rPr>
                        <w:rFonts w:ascii="Cambria Math" w:hAnsi="Cambria Math" w:cs="Arial"/>
                        <w:sz w:val="20"/>
                        <w:szCs w:val="20"/>
                        <w:lang w:val="en-US"/>
                      </w:rPr>
                      <m:t>Actual</m:t>
                    </m:r>
                    <m:ctrlPr>
                      <w:rPr>
                        <w:rFonts w:ascii="Cambria Math" w:hAnsi="Cambria Math" w:cs="Arial"/>
                        <w:bCs/>
                        <w:i/>
                        <w:iCs/>
                        <w:sz w:val="20"/>
                        <w:szCs w:val="20"/>
                        <w:lang w:val="en-US"/>
                      </w:rPr>
                    </m:ctrlPr>
                  </m:num>
                  <m:den>
                    <m:r>
                      <m:rPr/>
                      <w:rPr>
                        <w:rFonts w:ascii="Cambria Math" w:hAnsi="Cambria Math" w:cs="Arial"/>
                        <w:sz w:val="20"/>
                        <w:szCs w:val="20"/>
                        <w:lang w:val="en-US"/>
                      </w:rPr>
                      <m:t>Budget</m:t>
                    </m:r>
                    <m:ctrlPr>
                      <w:rPr>
                        <w:rFonts w:ascii="Cambria Math" w:hAnsi="Cambria Math" w:cs="Arial"/>
                        <w:bCs/>
                        <w:i/>
                        <w:iCs/>
                        <w:sz w:val="20"/>
                        <w:szCs w:val="20"/>
                        <w:lang w:val="en-US"/>
                      </w:rPr>
                    </m:ctrlPr>
                  </m:den>
                </m:f>
                <m:r>
                  <m:rPr/>
                  <w:rPr>
                    <w:rFonts w:ascii="Cambria Math" w:hAnsi="Cambria Math" w:cs="Arial"/>
                    <w:sz w:val="20"/>
                    <w:szCs w:val="20"/>
                    <w:lang w:val="en-US"/>
                  </w:rPr>
                  <m:t>x</m:t>
                </m:r>
                <m:r>
                  <m:rPr>
                    <m:sty m:val="p"/>
                  </m:rPr>
                  <w:rPr>
                    <w:rFonts w:ascii="Cambria Math" w:hAnsi="Cambria Math" w:cs="Arial"/>
                    <w:sz w:val="20"/>
                    <w:szCs w:val="20"/>
                    <w:lang w:val="en-US"/>
                  </w:rPr>
                  <m:t> </m:t>
                </m:r>
                <m:r>
                  <m:rPr/>
                  <w:rPr>
                    <w:rFonts w:ascii="Cambria Math" w:hAnsi="Cambria Math" w:cs="Arial"/>
                    <w:sz w:val="20"/>
                    <w:szCs w:val="20"/>
                    <w:lang w:val="en-US"/>
                  </w:rPr>
                  <m:t>100</m:t>
                </m:r>
              </m:oMath>
            </m:oMathPara>
          </w:p>
        </w:tc>
      </w:tr>
      <w:tr w14:paraId="2FA13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521" w:type="pct"/>
            <w:vMerge w:val="continue"/>
          </w:tcPr>
          <w:p w14:paraId="778E640C">
            <w:pPr>
              <w:pStyle w:val="36"/>
              <w:spacing w:line="240" w:lineRule="auto"/>
              <w:ind w:left="0"/>
              <w:jc w:val="center"/>
              <w:rPr>
                <w:rFonts w:ascii="Arial" w:hAnsi="Arial" w:cs="Arial"/>
                <w:sz w:val="20"/>
                <w:szCs w:val="20"/>
                <w:lang w:val="en-GB"/>
              </w:rPr>
            </w:pPr>
          </w:p>
        </w:tc>
        <w:tc>
          <w:tcPr>
            <w:tcW w:w="626" w:type="pct"/>
          </w:tcPr>
          <w:p w14:paraId="2CA10D4E">
            <w:pPr>
              <w:pStyle w:val="36"/>
              <w:spacing w:line="240" w:lineRule="auto"/>
              <w:ind w:left="0"/>
              <w:jc w:val="center"/>
              <w:rPr>
                <w:rFonts w:ascii="Arial" w:hAnsi="Arial" w:cs="Arial"/>
                <w:sz w:val="20"/>
                <w:szCs w:val="20"/>
                <w:lang w:val="en-GB"/>
              </w:rPr>
            </w:pPr>
            <w:r>
              <w:rPr>
                <w:rFonts w:ascii="Arial" w:hAnsi="Arial" w:cs="Arial"/>
                <w:sz w:val="20"/>
                <w:szCs w:val="20"/>
                <w:lang w:val="en-GB"/>
              </w:rPr>
              <w:t>Budget</w:t>
            </w:r>
          </w:p>
        </w:tc>
        <w:tc>
          <w:tcPr>
            <w:tcW w:w="626" w:type="pct"/>
          </w:tcPr>
          <w:p w14:paraId="3988475F">
            <w:pPr>
              <w:pStyle w:val="36"/>
              <w:spacing w:line="240" w:lineRule="auto"/>
              <w:ind w:left="0"/>
              <w:jc w:val="center"/>
              <w:rPr>
                <w:rFonts w:ascii="Arial" w:hAnsi="Arial" w:cs="Arial"/>
                <w:sz w:val="20"/>
                <w:szCs w:val="20"/>
                <w:lang w:val="en-GB"/>
              </w:rPr>
            </w:pPr>
            <w:r>
              <w:rPr>
                <w:rFonts w:ascii="Arial" w:hAnsi="Arial" w:cs="Arial"/>
                <w:sz w:val="20"/>
                <w:szCs w:val="20"/>
                <w:lang w:val="en-GB"/>
              </w:rPr>
              <w:t>Actuals</w:t>
            </w:r>
          </w:p>
        </w:tc>
        <w:tc>
          <w:tcPr>
            <w:tcW w:w="626" w:type="pct"/>
          </w:tcPr>
          <w:p w14:paraId="3C26DFC7">
            <w:pPr>
              <w:pStyle w:val="36"/>
              <w:spacing w:line="240" w:lineRule="auto"/>
              <w:ind w:left="0"/>
              <w:jc w:val="center"/>
              <w:rPr>
                <w:rFonts w:ascii="Arial" w:hAnsi="Arial" w:cs="Arial"/>
                <w:sz w:val="20"/>
                <w:szCs w:val="20"/>
                <w:lang w:val="en-GB"/>
              </w:rPr>
            </w:pPr>
            <w:r>
              <w:rPr>
                <w:rFonts w:ascii="Arial" w:hAnsi="Arial" w:cs="Arial"/>
                <w:sz w:val="20"/>
                <w:szCs w:val="20"/>
                <w:lang w:val="en-GB"/>
              </w:rPr>
              <w:t>Budget</w:t>
            </w:r>
          </w:p>
        </w:tc>
        <w:tc>
          <w:tcPr>
            <w:tcW w:w="626" w:type="pct"/>
          </w:tcPr>
          <w:p w14:paraId="3A63AE15">
            <w:pPr>
              <w:pStyle w:val="36"/>
              <w:spacing w:line="240" w:lineRule="auto"/>
              <w:ind w:left="0"/>
              <w:jc w:val="center"/>
              <w:rPr>
                <w:rFonts w:ascii="Arial" w:hAnsi="Arial" w:cs="Arial"/>
                <w:sz w:val="20"/>
                <w:szCs w:val="20"/>
                <w:lang w:val="en-GB"/>
              </w:rPr>
            </w:pPr>
            <w:r>
              <w:rPr>
                <w:rFonts w:ascii="Arial" w:hAnsi="Arial" w:cs="Arial"/>
                <w:sz w:val="20"/>
                <w:szCs w:val="20"/>
                <w:lang w:val="en-GB"/>
              </w:rPr>
              <w:t>Actuals</w:t>
            </w:r>
          </w:p>
        </w:tc>
        <w:tc>
          <w:tcPr>
            <w:tcW w:w="602" w:type="pct"/>
          </w:tcPr>
          <w:p w14:paraId="1D1A3ED6">
            <w:pPr>
              <w:pStyle w:val="36"/>
              <w:spacing w:line="240" w:lineRule="auto"/>
              <w:ind w:left="0"/>
              <w:jc w:val="center"/>
              <w:rPr>
                <w:rFonts w:ascii="Arial" w:hAnsi="Arial" w:cs="Arial"/>
                <w:sz w:val="20"/>
                <w:szCs w:val="20"/>
                <w:lang w:val="en-GB"/>
              </w:rPr>
            </w:pPr>
            <w:r>
              <w:rPr>
                <w:rFonts w:ascii="Arial" w:hAnsi="Arial" w:cs="Arial"/>
                <w:sz w:val="20"/>
                <w:szCs w:val="20"/>
                <w:lang w:val="en-GB"/>
              </w:rPr>
              <w:t>Budget</w:t>
            </w:r>
          </w:p>
        </w:tc>
        <w:tc>
          <w:tcPr>
            <w:tcW w:w="626" w:type="pct"/>
          </w:tcPr>
          <w:p w14:paraId="12E95E1A">
            <w:pPr>
              <w:pStyle w:val="36"/>
              <w:spacing w:line="240" w:lineRule="auto"/>
              <w:ind w:left="0"/>
              <w:jc w:val="center"/>
              <w:rPr>
                <w:rFonts w:ascii="Arial" w:hAnsi="Arial" w:cs="Arial"/>
                <w:sz w:val="20"/>
                <w:szCs w:val="20"/>
                <w:lang w:val="en-GB"/>
              </w:rPr>
            </w:pPr>
            <w:r>
              <w:rPr>
                <w:rFonts w:ascii="Arial" w:hAnsi="Arial" w:cs="Arial"/>
                <w:sz w:val="20"/>
                <w:szCs w:val="20"/>
                <w:lang w:val="en-GB"/>
              </w:rPr>
              <w:t>Actuals as at September</w:t>
            </w:r>
          </w:p>
        </w:tc>
        <w:tc>
          <w:tcPr>
            <w:tcW w:w="746" w:type="pct"/>
            <w:vMerge w:val="continue"/>
          </w:tcPr>
          <w:p w14:paraId="1DCBD46E">
            <w:pPr>
              <w:pStyle w:val="36"/>
              <w:spacing w:line="240" w:lineRule="auto"/>
              <w:ind w:left="0"/>
              <w:jc w:val="center"/>
              <w:rPr>
                <w:rFonts w:ascii="Arial" w:hAnsi="Arial" w:cs="Arial"/>
                <w:sz w:val="20"/>
                <w:szCs w:val="20"/>
                <w:lang w:val="en-GB"/>
              </w:rPr>
            </w:pPr>
          </w:p>
        </w:tc>
      </w:tr>
      <w:tr w14:paraId="7E1F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55C666CA">
            <w:pPr>
              <w:pStyle w:val="36"/>
              <w:spacing w:line="240" w:lineRule="auto"/>
              <w:ind w:left="0"/>
              <w:rPr>
                <w:rFonts w:ascii="Arial" w:hAnsi="Arial" w:cs="Arial"/>
                <w:sz w:val="20"/>
                <w:szCs w:val="20"/>
                <w:lang w:val="en-GB"/>
              </w:rPr>
            </w:pPr>
            <w:r>
              <w:rPr>
                <w:rFonts w:ascii="Arial" w:hAnsi="Arial" w:cs="Arial"/>
                <w:sz w:val="20"/>
                <w:szCs w:val="20"/>
                <w:lang w:val="en-GB"/>
              </w:rPr>
              <w:t>Property Rates</w:t>
            </w:r>
          </w:p>
        </w:tc>
        <w:tc>
          <w:tcPr>
            <w:tcW w:w="626" w:type="pct"/>
            <w:tcBorders>
              <w:top w:val="single" w:color="000000" w:sz="8" w:space="0"/>
              <w:left w:val="single" w:color="000000" w:sz="8" w:space="0"/>
              <w:bottom w:val="single" w:color="000000" w:sz="8" w:space="0"/>
              <w:right w:val="single" w:color="000000" w:sz="8" w:space="0"/>
            </w:tcBorders>
            <w:vAlign w:val="bottom"/>
          </w:tcPr>
          <w:p w14:paraId="37624068">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260,758.43</w:t>
            </w:r>
          </w:p>
        </w:tc>
        <w:tc>
          <w:tcPr>
            <w:tcW w:w="626" w:type="pct"/>
            <w:tcBorders>
              <w:top w:val="single" w:color="000000" w:sz="8" w:space="0"/>
              <w:left w:val="single" w:color="000000" w:sz="8" w:space="0"/>
              <w:bottom w:val="single" w:color="000000" w:sz="8" w:space="0"/>
              <w:right w:val="single" w:color="000000" w:sz="8" w:space="0"/>
            </w:tcBorders>
            <w:vAlign w:val="bottom"/>
          </w:tcPr>
          <w:p w14:paraId="4F4D9445">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178,440.55 </w:t>
            </w:r>
          </w:p>
        </w:tc>
        <w:tc>
          <w:tcPr>
            <w:tcW w:w="626" w:type="pct"/>
            <w:tcBorders>
              <w:top w:val="single" w:color="000000" w:sz="8" w:space="0"/>
              <w:left w:val="single" w:color="000000" w:sz="8" w:space="0"/>
              <w:bottom w:val="single" w:color="000000" w:sz="8" w:space="0"/>
              <w:right w:val="single" w:color="000000" w:sz="8" w:space="0"/>
            </w:tcBorders>
            <w:vAlign w:val="bottom"/>
          </w:tcPr>
          <w:p w14:paraId="6E3E07A3">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379,402.13 </w:t>
            </w:r>
          </w:p>
        </w:tc>
        <w:tc>
          <w:tcPr>
            <w:tcW w:w="626" w:type="pct"/>
            <w:tcBorders>
              <w:top w:val="single" w:color="000000" w:sz="8" w:space="0"/>
              <w:left w:val="single" w:color="000000" w:sz="8" w:space="0"/>
              <w:bottom w:val="single" w:color="000000" w:sz="8" w:space="0"/>
              <w:right w:val="single" w:color="000000" w:sz="8" w:space="0"/>
            </w:tcBorders>
            <w:vAlign w:val="bottom"/>
          </w:tcPr>
          <w:p w14:paraId="5CB7D99F">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196,167.37 </w:t>
            </w:r>
          </w:p>
        </w:tc>
        <w:tc>
          <w:tcPr>
            <w:tcW w:w="602" w:type="pct"/>
            <w:tcBorders>
              <w:top w:val="single" w:color="000000" w:sz="8" w:space="0"/>
              <w:left w:val="single" w:color="000000" w:sz="8" w:space="0"/>
              <w:bottom w:val="single" w:color="000000" w:sz="8" w:space="0"/>
              <w:right w:val="single" w:color="000000" w:sz="8" w:space="0"/>
            </w:tcBorders>
            <w:vAlign w:val="bottom"/>
          </w:tcPr>
          <w:p w14:paraId="142487B3">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700,000.00 </w:t>
            </w:r>
          </w:p>
        </w:tc>
        <w:tc>
          <w:tcPr>
            <w:tcW w:w="626" w:type="pct"/>
            <w:tcBorders>
              <w:top w:val="single" w:color="000000" w:sz="8" w:space="0"/>
              <w:left w:val="single" w:color="000000" w:sz="8" w:space="0"/>
              <w:bottom w:val="single" w:color="000000" w:sz="8" w:space="0"/>
              <w:right w:val="single" w:color="000000" w:sz="8" w:space="0"/>
            </w:tcBorders>
            <w:vAlign w:val="bottom"/>
          </w:tcPr>
          <w:p w14:paraId="587696D2">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180,644.85</w:t>
            </w:r>
          </w:p>
        </w:tc>
        <w:tc>
          <w:tcPr>
            <w:tcW w:w="746" w:type="pct"/>
            <w:tcBorders>
              <w:top w:val="single" w:color="000000" w:sz="8" w:space="0"/>
              <w:left w:val="single" w:color="000000" w:sz="8" w:space="0"/>
              <w:bottom w:val="single" w:color="000000" w:sz="8" w:space="0"/>
              <w:right w:val="single" w:color="000000" w:sz="8" w:space="0"/>
            </w:tcBorders>
            <w:vAlign w:val="bottom"/>
          </w:tcPr>
          <w:p w14:paraId="5884EA5A">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26%</w:t>
            </w:r>
          </w:p>
        </w:tc>
      </w:tr>
      <w:tr w14:paraId="499D2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521" w:type="pct"/>
          </w:tcPr>
          <w:p w14:paraId="15A81985">
            <w:pPr>
              <w:pStyle w:val="36"/>
              <w:spacing w:line="240" w:lineRule="auto"/>
              <w:ind w:left="0"/>
              <w:rPr>
                <w:rFonts w:ascii="Arial" w:hAnsi="Arial" w:cs="Arial"/>
                <w:sz w:val="20"/>
                <w:szCs w:val="20"/>
                <w:lang w:val="en-GB"/>
              </w:rPr>
            </w:pPr>
            <w:r>
              <w:rPr>
                <w:rFonts w:ascii="Arial" w:hAnsi="Arial" w:cs="Arial"/>
                <w:sz w:val="20"/>
                <w:szCs w:val="20"/>
                <w:lang w:val="en-GB"/>
              </w:rPr>
              <w:t>Basic Rates</w:t>
            </w:r>
          </w:p>
        </w:tc>
        <w:tc>
          <w:tcPr>
            <w:tcW w:w="626" w:type="pct"/>
            <w:tcBorders>
              <w:top w:val="single" w:color="000000" w:sz="8" w:space="0"/>
              <w:left w:val="single" w:color="000000" w:sz="8" w:space="0"/>
              <w:bottom w:val="single" w:color="000000" w:sz="8" w:space="0"/>
              <w:right w:val="single" w:color="000000" w:sz="8" w:space="0"/>
            </w:tcBorders>
            <w:vAlign w:val="bottom"/>
          </w:tcPr>
          <w:p w14:paraId="6CE7BB49">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21,000.00 </w:t>
            </w:r>
          </w:p>
        </w:tc>
        <w:tc>
          <w:tcPr>
            <w:tcW w:w="626" w:type="pct"/>
            <w:tcBorders>
              <w:top w:val="single" w:color="000000" w:sz="8" w:space="0"/>
              <w:left w:val="single" w:color="000000" w:sz="8" w:space="0"/>
              <w:bottom w:val="single" w:color="000000" w:sz="8" w:space="0"/>
              <w:right w:val="single" w:color="000000" w:sz="8" w:space="0"/>
            </w:tcBorders>
            <w:vAlign w:val="bottom"/>
          </w:tcPr>
          <w:p w14:paraId="1108D3A9">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9,000.00 </w:t>
            </w:r>
          </w:p>
        </w:tc>
        <w:tc>
          <w:tcPr>
            <w:tcW w:w="626" w:type="pct"/>
            <w:tcBorders>
              <w:top w:val="single" w:color="000000" w:sz="8" w:space="0"/>
              <w:left w:val="single" w:color="000000" w:sz="8" w:space="0"/>
              <w:bottom w:val="single" w:color="000000" w:sz="8" w:space="0"/>
              <w:right w:val="single" w:color="000000" w:sz="8" w:space="0"/>
            </w:tcBorders>
            <w:vAlign w:val="bottom"/>
          </w:tcPr>
          <w:p w14:paraId="1AACC2DA">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15,000.00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70BBF178">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11,285.00</w:t>
            </w:r>
          </w:p>
        </w:tc>
        <w:tc>
          <w:tcPr>
            <w:tcW w:w="602" w:type="pct"/>
            <w:tcBorders>
              <w:top w:val="single" w:color="000000" w:sz="8" w:space="0"/>
              <w:left w:val="single" w:color="000000" w:sz="8" w:space="0"/>
              <w:bottom w:val="single" w:color="000000" w:sz="8" w:space="0"/>
              <w:right w:val="single" w:color="000000" w:sz="8" w:space="0"/>
            </w:tcBorders>
            <w:vAlign w:val="bottom"/>
          </w:tcPr>
          <w:p w14:paraId="752B8559">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5,000.00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21A791CF">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6,980.00 </w:t>
            </w:r>
          </w:p>
        </w:tc>
        <w:tc>
          <w:tcPr>
            <w:tcW w:w="746" w:type="pct"/>
            <w:tcBorders>
              <w:top w:val="single" w:color="000000" w:sz="8" w:space="0"/>
              <w:left w:val="single" w:color="000000" w:sz="8" w:space="0"/>
              <w:bottom w:val="single" w:color="000000" w:sz="8" w:space="0"/>
              <w:right w:val="single" w:color="000000" w:sz="8" w:space="0"/>
            </w:tcBorders>
            <w:vAlign w:val="bottom"/>
          </w:tcPr>
          <w:p w14:paraId="34916A06">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140%</w:t>
            </w:r>
          </w:p>
        </w:tc>
      </w:tr>
      <w:tr w14:paraId="5E95D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2D15185E">
            <w:pPr>
              <w:pStyle w:val="36"/>
              <w:spacing w:line="240" w:lineRule="auto"/>
              <w:ind w:left="0"/>
              <w:rPr>
                <w:rFonts w:ascii="Arial" w:hAnsi="Arial" w:cs="Arial"/>
                <w:sz w:val="20"/>
                <w:szCs w:val="20"/>
                <w:lang w:val="en-GB"/>
              </w:rPr>
            </w:pPr>
            <w:r>
              <w:rPr>
                <w:rFonts w:ascii="Arial" w:hAnsi="Arial" w:cs="Arial"/>
                <w:sz w:val="20"/>
                <w:szCs w:val="20"/>
                <w:lang w:val="en-GB"/>
              </w:rPr>
              <w:t>Fees</w:t>
            </w:r>
          </w:p>
        </w:tc>
        <w:tc>
          <w:tcPr>
            <w:tcW w:w="626" w:type="pct"/>
            <w:tcBorders>
              <w:top w:val="single" w:color="000000" w:sz="8" w:space="0"/>
              <w:left w:val="single" w:color="000000" w:sz="8" w:space="0"/>
              <w:bottom w:val="single" w:color="000000" w:sz="8" w:space="0"/>
              <w:right w:val="single" w:color="000000" w:sz="8" w:space="0"/>
            </w:tcBorders>
            <w:vAlign w:val="bottom"/>
          </w:tcPr>
          <w:p w14:paraId="1D548BBE">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686,343.91</w:t>
            </w:r>
          </w:p>
        </w:tc>
        <w:tc>
          <w:tcPr>
            <w:tcW w:w="626" w:type="pct"/>
            <w:tcBorders>
              <w:top w:val="single" w:color="000000" w:sz="8" w:space="0"/>
              <w:left w:val="single" w:color="000000" w:sz="8" w:space="0"/>
              <w:bottom w:val="single" w:color="000000" w:sz="8" w:space="0"/>
              <w:right w:val="single" w:color="000000" w:sz="8" w:space="0"/>
            </w:tcBorders>
            <w:vAlign w:val="bottom"/>
          </w:tcPr>
          <w:p w14:paraId="4F81B756">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636,521.10 </w:t>
            </w:r>
          </w:p>
        </w:tc>
        <w:tc>
          <w:tcPr>
            <w:tcW w:w="626" w:type="pct"/>
            <w:tcBorders>
              <w:top w:val="single" w:color="000000" w:sz="8" w:space="0"/>
              <w:left w:val="single" w:color="000000" w:sz="8" w:space="0"/>
              <w:bottom w:val="single" w:color="000000" w:sz="8" w:space="0"/>
              <w:right w:val="single" w:color="000000" w:sz="8" w:space="0"/>
            </w:tcBorders>
            <w:vAlign w:val="bottom"/>
          </w:tcPr>
          <w:p w14:paraId="3E634ABD">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720,742.69</w:t>
            </w:r>
          </w:p>
        </w:tc>
        <w:tc>
          <w:tcPr>
            <w:tcW w:w="626" w:type="pct"/>
            <w:tcBorders>
              <w:top w:val="single" w:color="000000" w:sz="8" w:space="0"/>
              <w:left w:val="single" w:color="000000" w:sz="8" w:space="0"/>
              <w:bottom w:val="single" w:color="000000" w:sz="8" w:space="0"/>
              <w:right w:val="single" w:color="000000" w:sz="8" w:space="0"/>
            </w:tcBorders>
            <w:vAlign w:val="bottom"/>
          </w:tcPr>
          <w:p w14:paraId="02370F1A">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616,592.00 </w:t>
            </w:r>
          </w:p>
        </w:tc>
        <w:tc>
          <w:tcPr>
            <w:tcW w:w="602" w:type="pct"/>
            <w:tcBorders>
              <w:top w:val="single" w:color="000000" w:sz="8" w:space="0"/>
              <w:left w:val="single" w:color="000000" w:sz="8" w:space="0"/>
              <w:bottom w:val="single" w:color="000000" w:sz="8" w:space="0"/>
              <w:right w:val="single" w:color="000000" w:sz="8" w:space="0"/>
            </w:tcBorders>
            <w:vAlign w:val="bottom"/>
          </w:tcPr>
          <w:p w14:paraId="154B1524">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666,700.00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7C76BE80">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553,288.00 </w:t>
            </w:r>
          </w:p>
        </w:tc>
        <w:tc>
          <w:tcPr>
            <w:tcW w:w="746" w:type="pct"/>
            <w:tcBorders>
              <w:top w:val="single" w:color="000000" w:sz="8" w:space="0"/>
              <w:left w:val="single" w:color="000000" w:sz="8" w:space="0"/>
              <w:bottom w:val="single" w:color="000000" w:sz="8" w:space="0"/>
              <w:right w:val="single" w:color="000000" w:sz="8" w:space="0"/>
            </w:tcBorders>
            <w:vAlign w:val="bottom"/>
          </w:tcPr>
          <w:p w14:paraId="72771CB9">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83%</w:t>
            </w:r>
          </w:p>
        </w:tc>
      </w:tr>
      <w:tr w14:paraId="0C42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35A05523">
            <w:pPr>
              <w:pStyle w:val="36"/>
              <w:spacing w:line="240" w:lineRule="auto"/>
              <w:ind w:left="0"/>
              <w:rPr>
                <w:rFonts w:ascii="Arial" w:hAnsi="Arial" w:cs="Arial"/>
                <w:sz w:val="20"/>
                <w:szCs w:val="20"/>
                <w:lang w:val="en-GB"/>
              </w:rPr>
            </w:pPr>
            <w:r>
              <w:rPr>
                <w:rFonts w:ascii="Arial" w:hAnsi="Arial" w:cs="Arial"/>
                <w:sz w:val="20"/>
                <w:szCs w:val="20"/>
                <w:lang w:val="en-GB"/>
              </w:rPr>
              <w:t>Fines</w:t>
            </w:r>
          </w:p>
        </w:tc>
        <w:tc>
          <w:tcPr>
            <w:tcW w:w="626" w:type="pct"/>
            <w:tcBorders>
              <w:top w:val="single" w:color="000000" w:sz="8" w:space="0"/>
              <w:left w:val="single" w:color="000000" w:sz="8" w:space="0"/>
              <w:bottom w:val="single" w:color="000000" w:sz="8" w:space="0"/>
              <w:right w:val="single" w:color="000000" w:sz="8" w:space="0"/>
            </w:tcBorders>
            <w:vAlign w:val="bottom"/>
          </w:tcPr>
          <w:p w14:paraId="62EEEBFD">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10,670.76</w:t>
            </w:r>
          </w:p>
        </w:tc>
        <w:tc>
          <w:tcPr>
            <w:tcW w:w="626" w:type="pct"/>
            <w:tcBorders>
              <w:top w:val="single" w:color="000000" w:sz="8" w:space="0"/>
              <w:left w:val="single" w:color="000000" w:sz="8" w:space="0"/>
              <w:bottom w:val="single" w:color="000000" w:sz="8" w:space="0"/>
              <w:right w:val="single" w:color="000000" w:sz="8" w:space="0"/>
            </w:tcBorders>
            <w:vAlign w:val="bottom"/>
          </w:tcPr>
          <w:p w14:paraId="02E045AB">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5,885.29</w:t>
            </w:r>
          </w:p>
        </w:tc>
        <w:tc>
          <w:tcPr>
            <w:tcW w:w="626" w:type="pct"/>
            <w:tcBorders>
              <w:top w:val="single" w:color="000000" w:sz="8" w:space="0"/>
              <w:left w:val="single" w:color="000000" w:sz="8" w:space="0"/>
              <w:bottom w:val="single" w:color="000000" w:sz="8" w:space="0"/>
              <w:right w:val="single" w:color="000000" w:sz="8" w:space="0"/>
            </w:tcBorders>
            <w:vAlign w:val="bottom"/>
          </w:tcPr>
          <w:p w14:paraId="70DD7527">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14,892.83</w:t>
            </w:r>
          </w:p>
        </w:tc>
        <w:tc>
          <w:tcPr>
            <w:tcW w:w="626" w:type="pct"/>
            <w:tcBorders>
              <w:top w:val="single" w:color="000000" w:sz="8" w:space="0"/>
              <w:left w:val="single" w:color="000000" w:sz="8" w:space="0"/>
              <w:bottom w:val="single" w:color="000000" w:sz="8" w:space="0"/>
              <w:right w:val="single" w:color="000000" w:sz="8" w:space="0"/>
            </w:tcBorders>
            <w:vAlign w:val="bottom"/>
          </w:tcPr>
          <w:p w14:paraId="7AE456AC">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151,508.46 </w:t>
            </w:r>
          </w:p>
        </w:tc>
        <w:tc>
          <w:tcPr>
            <w:tcW w:w="602" w:type="pct"/>
            <w:tcBorders>
              <w:top w:val="single" w:color="000000" w:sz="8" w:space="0"/>
              <w:left w:val="single" w:color="000000" w:sz="8" w:space="0"/>
              <w:bottom w:val="single" w:color="000000" w:sz="8" w:space="0"/>
              <w:right w:val="single" w:color="000000" w:sz="8" w:space="0"/>
            </w:tcBorders>
            <w:vAlign w:val="bottom"/>
          </w:tcPr>
          <w:p w14:paraId="24DDFED8">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14,700.00 </w:t>
            </w:r>
          </w:p>
        </w:tc>
        <w:tc>
          <w:tcPr>
            <w:tcW w:w="626" w:type="pct"/>
            <w:tcBorders>
              <w:top w:val="single" w:color="000000" w:sz="8" w:space="0"/>
              <w:left w:val="single" w:color="000000" w:sz="8" w:space="0"/>
              <w:bottom w:val="single" w:color="000000" w:sz="8" w:space="0"/>
              <w:right w:val="single" w:color="000000" w:sz="8" w:space="0"/>
            </w:tcBorders>
            <w:vAlign w:val="bottom"/>
          </w:tcPr>
          <w:p w14:paraId="73866FC5">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2,359.91</w:t>
            </w:r>
          </w:p>
        </w:tc>
        <w:tc>
          <w:tcPr>
            <w:tcW w:w="746" w:type="pct"/>
            <w:tcBorders>
              <w:top w:val="single" w:color="000000" w:sz="8" w:space="0"/>
              <w:left w:val="single" w:color="000000" w:sz="8" w:space="0"/>
              <w:bottom w:val="single" w:color="000000" w:sz="8" w:space="0"/>
              <w:right w:val="single" w:color="000000" w:sz="8" w:space="0"/>
            </w:tcBorders>
            <w:vAlign w:val="bottom"/>
          </w:tcPr>
          <w:p w14:paraId="077AC777">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16%</w:t>
            </w:r>
          </w:p>
        </w:tc>
      </w:tr>
      <w:tr w14:paraId="2D80A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79C3A3CE">
            <w:pPr>
              <w:pStyle w:val="36"/>
              <w:spacing w:line="240" w:lineRule="auto"/>
              <w:ind w:left="0"/>
              <w:rPr>
                <w:rFonts w:ascii="Arial" w:hAnsi="Arial" w:cs="Arial"/>
                <w:sz w:val="20"/>
                <w:szCs w:val="20"/>
                <w:lang w:val="en-GB"/>
              </w:rPr>
            </w:pPr>
            <w:r>
              <w:rPr>
                <w:rFonts w:ascii="Arial" w:hAnsi="Arial" w:cs="Arial"/>
                <w:sz w:val="20"/>
                <w:szCs w:val="20"/>
                <w:lang w:val="en-GB"/>
              </w:rPr>
              <w:t>Licences</w:t>
            </w:r>
          </w:p>
        </w:tc>
        <w:tc>
          <w:tcPr>
            <w:tcW w:w="626" w:type="pct"/>
            <w:tcBorders>
              <w:top w:val="single" w:color="000000" w:sz="8" w:space="0"/>
              <w:left w:val="single" w:color="000000" w:sz="8" w:space="0"/>
              <w:bottom w:val="single" w:color="000000" w:sz="8" w:space="0"/>
              <w:right w:val="single" w:color="000000" w:sz="8" w:space="0"/>
            </w:tcBorders>
            <w:vAlign w:val="bottom"/>
          </w:tcPr>
          <w:p w14:paraId="6170009B">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373,758.13</w:t>
            </w:r>
          </w:p>
        </w:tc>
        <w:tc>
          <w:tcPr>
            <w:tcW w:w="626" w:type="pct"/>
            <w:tcBorders>
              <w:top w:val="single" w:color="000000" w:sz="8" w:space="0"/>
              <w:left w:val="single" w:color="000000" w:sz="8" w:space="0"/>
              <w:bottom w:val="single" w:color="000000" w:sz="8" w:space="0"/>
              <w:right w:val="single" w:color="000000" w:sz="8" w:space="0"/>
            </w:tcBorders>
            <w:vAlign w:val="bottom"/>
          </w:tcPr>
          <w:p w14:paraId="20D4345E">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355,923.10</w:t>
            </w:r>
          </w:p>
        </w:tc>
        <w:tc>
          <w:tcPr>
            <w:tcW w:w="626" w:type="pct"/>
            <w:tcBorders>
              <w:top w:val="single" w:color="000000" w:sz="8" w:space="0"/>
              <w:left w:val="single" w:color="000000" w:sz="8" w:space="0"/>
              <w:bottom w:val="single" w:color="000000" w:sz="8" w:space="0"/>
              <w:right w:val="single" w:color="000000" w:sz="8" w:space="0"/>
            </w:tcBorders>
            <w:vAlign w:val="bottom"/>
          </w:tcPr>
          <w:p w14:paraId="07E9CFDF">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807,862.35</w:t>
            </w:r>
          </w:p>
        </w:tc>
        <w:tc>
          <w:tcPr>
            <w:tcW w:w="626" w:type="pct"/>
            <w:tcBorders>
              <w:top w:val="single" w:color="000000" w:sz="8" w:space="0"/>
              <w:left w:val="single" w:color="000000" w:sz="8" w:space="0"/>
              <w:bottom w:val="single" w:color="000000" w:sz="8" w:space="0"/>
              <w:right w:val="single" w:color="000000" w:sz="8" w:space="0"/>
            </w:tcBorders>
            <w:vAlign w:val="bottom"/>
          </w:tcPr>
          <w:p w14:paraId="2FD849B2">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705,191.59 </w:t>
            </w:r>
          </w:p>
        </w:tc>
        <w:tc>
          <w:tcPr>
            <w:tcW w:w="602" w:type="pct"/>
            <w:tcBorders>
              <w:top w:val="single" w:color="000000" w:sz="8" w:space="0"/>
              <w:left w:val="single" w:color="000000" w:sz="8" w:space="0"/>
              <w:bottom w:val="single" w:color="000000" w:sz="8" w:space="0"/>
              <w:right w:val="single" w:color="000000" w:sz="8" w:space="0"/>
            </w:tcBorders>
            <w:vAlign w:val="bottom"/>
          </w:tcPr>
          <w:p w14:paraId="17900789">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559,500.00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0B7DCC65">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275,091.03</w:t>
            </w:r>
          </w:p>
        </w:tc>
        <w:tc>
          <w:tcPr>
            <w:tcW w:w="746" w:type="pct"/>
            <w:tcBorders>
              <w:top w:val="single" w:color="000000" w:sz="8" w:space="0"/>
              <w:left w:val="single" w:color="000000" w:sz="8" w:space="0"/>
              <w:bottom w:val="single" w:color="000000" w:sz="8" w:space="0"/>
              <w:right w:val="single" w:color="000000" w:sz="8" w:space="0"/>
            </w:tcBorders>
            <w:vAlign w:val="bottom"/>
          </w:tcPr>
          <w:p w14:paraId="7416E5F3">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49%</w:t>
            </w:r>
          </w:p>
        </w:tc>
      </w:tr>
      <w:tr w14:paraId="6B1E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3AE20388">
            <w:pPr>
              <w:pStyle w:val="36"/>
              <w:spacing w:line="240" w:lineRule="auto"/>
              <w:ind w:left="0"/>
              <w:rPr>
                <w:rFonts w:ascii="Arial" w:hAnsi="Arial" w:cs="Arial"/>
                <w:sz w:val="20"/>
                <w:szCs w:val="20"/>
                <w:lang w:val="en-GB"/>
              </w:rPr>
            </w:pPr>
            <w:r>
              <w:rPr>
                <w:rFonts w:ascii="Arial" w:hAnsi="Arial" w:cs="Arial"/>
                <w:sz w:val="20"/>
                <w:szCs w:val="20"/>
                <w:lang w:val="en-GB"/>
              </w:rPr>
              <w:t>Land</w:t>
            </w:r>
          </w:p>
        </w:tc>
        <w:tc>
          <w:tcPr>
            <w:tcW w:w="626" w:type="pct"/>
            <w:tcBorders>
              <w:top w:val="single" w:color="000000" w:sz="8" w:space="0"/>
              <w:left w:val="single" w:color="000000" w:sz="8" w:space="0"/>
              <w:bottom w:val="single" w:color="000000" w:sz="8" w:space="0"/>
              <w:right w:val="single" w:color="000000" w:sz="8" w:space="0"/>
            </w:tcBorders>
            <w:vAlign w:val="bottom"/>
          </w:tcPr>
          <w:p w14:paraId="0BAE5D43">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371,000.00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3B3C998C">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364,349.66</w:t>
            </w:r>
          </w:p>
        </w:tc>
        <w:tc>
          <w:tcPr>
            <w:tcW w:w="626" w:type="pct"/>
            <w:tcBorders>
              <w:top w:val="single" w:color="000000" w:sz="8" w:space="0"/>
              <w:left w:val="single" w:color="000000" w:sz="8" w:space="0"/>
              <w:bottom w:val="single" w:color="000000" w:sz="8" w:space="0"/>
              <w:right w:val="single" w:color="000000" w:sz="8" w:space="0"/>
            </w:tcBorders>
            <w:vAlign w:val="bottom"/>
          </w:tcPr>
          <w:p w14:paraId="1EDB7145">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338,100.00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63951CA3">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378,976.83 </w:t>
            </w:r>
          </w:p>
        </w:tc>
        <w:tc>
          <w:tcPr>
            <w:tcW w:w="602" w:type="pct"/>
            <w:tcBorders>
              <w:top w:val="single" w:color="000000" w:sz="8" w:space="0"/>
              <w:left w:val="single" w:color="000000" w:sz="8" w:space="0"/>
              <w:bottom w:val="single" w:color="000000" w:sz="8" w:space="0"/>
              <w:right w:val="single" w:color="000000" w:sz="8" w:space="0"/>
            </w:tcBorders>
            <w:vAlign w:val="bottom"/>
          </w:tcPr>
          <w:p w14:paraId="6A78785F">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388,100.00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2AAEC894">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315,416.64 </w:t>
            </w:r>
          </w:p>
        </w:tc>
        <w:tc>
          <w:tcPr>
            <w:tcW w:w="746" w:type="pct"/>
            <w:tcBorders>
              <w:top w:val="single" w:color="000000" w:sz="8" w:space="0"/>
              <w:left w:val="single" w:color="000000" w:sz="8" w:space="0"/>
              <w:bottom w:val="single" w:color="000000" w:sz="8" w:space="0"/>
              <w:right w:val="single" w:color="000000" w:sz="8" w:space="0"/>
            </w:tcBorders>
            <w:vAlign w:val="bottom"/>
          </w:tcPr>
          <w:p w14:paraId="0E51971B">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81%</w:t>
            </w:r>
          </w:p>
        </w:tc>
      </w:tr>
      <w:tr w14:paraId="41E7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12509A54">
            <w:pPr>
              <w:pStyle w:val="36"/>
              <w:spacing w:line="240" w:lineRule="auto"/>
              <w:ind w:left="0"/>
              <w:rPr>
                <w:rFonts w:ascii="Arial" w:hAnsi="Arial" w:cs="Arial"/>
                <w:sz w:val="20"/>
                <w:szCs w:val="20"/>
                <w:lang w:val="en-GB"/>
              </w:rPr>
            </w:pPr>
            <w:r>
              <w:rPr>
                <w:rFonts w:ascii="Arial" w:hAnsi="Arial" w:cs="Arial"/>
                <w:sz w:val="20"/>
                <w:szCs w:val="20"/>
                <w:lang w:val="en-GB"/>
              </w:rPr>
              <w:t>Rent</w:t>
            </w:r>
          </w:p>
        </w:tc>
        <w:tc>
          <w:tcPr>
            <w:tcW w:w="626" w:type="pct"/>
            <w:tcBorders>
              <w:top w:val="single" w:color="000000" w:sz="8" w:space="0"/>
              <w:left w:val="single" w:color="000000" w:sz="8" w:space="0"/>
              <w:bottom w:val="single" w:color="000000" w:sz="8" w:space="0"/>
              <w:right w:val="single" w:color="000000" w:sz="8" w:space="0"/>
            </w:tcBorders>
            <w:vAlign w:val="bottom"/>
          </w:tcPr>
          <w:p w14:paraId="393D4F79">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200,911.00</w:t>
            </w:r>
          </w:p>
        </w:tc>
        <w:tc>
          <w:tcPr>
            <w:tcW w:w="626" w:type="pct"/>
            <w:tcBorders>
              <w:top w:val="single" w:color="000000" w:sz="8" w:space="0"/>
              <w:left w:val="single" w:color="000000" w:sz="8" w:space="0"/>
              <w:bottom w:val="single" w:color="000000" w:sz="8" w:space="0"/>
              <w:right w:val="single" w:color="000000" w:sz="8" w:space="0"/>
            </w:tcBorders>
            <w:vAlign w:val="bottom"/>
          </w:tcPr>
          <w:p w14:paraId="001EAF53">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126,868.00</w:t>
            </w:r>
          </w:p>
        </w:tc>
        <w:tc>
          <w:tcPr>
            <w:tcW w:w="626" w:type="pct"/>
            <w:tcBorders>
              <w:top w:val="single" w:color="000000" w:sz="8" w:space="0"/>
              <w:left w:val="single" w:color="000000" w:sz="8" w:space="0"/>
              <w:bottom w:val="single" w:color="000000" w:sz="8" w:space="0"/>
              <w:right w:val="single" w:color="000000" w:sz="8" w:space="0"/>
            </w:tcBorders>
            <w:vAlign w:val="bottom"/>
          </w:tcPr>
          <w:p w14:paraId="3438B8E1">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519,000.00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7F194C47">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272,875.00</w:t>
            </w:r>
          </w:p>
        </w:tc>
        <w:tc>
          <w:tcPr>
            <w:tcW w:w="602" w:type="pct"/>
            <w:tcBorders>
              <w:top w:val="single" w:color="000000" w:sz="8" w:space="0"/>
              <w:left w:val="single" w:color="000000" w:sz="8" w:space="0"/>
              <w:bottom w:val="single" w:color="000000" w:sz="8" w:space="0"/>
              <w:right w:val="single" w:color="000000" w:sz="8" w:space="0"/>
            </w:tcBorders>
            <w:vAlign w:val="bottom"/>
          </w:tcPr>
          <w:p w14:paraId="08904565">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311,000.00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21C2E213">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103,157.00</w:t>
            </w:r>
          </w:p>
        </w:tc>
        <w:tc>
          <w:tcPr>
            <w:tcW w:w="746" w:type="pct"/>
            <w:tcBorders>
              <w:top w:val="single" w:color="000000" w:sz="8" w:space="0"/>
              <w:left w:val="single" w:color="000000" w:sz="8" w:space="0"/>
              <w:bottom w:val="single" w:color="000000" w:sz="8" w:space="0"/>
              <w:right w:val="single" w:color="000000" w:sz="8" w:space="0"/>
            </w:tcBorders>
            <w:vAlign w:val="bottom"/>
          </w:tcPr>
          <w:p w14:paraId="4C67B716">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33%</w:t>
            </w:r>
          </w:p>
        </w:tc>
      </w:tr>
      <w:tr w14:paraId="5AC8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6FC109A6">
            <w:pPr>
              <w:pStyle w:val="36"/>
              <w:spacing w:line="240" w:lineRule="auto"/>
              <w:ind w:left="0"/>
              <w:rPr>
                <w:rFonts w:ascii="Arial" w:hAnsi="Arial" w:cs="Arial"/>
                <w:sz w:val="20"/>
                <w:szCs w:val="20"/>
                <w:lang w:val="en-GB"/>
              </w:rPr>
            </w:pPr>
            <w:r>
              <w:rPr>
                <w:rFonts w:ascii="Arial" w:hAnsi="Arial" w:cs="Arial"/>
                <w:sz w:val="20"/>
                <w:szCs w:val="20"/>
                <w:lang w:val="en-GB"/>
              </w:rPr>
              <w:t>Investment</w:t>
            </w:r>
          </w:p>
        </w:tc>
        <w:tc>
          <w:tcPr>
            <w:tcW w:w="626" w:type="pct"/>
            <w:tcBorders>
              <w:top w:val="single" w:color="000000" w:sz="8" w:space="0"/>
              <w:left w:val="single" w:color="000000" w:sz="8" w:space="0"/>
              <w:bottom w:val="single" w:color="000000" w:sz="8" w:space="0"/>
              <w:right w:val="single" w:color="000000" w:sz="8" w:space="0"/>
            </w:tcBorders>
            <w:vAlign w:val="bottom"/>
          </w:tcPr>
          <w:p w14:paraId="5B9C20B6">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5,250.00</w:t>
            </w:r>
          </w:p>
        </w:tc>
        <w:tc>
          <w:tcPr>
            <w:tcW w:w="626" w:type="pct"/>
            <w:tcBorders>
              <w:top w:val="single" w:color="000000" w:sz="8" w:space="0"/>
              <w:left w:val="single" w:color="000000" w:sz="8" w:space="0"/>
              <w:bottom w:val="single" w:color="000000" w:sz="8" w:space="0"/>
              <w:right w:val="single" w:color="000000" w:sz="8" w:space="0"/>
            </w:tcBorders>
            <w:vAlign w:val="bottom"/>
          </w:tcPr>
          <w:p w14:paraId="0F9FC641">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0</w:t>
            </w:r>
          </w:p>
        </w:tc>
        <w:tc>
          <w:tcPr>
            <w:tcW w:w="626" w:type="pct"/>
            <w:tcBorders>
              <w:top w:val="single" w:color="000000" w:sz="8" w:space="0"/>
              <w:left w:val="single" w:color="000000" w:sz="8" w:space="0"/>
              <w:bottom w:val="single" w:color="000000" w:sz="8" w:space="0"/>
              <w:right w:val="single" w:color="000000" w:sz="8" w:space="0"/>
            </w:tcBorders>
            <w:vAlign w:val="bottom"/>
          </w:tcPr>
          <w:p w14:paraId="7F8560CF">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20,000.00 </w:t>
            </w:r>
          </w:p>
        </w:tc>
        <w:tc>
          <w:tcPr>
            <w:tcW w:w="626" w:type="pct"/>
            <w:tcBorders>
              <w:top w:val="single" w:color="000000" w:sz="8" w:space="0"/>
              <w:left w:val="single" w:color="000000" w:sz="8" w:space="0"/>
              <w:bottom w:val="single" w:color="000000" w:sz="8" w:space="0"/>
              <w:right w:val="single" w:color="000000" w:sz="8" w:space="0"/>
            </w:tcBorders>
            <w:vAlign w:val="bottom"/>
          </w:tcPr>
          <w:p w14:paraId="3ADFE40E">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0</w:t>
            </w:r>
          </w:p>
        </w:tc>
        <w:tc>
          <w:tcPr>
            <w:tcW w:w="602" w:type="pct"/>
            <w:tcBorders>
              <w:top w:val="single" w:color="000000" w:sz="8" w:space="0"/>
              <w:left w:val="single" w:color="000000" w:sz="8" w:space="0"/>
              <w:bottom w:val="single" w:color="000000" w:sz="8" w:space="0"/>
              <w:right w:val="single" w:color="000000" w:sz="8" w:space="0"/>
            </w:tcBorders>
            <w:vAlign w:val="bottom"/>
          </w:tcPr>
          <w:p w14:paraId="3A3CB47E">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5,000.00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45E52395">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 xml:space="preserve">     - </w:t>
            </w:r>
          </w:p>
        </w:tc>
        <w:tc>
          <w:tcPr>
            <w:tcW w:w="746" w:type="pct"/>
            <w:tcBorders>
              <w:top w:val="single" w:color="000000" w:sz="8" w:space="0"/>
              <w:left w:val="single" w:color="000000" w:sz="8" w:space="0"/>
              <w:bottom w:val="single" w:color="000000" w:sz="8" w:space="0"/>
              <w:right w:val="single" w:color="000000" w:sz="8" w:space="0"/>
            </w:tcBorders>
            <w:vAlign w:val="bottom"/>
          </w:tcPr>
          <w:p w14:paraId="0292F4DB">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0%</w:t>
            </w:r>
          </w:p>
        </w:tc>
      </w:tr>
      <w:tr w14:paraId="22A2C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7FD0D08C">
            <w:pPr>
              <w:pStyle w:val="36"/>
              <w:spacing w:line="240" w:lineRule="auto"/>
              <w:ind w:left="0"/>
              <w:rPr>
                <w:rFonts w:ascii="Arial" w:hAnsi="Arial" w:cs="Arial"/>
                <w:sz w:val="20"/>
                <w:szCs w:val="20"/>
                <w:lang w:val="en-GB"/>
              </w:rPr>
            </w:pPr>
            <w:r>
              <w:rPr>
                <w:rFonts w:ascii="Arial" w:hAnsi="Arial" w:cs="Arial"/>
                <w:sz w:val="20"/>
                <w:szCs w:val="20"/>
                <w:lang w:val="en-GB"/>
              </w:rPr>
              <w:t>Sub-Total</w:t>
            </w:r>
          </w:p>
        </w:tc>
        <w:tc>
          <w:tcPr>
            <w:tcW w:w="626" w:type="pct"/>
            <w:tcBorders>
              <w:top w:val="single" w:color="000000" w:sz="8" w:space="0"/>
              <w:left w:val="single" w:color="000000" w:sz="8" w:space="0"/>
              <w:bottom w:val="single" w:color="000000" w:sz="8" w:space="0"/>
              <w:right w:val="single" w:color="000000" w:sz="8" w:space="0"/>
            </w:tcBorders>
            <w:vAlign w:val="bottom"/>
          </w:tcPr>
          <w:p w14:paraId="08DD7975">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1,929,692.23</w:t>
            </w:r>
          </w:p>
        </w:tc>
        <w:tc>
          <w:tcPr>
            <w:tcW w:w="626" w:type="pct"/>
            <w:tcBorders>
              <w:top w:val="single" w:color="000000" w:sz="8" w:space="0"/>
              <w:left w:val="single" w:color="000000" w:sz="8" w:space="0"/>
              <w:bottom w:val="single" w:color="000000" w:sz="8" w:space="0"/>
              <w:right w:val="single" w:color="000000" w:sz="8" w:space="0"/>
            </w:tcBorders>
            <w:vAlign w:val="bottom"/>
          </w:tcPr>
          <w:p w14:paraId="338934E1">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1,676,987.70</w:t>
            </w:r>
          </w:p>
        </w:tc>
        <w:tc>
          <w:tcPr>
            <w:tcW w:w="626" w:type="pct"/>
            <w:tcBorders>
              <w:top w:val="single" w:color="000000" w:sz="8" w:space="0"/>
              <w:left w:val="single" w:color="000000" w:sz="8" w:space="0"/>
              <w:bottom w:val="single" w:color="000000" w:sz="8" w:space="0"/>
              <w:right w:val="single" w:color="000000" w:sz="8" w:space="0"/>
            </w:tcBorders>
            <w:vAlign w:val="bottom"/>
          </w:tcPr>
          <w:p w14:paraId="31BE5822">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2,815,000.00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6E47D343">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2,332,596.25</w:t>
            </w:r>
          </w:p>
        </w:tc>
        <w:tc>
          <w:tcPr>
            <w:tcW w:w="602" w:type="pct"/>
            <w:tcBorders>
              <w:top w:val="single" w:color="000000" w:sz="8" w:space="0"/>
              <w:left w:val="single" w:color="000000" w:sz="8" w:space="0"/>
              <w:bottom w:val="single" w:color="000000" w:sz="8" w:space="0"/>
              <w:right w:val="single" w:color="000000" w:sz="8" w:space="0"/>
            </w:tcBorders>
            <w:vAlign w:val="bottom"/>
          </w:tcPr>
          <w:p w14:paraId="5480930C">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2,650,000.00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639607CD">
            <w:pPr>
              <w:pStyle w:val="36"/>
              <w:spacing w:line="240" w:lineRule="auto"/>
              <w:ind w:left="0"/>
              <w:jc w:val="right"/>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1,436,937.43</w:t>
            </w:r>
          </w:p>
        </w:tc>
        <w:tc>
          <w:tcPr>
            <w:tcW w:w="746" w:type="pct"/>
            <w:tcBorders>
              <w:top w:val="single" w:color="000000" w:sz="8" w:space="0"/>
              <w:left w:val="single" w:color="000000" w:sz="8" w:space="0"/>
              <w:bottom w:val="single" w:color="000000" w:sz="8" w:space="0"/>
              <w:right w:val="single" w:color="000000" w:sz="8" w:space="0"/>
            </w:tcBorders>
            <w:vAlign w:val="bottom"/>
          </w:tcPr>
          <w:p w14:paraId="0DB63884">
            <w:pPr>
              <w:pStyle w:val="36"/>
              <w:spacing w:line="240" w:lineRule="auto"/>
              <w:ind w:left="0"/>
              <w:jc w:val="center"/>
              <w:rPr>
                <w:rFonts w:ascii="Arial" w:hAnsi="Arial" w:cs="Arial"/>
                <w:sz w:val="20"/>
                <w:szCs w:val="20"/>
                <w:lang w:val="en-GB"/>
              </w:rPr>
            </w:pPr>
            <w:r>
              <w:rPr>
                <w:rFonts w:ascii="Arial" w:hAnsi="Arial" w:cs="Arial" w:eastAsiaTheme="minorEastAsia"/>
                <w:color w:val="000000" w:themeColor="text1"/>
                <w:kern w:val="24"/>
                <w:sz w:val="20"/>
                <w:szCs w:val="20"/>
                <w:lang w:val="en-US"/>
                <w14:textFill>
                  <w14:solidFill>
                    <w14:schemeClr w14:val="tx1"/>
                  </w14:solidFill>
                </w14:textFill>
              </w:rPr>
              <w:t>54%</w:t>
            </w:r>
          </w:p>
        </w:tc>
      </w:tr>
      <w:tr w14:paraId="0FCCB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521" w:type="pct"/>
          </w:tcPr>
          <w:p w14:paraId="4D8D1C6A">
            <w:pPr>
              <w:pStyle w:val="36"/>
              <w:spacing w:line="240" w:lineRule="auto"/>
              <w:ind w:left="0"/>
              <w:rPr>
                <w:rFonts w:ascii="Arial" w:hAnsi="Arial" w:cs="Arial"/>
                <w:b/>
                <w:sz w:val="20"/>
                <w:szCs w:val="20"/>
                <w:lang w:val="en-GB"/>
              </w:rPr>
            </w:pPr>
            <w:r>
              <w:rPr>
                <w:rFonts w:ascii="Arial" w:hAnsi="Arial" w:cs="Arial"/>
                <w:b/>
                <w:sz w:val="20"/>
                <w:szCs w:val="20"/>
                <w:lang w:val="en-GB"/>
              </w:rPr>
              <w:t>Total</w:t>
            </w:r>
          </w:p>
        </w:tc>
        <w:tc>
          <w:tcPr>
            <w:tcW w:w="626" w:type="pct"/>
            <w:tcBorders>
              <w:top w:val="single" w:color="000000" w:sz="8" w:space="0"/>
              <w:left w:val="single" w:color="000000" w:sz="8" w:space="0"/>
              <w:bottom w:val="single" w:color="000000" w:sz="8" w:space="0"/>
              <w:right w:val="single" w:color="000000" w:sz="8" w:space="0"/>
            </w:tcBorders>
            <w:vAlign w:val="bottom"/>
          </w:tcPr>
          <w:p w14:paraId="3987F66F">
            <w:pPr>
              <w:pStyle w:val="36"/>
              <w:spacing w:line="240" w:lineRule="auto"/>
              <w:ind w:left="0"/>
              <w:jc w:val="right"/>
              <w:rPr>
                <w:rFonts w:ascii="Arial" w:hAnsi="Arial" w:cs="Arial"/>
                <w:b/>
                <w:sz w:val="20"/>
                <w:szCs w:val="20"/>
                <w:lang w:val="en-GB"/>
              </w:rPr>
            </w:pPr>
            <w:r>
              <w:rPr>
                <w:rFonts w:ascii="Arial" w:hAnsi="Arial" w:cs="Arial" w:eastAsiaTheme="minorEastAsia"/>
                <w:b/>
                <w:color w:val="000000" w:themeColor="text1"/>
                <w:kern w:val="24"/>
                <w:sz w:val="20"/>
                <w:szCs w:val="20"/>
                <w:lang w:val="en-US"/>
                <w14:textFill>
                  <w14:solidFill>
                    <w14:schemeClr w14:val="tx1"/>
                  </w14:solidFill>
                </w14:textFill>
              </w:rPr>
              <w:t> 1,929,692.23</w:t>
            </w:r>
          </w:p>
        </w:tc>
        <w:tc>
          <w:tcPr>
            <w:tcW w:w="626" w:type="pct"/>
            <w:tcBorders>
              <w:top w:val="single" w:color="000000" w:sz="8" w:space="0"/>
              <w:left w:val="single" w:color="000000" w:sz="8" w:space="0"/>
              <w:bottom w:val="single" w:color="000000" w:sz="8" w:space="0"/>
              <w:right w:val="single" w:color="000000" w:sz="8" w:space="0"/>
            </w:tcBorders>
            <w:vAlign w:val="bottom"/>
          </w:tcPr>
          <w:p w14:paraId="3005D7B1">
            <w:pPr>
              <w:pStyle w:val="36"/>
              <w:spacing w:line="240" w:lineRule="auto"/>
              <w:ind w:left="0"/>
              <w:jc w:val="right"/>
              <w:rPr>
                <w:rFonts w:ascii="Arial" w:hAnsi="Arial" w:cs="Arial"/>
                <w:b/>
                <w:sz w:val="20"/>
                <w:szCs w:val="20"/>
                <w:lang w:val="en-GB"/>
              </w:rPr>
            </w:pPr>
            <w:r>
              <w:rPr>
                <w:rFonts w:ascii="Arial" w:hAnsi="Arial" w:cs="Arial" w:eastAsiaTheme="minorEastAsia"/>
                <w:b/>
                <w:color w:val="000000" w:themeColor="text1"/>
                <w:kern w:val="24"/>
                <w:sz w:val="20"/>
                <w:szCs w:val="20"/>
                <w:lang w:val="en-US"/>
                <w14:textFill>
                  <w14:solidFill>
                    <w14:schemeClr w14:val="tx1"/>
                  </w14:solidFill>
                </w14:textFill>
              </w:rPr>
              <w:t>1,676,987.70 </w:t>
            </w:r>
          </w:p>
        </w:tc>
        <w:tc>
          <w:tcPr>
            <w:tcW w:w="626" w:type="pct"/>
            <w:tcBorders>
              <w:top w:val="single" w:color="000000" w:sz="8" w:space="0"/>
              <w:left w:val="single" w:color="000000" w:sz="8" w:space="0"/>
              <w:bottom w:val="single" w:color="000000" w:sz="8" w:space="0"/>
              <w:right w:val="single" w:color="000000" w:sz="8" w:space="0"/>
            </w:tcBorders>
            <w:vAlign w:val="bottom"/>
          </w:tcPr>
          <w:p w14:paraId="6B307332">
            <w:pPr>
              <w:pStyle w:val="36"/>
              <w:spacing w:line="240" w:lineRule="auto"/>
              <w:ind w:left="0"/>
              <w:jc w:val="right"/>
              <w:rPr>
                <w:rFonts w:ascii="Arial" w:hAnsi="Arial" w:cs="Arial"/>
                <w:b/>
                <w:sz w:val="20"/>
                <w:szCs w:val="20"/>
                <w:lang w:val="en-GB"/>
              </w:rPr>
            </w:pPr>
            <w:r>
              <w:rPr>
                <w:rFonts w:ascii="Arial" w:hAnsi="Arial" w:cs="Arial" w:eastAsiaTheme="minorEastAsia"/>
                <w:b/>
                <w:color w:val="000000" w:themeColor="text1"/>
                <w:kern w:val="24"/>
                <w:sz w:val="20"/>
                <w:szCs w:val="20"/>
                <w:lang w:val="en-US"/>
                <w14:textFill>
                  <w14:solidFill>
                    <w14:schemeClr w14:val="tx1"/>
                  </w14:solidFill>
                </w14:textFill>
              </w:rPr>
              <w:t> 2,815,000.00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3CC03376">
            <w:pPr>
              <w:pStyle w:val="36"/>
              <w:spacing w:line="240" w:lineRule="auto"/>
              <w:ind w:left="0"/>
              <w:jc w:val="right"/>
              <w:rPr>
                <w:rFonts w:ascii="Arial" w:hAnsi="Arial" w:cs="Arial"/>
                <w:b/>
                <w:sz w:val="20"/>
                <w:szCs w:val="20"/>
                <w:lang w:val="en-GB"/>
              </w:rPr>
            </w:pPr>
            <w:r>
              <w:rPr>
                <w:rFonts w:ascii="Arial" w:hAnsi="Arial" w:cs="Arial" w:eastAsiaTheme="minorEastAsia"/>
                <w:b/>
                <w:color w:val="000000" w:themeColor="text1"/>
                <w:kern w:val="24"/>
                <w:sz w:val="20"/>
                <w:szCs w:val="20"/>
                <w:lang w:val="en-US"/>
                <w14:textFill>
                  <w14:solidFill>
                    <w14:schemeClr w14:val="tx1"/>
                  </w14:solidFill>
                </w14:textFill>
              </w:rPr>
              <w:t> 2,332,596.25</w:t>
            </w:r>
          </w:p>
        </w:tc>
        <w:tc>
          <w:tcPr>
            <w:tcW w:w="602" w:type="pct"/>
            <w:tcBorders>
              <w:top w:val="single" w:color="000000" w:sz="8" w:space="0"/>
              <w:left w:val="single" w:color="000000" w:sz="8" w:space="0"/>
              <w:bottom w:val="single" w:color="000000" w:sz="8" w:space="0"/>
              <w:right w:val="single" w:color="000000" w:sz="8" w:space="0"/>
            </w:tcBorders>
            <w:vAlign w:val="bottom"/>
          </w:tcPr>
          <w:p w14:paraId="3482F7BB">
            <w:pPr>
              <w:pStyle w:val="36"/>
              <w:spacing w:line="240" w:lineRule="auto"/>
              <w:ind w:left="0"/>
              <w:jc w:val="right"/>
              <w:rPr>
                <w:rFonts w:ascii="Arial" w:hAnsi="Arial" w:cs="Arial"/>
                <w:b/>
                <w:sz w:val="20"/>
                <w:szCs w:val="20"/>
                <w:lang w:val="en-GB"/>
              </w:rPr>
            </w:pPr>
            <w:r>
              <w:rPr>
                <w:rFonts w:ascii="Arial" w:hAnsi="Arial" w:cs="Arial" w:eastAsiaTheme="minorEastAsia"/>
                <w:b/>
                <w:color w:val="000000" w:themeColor="text1"/>
                <w:kern w:val="24"/>
                <w:sz w:val="20"/>
                <w:szCs w:val="20"/>
                <w:lang w:val="en-US"/>
                <w14:textFill>
                  <w14:solidFill>
                    <w14:schemeClr w14:val="tx1"/>
                  </w14:solidFill>
                </w14:textFill>
              </w:rPr>
              <w:t> 2,650,00.00</w:t>
            </w:r>
          </w:p>
        </w:tc>
        <w:tc>
          <w:tcPr>
            <w:tcW w:w="626" w:type="pct"/>
            <w:tcBorders>
              <w:top w:val="single" w:color="000000" w:sz="8" w:space="0"/>
              <w:left w:val="single" w:color="000000" w:sz="8" w:space="0"/>
              <w:bottom w:val="single" w:color="000000" w:sz="8" w:space="0"/>
              <w:right w:val="single" w:color="000000" w:sz="8" w:space="0"/>
            </w:tcBorders>
            <w:vAlign w:val="bottom"/>
          </w:tcPr>
          <w:p w14:paraId="1F668DD0">
            <w:pPr>
              <w:pStyle w:val="36"/>
              <w:spacing w:line="240" w:lineRule="auto"/>
              <w:ind w:left="0"/>
              <w:jc w:val="right"/>
              <w:rPr>
                <w:rFonts w:ascii="Arial" w:hAnsi="Arial" w:cs="Arial"/>
                <w:b/>
                <w:sz w:val="20"/>
                <w:szCs w:val="20"/>
                <w:lang w:val="en-GB"/>
              </w:rPr>
            </w:pPr>
            <w:r>
              <w:rPr>
                <w:rFonts w:ascii="Arial" w:hAnsi="Arial" w:cs="Arial" w:eastAsiaTheme="minorEastAsia"/>
                <w:b/>
                <w:color w:val="000000" w:themeColor="text1"/>
                <w:kern w:val="24"/>
                <w:sz w:val="20"/>
                <w:szCs w:val="20"/>
                <w:lang w:val="en-US"/>
                <w14:textFill>
                  <w14:solidFill>
                    <w14:schemeClr w14:val="tx1"/>
                  </w14:solidFill>
                </w14:textFill>
              </w:rPr>
              <w:t>1,436,937.43 </w:t>
            </w:r>
          </w:p>
        </w:tc>
        <w:tc>
          <w:tcPr>
            <w:tcW w:w="746" w:type="pct"/>
            <w:tcBorders>
              <w:top w:val="single" w:color="000000" w:sz="8" w:space="0"/>
              <w:left w:val="single" w:color="000000" w:sz="8" w:space="0"/>
              <w:bottom w:val="single" w:color="000000" w:sz="8" w:space="0"/>
              <w:right w:val="single" w:color="000000" w:sz="8" w:space="0"/>
            </w:tcBorders>
            <w:vAlign w:val="bottom"/>
          </w:tcPr>
          <w:p w14:paraId="3C5B25FA">
            <w:pPr>
              <w:pStyle w:val="36"/>
              <w:spacing w:line="240" w:lineRule="auto"/>
              <w:ind w:left="0"/>
              <w:jc w:val="center"/>
              <w:rPr>
                <w:rFonts w:ascii="Arial" w:hAnsi="Arial" w:cs="Arial"/>
                <w:b/>
                <w:sz w:val="20"/>
                <w:szCs w:val="20"/>
                <w:lang w:val="en-GB"/>
              </w:rPr>
            </w:pPr>
            <w:r>
              <w:rPr>
                <w:rFonts w:ascii="Arial" w:hAnsi="Arial" w:cs="Arial" w:eastAsiaTheme="minorEastAsia"/>
                <w:b/>
                <w:color w:val="000000" w:themeColor="text1"/>
                <w:kern w:val="24"/>
                <w:sz w:val="20"/>
                <w:szCs w:val="20"/>
                <w:lang w:val="en-US"/>
                <w14:textFill>
                  <w14:solidFill>
                    <w14:schemeClr w14:val="tx1"/>
                  </w14:solidFill>
                </w14:textFill>
              </w:rPr>
              <w:t>54%</w:t>
            </w:r>
          </w:p>
        </w:tc>
      </w:tr>
    </w:tbl>
    <w:p w14:paraId="51AEDFAC">
      <w:pPr>
        <w:spacing w:after="0"/>
        <w:rPr>
          <w:rFonts w:ascii="Arial" w:hAnsi="Arial" w:cs="Arial"/>
          <w:b/>
        </w:rPr>
      </w:pPr>
    </w:p>
    <w:p w14:paraId="2D0B40E9">
      <w:pPr>
        <w:spacing w:after="0"/>
        <w:rPr>
          <w:rFonts w:ascii="Arial" w:hAnsi="Arial" w:cs="Arial"/>
          <w:b/>
        </w:rPr>
      </w:pPr>
    </w:p>
    <w:p w14:paraId="3AB8BE64">
      <w:pPr>
        <w:spacing w:after="0"/>
        <w:rPr>
          <w:rFonts w:ascii="Arial" w:hAnsi="Arial" w:cs="Arial"/>
          <w:b/>
        </w:rPr>
      </w:pPr>
      <w:r>
        <w:rPr>
          <w:rFonts w:ascii="Arial" w:hAnsi="Arial" w:cs="Arial"/>
          <w:b/>
        </w:rPr>
        <w:t>Table 2: Revenue Performance – All Revenue Sources</w:t>
      </w:r>
    </w:p>
    <w:tbl>
      <w:tblPr>
        <w:tblStyle w:val="12"/>
        <w:tblW w:w="5830" w:type="pct"/>
        <w:tblInd w:w="-719" w:type="dxa"/>
        <w:tblLayout w:type="autofit"/>
        <w:tblCellMar>
          <w:top w:w="0" w:type="dxa"/>
          <w:left w:w="0" w:type="dxa"/>
          <w:bottom w:w="0" w:type="dxa"/>
          <w:right w:w="0" w:type="dxa"/>
        </w:tblCellMar>
      </w:tblPr>
      <w:tblGrid>
        <w:gridCol w:w="1995"/>
        <w:gridCol w:w="1467"/>
        <w:gridCol w:w="1202"/>
        <w:gridCol w:w="1316"/>
        <w:gridCol w:w="1202"/>
        <w:gridCol w:w="1316"/>
        <w:gridCol w:w="1202"/>
        <w:gridCol w:w="1249"/>
      </w:tblGrid>
      <w:tr w14:paraId="4F819B66">
        <w:tblPrEx>
          <w:tblCellMar>
            <w:top w:w="0" w:type="dxa"/>
            <w:left w:w="0" w:type="dxa"/>
            <w:bottom w:w="0" w:type="dxa"/>
            <w:right w:w="0" w:type="dxa"/>
          </w:tblCellMar>
        </w:tblPrEx>
        <w:trPr>
          <w:trHeight w:val="479" w:hRule="atLeast"/>
        </w:trPr>
        <w:tc>
          <w:tcPr>
            <w:tcW w:w="911" w:type="pct"/>
            <w:vMerge w:val="restar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0C910DC3">
            <w:pPr>
              <w:spacing w:after="160" w:line="240" w:lineRule="auto"/>
              <w:rPr>
                <w:rFonts w:ascii="Arial" w:hAnsi="Arial" w:cs="Arial"/>
                <w:sz w:val="20"/>
                <w:szCs w:val="20"/>
                <w:lang w:val="en-GB"/>
              </w:rPr>
            </w:pPr>
            <w:r>
              <w:rPr>
                <w:rFonts w:ascii="Arial" w:hAnsi="Arial" w:cs="Arial"/>
                <w:b/>
                <w:bCs/>
                <w:sz w:val="20"/>
                <w:szCs w:val="20"/>
              </w:rPr>
              <w:t>ITEM</w:t>
            </w:r>
          </w:p>
        </w:tc>
        <w:tc>
          <w:tcPr>
            <w:tcW w:w="1219" w:type="pct"/>
            <w:gridSpan w:val="2"/>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33C9B607">
            <w:pPr>
              <w:spacing w:after="160" w:line="240" w:lineRule="auto"/>
              <w:rPr>
                <w:rFonts w:ascii="Arial" w:hAnsi="Arial" w:cs="Arial"/>
                <w:sz w:val="20"/>
                <w:szCs w:val="20"/>
                <w:lang w:val="en-GB"/>
              </w:rPr>
            </w:pPr>
            <w:r>
              <w:rPr>
                <w:rFonts w:ascii="Arial" w:hAnsi="Arial" w:cs="Arial"/>
                <w:b/>
                <w:bCs/>
                <w:sz w:val="20"/>
                <w:szCs w:val="20"/>
              </w:rPr>
              <w:t>2022</w:t>
            </w:r>
          </w:p>
        </w:tc>
        <w:tc>
          <w:tcPr>
            <w:tcW w:w="1150" w:type="pct"/>
            <w:gridSpan w:val="2"/>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5C58E942">
            <w:pPr>
              <w:spacing w:after="160" w:line="240" w:lineRule="auto"/>
              <w:rPr>
                <w:rFonts w:ascii="Arial" w:hAnsi="Arial" w:cs="Arial"/>
                <w:sz w:val="20"/>
                <w:szCs w:val="20"/>
                <w:lang w:val="en-GB"/>
              </w:rPr>
            </w:pPr>
            <w:r>
              <w:rPr>
                <w:rFonts w:ascii="Arial" w:hAnsi="Arial" w:cs="Arial"/>
                <w:b/>
                <w:bCs/>
                <w:sz w:val="20"/>
                <w:szCs w:val="20"/>
              </w:rPr>
              <w:t>2023</w:t>
            </w:r>
          </w:p>
        </w:tc>
        <w:tc>
          <w:tcPr>
            <w:tcW w:w="1720" w:type="pct"/>
            <w:gridSpan w:val="3"/>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59F96417">
            <w:pPr>
              <w:spacing w:after="160" w:line="240" w:lineRule="auto"/>
              <w:rPr>
                <w:rFonts w:ascii="Arial" w:hAnsi="Arial" w:cs="Arial"/>
                <w:sz w:val="20"/>
                <w:szCs w:val="20"/>
                <w:lang w:val="en-GB"/>
              </w:rPr>
            </w:pPr>
            <w:r>
              <w:rPr>
                <w:rFonts w:ascii="Arial" w:hAnsi="Arial" w:cs="Arial"/>
                <w:b/>
                <w:bCs/>
                <w:sz w:val="20"/>
                <w:szCs w:val="20"/>
              </w:rPr>
              <w:t>2024</w:t>
            </w:r>
          </w:p>
        </w:tc>
      </w:tr>
      <w:tr w14:paraId="12B7351B">
        <w:tblPrEx>
          <w:tblCellMar>
            <w:top w:w="0" w:type="dxa"/>
            <w:left w:w="0" w:type="dxa"/>
            <w:bottom w:w="0" w:type="dxa"/>
            <w:right w:w="0" w:type="dxa"/>
          </w:tblCellMar>
        </w:tblPrEx>
        <w:trPr>
          <w:trHeight w:val="1193" w:hRule="atLeast"/>
        </w:trPr>
        <w:tc>
          <w:tcPr>
            <w:tcW w:w="911" w:type="pct"/>
            <w:vMerge w:val="continue"/>
            <w:tcBorders>
              <w:top w:val="single" w:color="000000" w:sz="8" w:space="0"/>
              <w:left w:val="single" w:color="000000" w:sz="8" w:space="0"/>
              <w:bottom w:val="single" w:color="000000" w:sz="8" w:space="0"/>
              <w:right w:val="single" w:color="000000" w:sz="8" w:space="0"/>
            </w:tcBorders>
            <w:vAlign w:val="center"/>
          </w:tcPr>
          <w:p w14:paraId="3A33781D">
            <w:pPr>
              <w:spacing w:after="160" w:line="240" w:lineRule="auto"/>
              <w:rPr>
                <w:rFonts w:ascii="Arial" w:hAnsi="Arial" w:cs="Arial"/>
                <w:sz w:val="20"/>
                <w:szCs w:val="20"/>
                <w:lang w:val="en-GB"/>
              </w:rPr>
            </w:pPr>
          </w:p>
        </w:tc>
        <w:tc>
          <w:tcPr>
            <w:tcW w:w="67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6393C521">
            <w:pPr>
              <w:spacing w:after="160" w:line="240" w:lineRule="auto"/>
              <w:rPr>
                <w:rFonts w:ascii="Arial" w:hAnsi="Arial" w:cs="Arial"/>
                <w:sz w:val="20"/>
                <w:szCs w:val="20"/>
                <w:lang w:val="en-GB"/>
              </w:rPr>
            </w:pPr>
            <w:r>
              <w:rPr>
                <w:rFonts w:ascii="Arial" w:hAnsi="Arial" w:cs="Arial"/>
                <w:b/>
                <w:bCs/>
                <w:sz w:val="20"/>
                <w:szCs w:val="20"/>
              </w:rPr>
              <w:t>Budget</w:t>
            </w:r>
          </w:p>
        </w:tc>
        <w:tc>
          <w:tcPr>
            <w:tcW w:w="549"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36FE5F9A">
            <w:pPr>
              <w:spacing w:after="160" w:line="240" w:lineRule="auto"/>
              <w:rPr>
                <w:rFonts w:ascii="Arial" w:hAnsi="Arial" w:cs="Arial"/>
                <w:sz w:val="20"/>
                <w:szCs w:val="20"/>
                <w:lang w:val="en-GB"/>
              </w:rPr>
            </w:pPr>
            <w:r>
              <w:rPr>
                <w:rFonts w:ascii="Arial" w:hAnsi="Arial" w:cs="Arial"/>
                <w:b/>
                <w:bCs/>
                <w:sz w:val="20"/>
                <w:szCs w:val="20"/>
              </w:rPr>
              <w:t xml:space="preserve">Actual  </w:t>
            </w:r>
          </w:p>
        </w:tc>
        <w:tc>
          <w:tcPr>
            <w:tcW w:w="601"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57A65DE7">
            <w:pPr>
              <w:spacing w:after="160" w:line="240" w:lineRule="auto"/>
              <w:rPr>
                <w:rFonts w:ascii="Arial" w:hAnsi="Arial" w:cs="Arial"/>
                <w:sz w:val="20"/>
                <w:szCs w:val="20"/>
                <w:lang w:val="en-GB"/>
              </w:rPr>
            </w:pPr>
            <w:r>
              <w:rPr>
                <w:rFonts w:ascii="Arial" w:hAnsi="Arial" w:cs="Arial"/>
                <w:b/>
                <w:bCs/>
                <w:sz w:val="20"/>
                <w:szCs w:val="20"/>
              </w:rPr>
              <w:t>Budget</w:t>
            </w:r>
          </w:p>
        </w:tc>
        <w:tc>
          <w:tcPr>
            <w:tcW w:w="549"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246D4149">
            <w:pPr>
              <w:spacing w:after="160" w:line="240" w:lineRule="auto"/>
              <w:rPr>
                <w:rFonts w:ascii="Arial" w:hAnsi="Arial" w:cs="Arial"/>
                <w:sz w:val="20"/>
                <w:szCs w:val="20"/>
                <w:lang w:val="en-GB"/>
              </w:rPr>
            </w:pPr>
            <w:r>
              <w:rPr>
                <w:rFonts w:ascii="Arial" w:hAnsi="Arial" w:cs="Arial"/>
                <w:b/>
                <w:bCs/>
                <w:sz w:val="20"/>
                <w:szCs w:val="20"/>
              </w:rPr>
              <w:t xml:space="preserve">Actual </w:t>
            </w:r>
          </w:p>
        </w:tc>
        <w:tc>
          <w:tcPr>
            <w:tcW w:w="601"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0E6E433F">
            <w:pPr>
              <w:spacing w:after="160" w:line="240" w:lineRule="auto"/>
              <w:rPr>
                <w:rFonts w:ascii="Arial" w:hAnsi="Arial" w:cs="Arial"/>
                <w:sz w:val="20"/>
                <w:szCs w:val="20"/>
                <w:lang w:val="en-GB"/>
              </w:rPr>
            </w:pPr>
            <w:r>
              <w:rPr>
                <w:rFonts w:ascii="Arial" w:hAnsi="Arial" w:cs="Arial"/>
                <w:b/>
                <w:bCs/>
                <w:sz w:val="20"/>
                <w:szCs w:val="20"/>
              </w:rPr>
              <w:t>Budget</w:t>
            </w:r>
          </w:p>
        </w:tc>
        <w:tc>
          <w:tcPr>
            <w:tcW w:w="549"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3716846E">
            <w:pPr>
              <w:spacing w:after="160" w:line="240" w:lineRule="auto"/>
              <w:rPr>
                <w:rFonts w:ascii="Arial" w:hAnsi="Arial" w:cs="Arial"/>
                <w:sz w:val="20"/>
                <w:szCs w:val="20"/>
                <w:lang w:val="en-GB"/>
              </w:rPr>
            </w:pPr>
            <w:r>
              <w:rPr>
                <w:rFonts w:ascii="Arial" w:hAnsi="Arial" w:cs="Arial"/>
                <w:b/>
                <w:bCs/>
                <w:sz w:val="20"/>
                <w:szCs w:val="20"/>
              </w:rPr>
              <w:t>Actual as at September</w:t>
            </w:r>
          </w:p>
        </w:tc>
        <w:tc>
          <w:tcPr>
            <w:tcW w:w="57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75E340CE">
            <w:pPr>
              <w:spacing w:after="160" w:line="240" w:lineRule="auto"/>
              <w:rPr>
                <w:rFonts w:ascii="Arial" w:hAnsi="Arial" w:cs="Arial"/>
                <w:sz w:val="20"/>
                <w:szCs w:val="20"/>
                <w:lang w:val="en-GB"/>
              </w:rPr>
            </w:pPr>
            <w:r>
              <w:rPr>
                <w:rFonts w:ascii="Arial" w:hAnsi="Arial" w:cs="Arial"/>
                <w:b/>
                <w:bCs/>
                <w:sz w:val="20"/>
                <w:szCs w:val="20"/>
              </w:rPr>
              <w:t>% performance as at September</w:t>
            </w:r>
          </w:p>
          <w:p w14:paraId="2A3A1EAA">
            <w:pPr>
              <w:spacing w:after="160" w:line="240" w:lineRule="auto"/>
              <w:rPr>
                <w:rFonts w:ascii="Arial" w:hAnsi="Arial" w:cs="Arial"/>
                <w:sz w:val="20"/>
                <w:szCs w:val="20"/>
                <w:lang w:val="en-GB"/>
              </w:rPr>
            </w:pPr>
            <w:r>
              <w:rPr>
                <w:rFonts w:ascii="Cambria Math" w:hAnsi="Cambria Math" w:cs="Cambria Math"/>
                <w:bCs/>
                <w:sz w:val="20"/>
                <w:szCs w:val="20"/>
              </w:rPr>
              <w:t>𝐀𝐜𝐭𝐮𝐚𝐥</w:t>
            </w:r>
            <w:r>
              <w:rPr>
                <w:rFonts w:ascii="Arial" w:hAnsi="Arial" w:cs="Arial"/>
                <w:bCs/>
                <w:sz w:val="20"/>
                <w:szCs w:val="20"/>
              </w:rPr>
              <w:t xml:space="preserve"> / </w:t>
            </w:r>
            <w:r>
              <w:rPr>
                <w:rFonts w:ascii="Cambria Math" w:hAnsi="Cambria Math" w:cs="Cambria Math"/>
                <w:bCs/>
                <w:sz w:val="20"/>
                <w:szCs w:val="20"/>
              </w:rPr>
              <w:t>𝐁𝐮𝐝𝐠𝐞𝐭</w:t>
            </w:r>
            <w:r>
              <w:rPr>
                <w:rFonts w:ascii="Arial" w:hAnsi="Arial" w:cs="Arial"/>
                <w:bCs/>
                <w:sz w:val="20"/>
                <w:szCs w:val="20"/>
              </w:rPr>
              <w:t xml:space="preserve"> </w:t>
            </w:r>
            <w:r>
              <w:rPr>
                <w:rFonts w:ascii="Cambria Math" w:hAnsi="Cambria Math" w:cs="Cambria Math"/>
                <w:bCs/>
                <w:sz w:val="20"/>
                <w:szCs w:val="20"/>
              </w:rPr>
              <w:t>𝐱</w:t>
            </w:r>
            <w:r>
              <w:rPr>
                <w:rFonts w:ascii="Arial" w:hAnsi="Arial" w:cs="Arial"/>
                <w:bCs/>
                <w:sz w:val="20"/>
                <w:szCs w:val="20"/>
              </w:rPr>
              <w:t xml:space="preserve"> </w:t>
            </w:r>
            <w:r>
              <w:rPr>
                <w:rFonts w:ascii="Cambria Math" w:hAnsi="Cambria Math" w:cs="Cambria Math"/>
                <w:bCs/>
                <w:sz w:val="20"/>
                <w:szCs w:val="20"/>
              </w:rPr>
              <w:t>𝟏𝟎𝟎</w:t>
            </w:r>
          </w:p>
        </w:tc>
      </w:tr>
      <w:tr w14:paraId="71975FDB">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97CFC04">
            <w:pPr>
              <w:spacing w:after="160" w:line="240" w:lineRule="auto"/>
              <w:rPr>
                <w:rFonts w:ascii="Arial" w:hAnsi="Arial" w:cs="Arial"/>
                <w:sz w:val="20"/>
                <w:szCs w:val="20"/>
                <w:lang w:val="en-GB"/>
              </w:rPr>
            </w:pPr>
            <w:r>
              <w:rPr>
                <w:rFonts w:ascii="Arial" w:hAnsi="Arial" w:cs="Arial"/>
                <w:b/>
                <w:bCs/>
                <w:sz w:val="20"/>
                <w:szCs w:val="20"/>
              </w:rPr>
              <w:t>IGF</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ADCE990">
            <w:pPr>
              <w:spacing w:after="160" w:line="240" w:lineRule="auto"/>
              <w:jc w:val="right"/>
              <w:rPr>
                <w:rFonts w:ascii="Arial" w:hAnsi="Arial" w:cs="Arial"/>
                <w:sz w:val="20"/>
                <w:szCs w:val="20"/>
                <w:lang w:val="en-GB"/>
              </w:rPr>
            </w:pPr>
            <w:r>
              <w:rPr>
                <w:rFonts w:ascii="Arial" w:hAnsi="Arial" w:cs="Arial"/>
                <w:sz w:val="20"/>
                <w:szCs w:val="20"/>
              </w:rPr>
              <w:t>1,929,692.23</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7F9176C">
            <w:pPr>
              <w:spacing w:after="160" w:line="240" w:lineRule="auto"/>
              <w:jc w:val="right"/>
              <w:rPr>
                <w:rFonts w:ascii="Arial" w:hAnsi="Arial" w:cs="Arial"/>
                <w:sz w:val="20"/>
                <w:szCs w:val="20"/>
                <w:lang w:val="en-GB"/>
              </w:rPr>
            </w:pPr>
            <w:r>
              <w:rPr>
                <w:rFonts w:ascii="Arial" w:hAnsi="Arial" w:cs="Arial"/>
                <w:sz w:val="20"/>
                <w:szCs w:val="20"/>
              </w:rPr>
              <w:t>1,676,987.70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A046977">
            <w:pPr>
              <w:spacing w:after="160" w:line="240" w:lineRule="auto"/>
              <w:jc w:val="right"/>
              <w:rPr>
                <w:rFonts w:ascii="Arial" w:hAnsi="Arial" w:cs="Arial"/>
                <w:sz w:val="20"/>
                <w:szCs w:val="20"/>
                <w:lang w:val="en-GB"/>
              </w:rPr>
            </w:pPr>
            <w:r>
              <w:rPr>
                <w:rFonts w:ascii="Arial" w:hAnsi="Arial" w:cs="Arial"/>
                <w:sz w:val="20"/>
                <w:szCs w:val="20"/>
              </w:rPr>
              <w:t>2,815,000.00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64EF543">
            <w:pPr>
              <w:spacing w:after="160" w:line="240" w:lineRule="auto"/>
              <w:jc w:val="right"/>
              <w:rPr>
                <w:rFonts w:ascii="Arial" w:hAnsi="Arial" w:cs="Arial"/>
                <w:sz w:val="20"/>
                <w:szCs w:val="20"/>
                <w:lang w:val="en-GB"/>
              </w:rPr>
            </w:pPr>
            <w:r>
              <w:rPr>
                <w:rFonts w:ascii="Arial" w:hAnsi="Arial" w:cs="Arial"/>
                <w:sz w:val="20"/>
                <w:szCs w:val="20"/>
              </w:rPr>
              <w:t>2,332,596.25</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E23EEEB">
            <w:pPr>
              <w:spacing w:after="160" w:line="240" w:lineRule="auto"/>
              <w:jc w:val="right"/>
              <w:rPr>
                <w:rFonts w:ascii="Arial" w:hAnsi="Arial" w:cs="Arial"/>
                <w:sz w:val="20"/>
                <w:szCs w:val="20"/>
                <w:lang w:val="en-GB"/>
              </w:rPr>
            </w:pPr>
            <w:r>
              <w:rPr>
                <w:rFonts w:ascii="Arial" w:hAnsi="Arial" w:cs="Arial"/>
                <w:sz w:val="20"/>
                <w:szCs w:val="20"/>
              </w:rPr>
              <w:t>2,650,000.00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3919693">
            <w:pPr>
              <w:spacing w:after="160" w:line="240" w:lineRule="auto"/>
              <w:jc w:val="right"/>
              <w:rPr>
                <w:rFonts w:ascii="Arial" w:hAnsi="Arial" w:cs="Arial"/>
                <w:sz w:val="20"/>
                <w:szCs w:val="20"/>
                <w:lang w:val="en-GB"/>
              </w:rPr>
            </w:pPr>
            <w:r>
              <w:rPr>
                <w:rFonts w:ascii="Arial" w:hAnsi="Arial" w:cs="Arial"/>
                <w:sz w:val="20"/>
                <w:szCs w:val="20"/>
              </w:rPr>
              <w:t>1,436,937.43</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34A39C8">
            <w:pPr>
              <w:spacing w:after="160" w:line="240" w:lineRule="auto"/>
              <w:jc w:val="center"/>
              <w:rPr>
                <w:rFonts w:ascii="Arial" w:hAnsi="Arial" w:cs="Arial"/>
                <w:sz w:val="20"/>
                <w:szCs w:val="20"/>
                <w:lang w:val="en-GB"/>
              </w:rPr>
            </w:pPr>
            <w:r>
              <w:rPr>
                <w:rFonts w:ascii="Arial" w:hAnsi="Arial" w:cs="Arial"/>
                <w:sz w:val="20"/>
                <w:szCs w:val="20"/>
              </w:rPr>
              <w:t>54%</w:t>
            </w:r>
          </w:p>
        </w:tc>
      </w:tr>
      <w:tr w14:paraId="08220B1F">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7454939">
            <w:pPr>
              <w:spacing w:after="160" w:line="240" w:lineRule="auto"/>
              <w:rPr>
                <w:rFonts w:ascii="Arial" w:hAnsi="Arial" w:cs="Arial"/>
                <w:sz w:val="20"/>
                <w:szCs w:val="20"/>
                <w:lang w:val="en-GB"/>
              </w:rPr>
            </w:pPr>
            <w:r>
              <w:rPr>
                <w:rFonts w:ascii="Arial" w:hAnsi="Arial" w:cs="Arial"/>
                <w:b/>
                <w:bCs/>
                <w:sz w:val="20"/>
                <w:szCs w:val="20"/>
              </w:rPr>
              <w:t xml:space="preserve">Compensation of Employee </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816E281">
            <w:pPr>
              <w:spacing w:after="160" w:line="240" w:lineRule="auto"/>
              <w:jc w:val="right"/>
              <w:rPr>
                <w:rFonts w:ascii="Arial" w:hAnsi="Arial" w:cs="Arial"/>
                <w:sz w:val="20"/>
                <w:szCs w:val="20"/>
                <w:lang w:val="en-GB"/>
              </w:rPr>
            </w:pPr>
            <w:r>
              <w:rPr>
                <w:rFonts w:ascii="Arial" w:hAnsi="Arial" w:cs="Arial"/>
                <w:sz w:val="20"/>
                <w:szCs w:val="20"/>
              </w:rPr>
              <w:t>2,651,908.24</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0FC3DB0">
            <w:pPr>
              <w:spacing w:after="160" w:line="240" w:lineRule="auto"/>
              <w:jc w:val="right"/>
              <w:rPr>
                <w:rFonts w:ascii="Arial" w:hAnsi="Arial" w:cs="Arial"/>
                <w:sz w:val="20"/>
                <w:szCs w:val="20"/>
                <w:lang w:val="en-GB"/>
              </w:rPr>
            </w:pPr>
            <w:r>
              <w:rPr>
                <w:rFonts w:ascii="Arial" w:hAnsi="Arial" w:cs="Arial"/>
                <w:sz w:val="20"/>
                <w:szCs w:val="20"/>
              </w:rPr>
              <w:t>3,341,552.40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7D76613">
            <w:pPr>
              <w:spacing w:after="160" w:line="240" w:lineRule="auto"/>
              <w:jc w:val="right"/>
              <w:rPr>
                <w:rFonts w:ascii="Arial" w:hAnsi="Arial" w:cs="Arial"/>
                <w:sz w:val="20"/>
                <w:szCs w:val="20"/>
                <w:lang w:val="en-GB"/>
              </w:rPr>
            </w:pPr>
            <w:r>
              <w:rPr>
                <w:rFonts w:ascii="Arial" w:hAnsi="Arial" w:cs="Arial"/>
                <w:sz w:val="20"/>
                <w:szCs w:val="20"/>
              </w:rPr>
              <w:t>4,919,847.76</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D73B847">
            <w:pPr>
              <w:spacing w:after="160" w:line="240" w:lineRule="auto"/>
              <w:jc w:val="right"/>
              <w:rPr>
                <w:rFonts w:ascii="Arial" w:hAnsi="Arial" w:cs="Arial"/>
                <w:sz w:val="20"/>
                <w:szCs w:val="20"/>
                <w:lang w:val="en-GB"/>
              </w:rPr>
            </w:pPr>
            <w:r>
              <w:rPr>
                <w:rFonts w:ascii="Arial" w:hAnsi="Arial" w:cs="Arial"/>
                <w:sz w:val="20"/>
                <w:szCs w:val="20"/>
              </w:rPr>
              <w:t>4,774,454.41</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B713950">
            <w:pPr>
              <w:spacing w:after="160" w:line="240" w:lineRule="auto"/>
              <w:jc w:val="right"/>
              <w:rPr>
                <w:rFonts w:ascii="Arial" w:hAnsi="Arial" w:cs="Arial"/>
                <w:sz w:val="20"/>
                <w:szCs w:val="20"/>
                <w:lang w:val="en-GB"/>
              </w:rPr>
            </w:pPr>
            <w:r>
              <w:rPr>
                <w:rFonts w:ascii="Arial" w:hAnsi="Arial" w:cs="Arial"/>
                <w:sz w:val="20"/>
                <w:szCs w:val="20"/>
              </w:rPr>
              <w:t>5,796,355.55</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1B06A69">
            <w:pPr>
              <w:spacing w:after="160" w:line="240" w:lineRule="auto"/>
              <w:jc w:val="right"/>
              <w:rPr>
                <w:rFonts w:ascii="Arial" w:hAnsi="Arial" w:cs="Arial"/>
                <w:sz w:val="20"/>
                <w:szCs w:val="20"/>
                <w:lang w:val="en-GB"/>
              </w:rPr>
            </w:pPr>
            <w:r>
              <w:rPr>
                <w:rFonts w:ascii="Arial" w:hAnsi="Arial" w:cs="Arial"/>
                <w:sz w:val="20"/>
                <w:szCs w:val="20"/>
              </w:rPr>
              <w:t>4,560,057.27</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7EF0866">
            <w:pPr>
              <w:spacing w:after="160" w:line="240" w:lineRule="auto"/>
              <w:jc w:val="center"/>
              <w:rPr>
                <w:rFonts w:ascii="Arial" w:hAnsi="Arial" w:cs="Arial"/>
                <w:sz w:val="20"/>
                <w:szCs w:val="20"/>
                <w:lang w:val="en-GB"/>
              </w:rPr>
            </w:pPr>
            <w:r>
              <w:rPr>
                <w:rFonts w:ascii="Arial" w:hAnsi="Arial" w:cs="Arial"/>
                <w:sz w:val="20"/>
                <w:szCs w:val="20"/>
              </w:rPr>
              <w:t>79%</w:t>
            </w:r>
          </w:p>
        </w:tc>
      </w:tr>
      <w:tr w14:paraId="696003EB">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D11647A">
            <w:pPr>
              <w:spacing w:after="160" w:line="240" w:lineRule="auto"/>
              <w:rPr>
                <w:rFonts w:ascii="Arial" w:hAnsi="Arial" w:cs="Arial"/>
                <w:sz w:val="20"/>
                <w:szCs w:val="20"/>
                <w:lang w:val="en-GB"/>
              </w:rPr>
            </w:pPr>
            <w:r>
              <w:rPr>
                <w:rFonts w:ascii="Arial" w:hAnsi="Arial" w:cs="Arial"/>
                <w:b/>
                <w:bCs/>
                <w:sz w:val="20"/>
                <w:szCs w:val="20"/>
              </w:rPr>
              <w:t xml:space="preserve">Goods and Services Transfer </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F486959">
            <w:pPr>
              <w:spacing w:after="160" w:line="240" w:lineRule="auto"/>
              <w:jc w:val="right"/>
              <w:rPr>
                <w:rFonts w:ascii="Arial" w:hAnsi="Arial" w:cs="Arial"/>
                <w:sz w:val="20"/>
                <w:szCs w:val="20"/>
                <w:lang w:val="en-GB"/>
              </w:rPr>
            </w:pPr>
            <w:r>
              <w:rPr>
                <w:rFonts w:ascii="Arial" w:hAnsi="Arial" w:cs="Arial"/>
                <w:sz w:val="20"/>
                <w:szCs w:val="20"/>
              </w:rPr>
              <w:t>121,399.00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7FE4AAE">
            <w:pPr>
              <w:spacing w:after="160" w:line="240" w:lineRule="auto"/>
              <w:jc w:val="right"/>
              <w:rPr>
                <w:rFonts w:ascii="Arial" w:hAnsi="Arial" w:cs="Arial"/>
                <w:sz w:val="20"/>
                <w:szCs w:val="20"/>
                <w:lang w:val="en-GB"/>
              </w:rPr>
            </w:pPr>
            <w:r>
              <w:rPr>
                <w:rFonts w:ascii="Arial" w:hAnsi="Arial" w:cs="Arial"/>
                <w:sz w:val="20"/>
                <w:szCs w:val="20"/>
              </w:rPr>
              <w:t>38,319.48</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183DCC3">
            <w:pPr>
              <w:spacing w:after="160" w:line="240" w:lineRule="auto"/>
              <w:jc w:val="right"/>
              <w:rPr>
                <w:rFonts w:ascii="Arial" w:hAnsi="Arial" w:cs="Arial"/>
                <w:sz w:val="20"/>
                <w:szCs w:val="20"/>
                <w:lang w:val="en-GB"/>
              </w:rPr>
            </w:pPr>
            <w:r>
              <w:rPr>
                <w:rFonts w:ascii="Arial" w:hAnsi="Arial" w:cs="Arial"/>
                <w:sz w:val="20"/>
                <w:szCs w:val="20"/>
              </w:rPr>
              <w:t>89,000.00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AB8FFBA">
            <w:pPr>
              <w:spacing w:after="160" w:line="240" w:lineRule="auto"/>
              <w:jc w:val="right"/>
              <w:rPr>
                <w:rFonts w:ascii="Arial" w:hAnsi="Arial" w:cs="Arial"/>
                <w:sz w:val="20"/>
                <w:szCs w:val="20"/>
                <w:lang w:val="en-GB"/>
              </w:rPr>
            </w:pPr>
            <w:r>
              <w:rPr>
                <w:rFonts w:ascii="Arial" w:hAnsi="Arial" w:cs="Arial"/>
                <w:sz w:val="20"/>
                <w:szCs w:val="20"/>
              </w:rPr>
              <w:t>44,071.38</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6376913">
            <w:pPr>
              <w:spacing w:after="160" w:line="240" w:lineRule="auto"/>
              <w:jc w:val="right"/>
              <w:rPr>
                <w:rFonts w:ascii="Arial" w:hAnsi="Arial" w:cs="Arial"/>
                <w:sz w:val="20"/>
                <w:szCs w:val="20"/>
                <w:lang w:val="en-GB"/>
              </w:rPr>
            </w:pPr>
            <w:r>
              <w:rPr>
                <w:rFonts w:ascii="Arial" w:hAnsi="Arial" w:cs="Arial"/>
                <w:sz w:val="20"/>
                <w:szCs w:val="20"/>
              </w:rPr>
              <w:t>113,000.00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6C6C3F7">
            <w:pPr>
              <w:spacing w:after="160" w:line="240" w:lineRule="auto"/>
              <w:jc w:val="right"/>
              <w:rPr>
                <w:rFonts w:ascii="Arial" w:hAnsi="Arial" w:cs="Arial"/>
                <w:sz w:val="20"/>
                <w:szCs w:val="20"/>
                <w:lang w:val="en-GB"/>
              </w:rPr>
            </w:pPr>
            <w:r>
              <w:rPr>
                <w:rFonts w:ascii="Arial" w:hAnsi="Arial" w:cs="Arial"/>
                <w:sz w:val="20"/>
                <w:szCs w:val="20"/>
              </w:rPr>
              <w:t>0</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25887D7">
            <w:pPr>
              <w:spacing w:after="160" w:line="240" w:lineRule="auto"/>
              <w:jc w:val="center"/>
              <w:rPr>
                <w:rFonts w:ascii="Arial" w:hAnsi="Arial" w:cs="Arial"/>
                <w:sz w:val="20"/>
                <w:szCs w:val="20"/>
                <w:lang w:val="en-GB"/>
              </w:rPr>
            </w:pPr>
            <w:r>
              <w:rPr>
                <w:rFonts w:ascii="Arial" w:hAnsi="Arial" w:cs="Arial"/>
                <w:sz w:val="20"/>
                <w:szCs w:val="20"/>
              </w:rPr>
              <w:t>0%</w:t>
            </w:r>
          </w:p>
        </w:tc>
      </w:tr>
      <w:tr w14:paraId="57C28658">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3832CC8">
            <w:pPr>
              <w:spacing w:after="160" w:line="240" w:lineRule="auto"/>
              <w:rPr>
                <w:rFonts w:ascii="Arial" w:hAnsi="Arial" w:cs="Arial"/>
                <w:sz w:val="20"/>
                <w:szCs w:val="20"/>
                <w:lang w:val="en-GB"/>
              </w:rPr>
            </w:pPr>
            <w:r>
              <w:rPr>
                <w:rFonts w:ascii="Arial" w:hAnsi="Arial" w:cs="Arial"/>
                <w:b/>
                <w:bCs/>
                <w:sz w:val="20"/>
                <w:szCs w:val="20"/>
              </w:rPr>
              <w:t>Assets Transfer</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A59C966">
            <w:pPr>
              <w:spacing w:after="160" w:line="240" w:lineRule="auto"/>
              <w:jc w:val="right"/>
              <w:rPr>
                <w:rFonts w:ascii="Arial" w:hAnsi="Arial" w:cs="Arial"/>
                <w:sz w:val="20"/>
                <w:szCs w:val="20"/>
                <w:lang w:val="en-GB"/>
              </w:rPr>
            </w:pPr>
            <w:r>
              <w:rPr>
                <w:rFonts w:ascii="Arial" w:hAnsi="Arial" w:cs="Arial"/>
                <w:sz w:val="20"/>
                <w:szCs w:val="20"/>
              </w:rPr>
              <w:t>235,180.00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190389A">
            <w:pPr>
              <w:spacing w:after="160" w:line="240" w:lineRule="auto"/>
              <w:jc w:val="right"/>
              <w:rPr>
                <w:rFonts w:ascii="Arial" w:hAnsi="Arial" w:cs="Arial"/>
                <w:sz w:val="20"/>
                <w:szCs w:val="20"/>
                <w:lang w:val="en-GB"/>
              </w:rPr>
            </w:pPr>
            <w:r>
              <w:rPr>
                <w:rFonts w:ascii="Arial" w:hAnsi="Arial" w:cs="Arial"/>
                <w:sz w:val="20"/>
                <w:szCs w:val="20"/>
              </w:rPr>
              <w:t>13,500.00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4D8512C">
            <w:pPr>
              <w:spacing w:after="160" w:line="240" w:lineRule="auto"/>
              <w:jc w:val="right"/>
              <w:rPr>
                <w:rFonts w:ascii="Arial" w:hAnsi="Arial" w:cs="Arial"/>
                <w:sz w:val="20"/>
                <w:szCs w:val="20"/>
                <w:lang w:val="en-GB"/>
              </w:rPr>
            </w:pPr>
            <w:r>
              <w:rPr>
                <w:rFonts w:ascii="Arial" w:hAnsi="Arial" w:cs="Arial"/>
                <w:sz w:val="20"/>
                <w:szCs w:val="20"/>
              </w:rPr>
              <w:t>142,966.96</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9AEEE09">
            <w:pPr>
              <w:spacing w:after="160" w:line="240" w:lineRule="auto"/>
              <w:jc w:val="right"/>
              <w:rPr>
                <w:rFonts w:ascii="Arial" w:hAnsi="Arial" w:cs="Arial"/>
                <w:sz w:val="20"/>
                <w:szCs w:val="20"/>
                <w:lang w:val="en-GB"/>
              </w:rPr>
            </w:pPr>
            <w:r>
              <w:rPr>
                <w:rFonts w:ascii="Arial" w:hAnsi="Arial" w:cs="Arial"/>
                <w:sz w:val="20"/>
                <w:szCs w:val="20"/>
              </w:rPr>
              <w:t>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6EE9C39">
            <w:pPr>
              <w:spacing w:after="160" w:line="240" w:lineRule="auto"/>
              <w:jc w:val="right"/>
              <w:rPr>
                <w:rFonts w:ascii="Arial" w:hAnsi="Arial" w:cs="Arial"/>
                <w:sz w:val="20"/>
                <w:szCs w:val="20"/>
                <w:lang w:val="en-GB"/>
              </w:rPr>
            </w:pPr>
            <w:r>
              <w:rPr>
                <w:rFonts w:ascii="Arial" w:hAnsi="Arial" w:cs="Arial"/>
                <w:sz w:val="20"/>
                <w:szCs w:val="20"/>
              </w:rPr>
              <w:t>145,000.00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AEBFF16">
            <w:pPr>
              <w:spacing w:after="160" w:line="240" w:lineRule="auto"/>
              <w:jc w:val="right"/>
              <w:rPr>
                <w:rFonts w:ascii="Arial" w:hAnsi="Arial" w:cs="Arial"/>
                <w:sz w:val="20"/>
                <w:szCs w:val="20"/>
                <w:lang w:val="en-GB"/>
              </w:rPr>
            </w:pPr>
            <w:r>
              <w:rPr>
                <w:rFonts w:ascii="Arial" w:hAnsi="Arial" w:cs="Arial"/>
                <w:sz w:val="20"/>
                <w:szCs w:val="20"/>
              </w:rPr>
              <w:t>0</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AA5DAAA">
            <w:pPr>
              <w:spacing w:after="160" w:line="240" w:lineRule="auto"/>
              <w:jc w:val="center"/>
              <w:rPr>
                <w:rFonts w:ascii="Arial" w:hAnsi="Arial" w:cs="Arial"/>
                <w:sz w:val="20"/>
                <w:szCs w:val="20"/>
                <w:lang w:val="en-GB"/>
              </w:rPr>
            </w:pPr>
            <w:r>
              <w:rPr>
                <w:rFonts w:ascii="Arial" w:hAnsi="Arial" w:cs="Arial"/>
                <w:sz w:val="20"/>
                <w:szCs w:val="20"/>
              </w:rPr>
              <w:t>0%</w:t>
            </w:r>
          </w:p>
        </w:tc>
      </w:tr>
      <w:tr w14:paraId="75F91C60">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CA8CEF6">
            <w:pPr>
              <w:spacing w:after="160" w:line="240" w:lineRule="auto"/>
              <w:rPr>
                <w:rFonts w:ascii="Arial" w:hAnsi="Arial" w:cs="Arial"/>
                <w:sz w:val="20"/>
                <w:szCs w:val="20"/>
                <w:lang w:val="en-GB"/>
              </w:rPr>
            </w:pPr>
            <w:r>
              <w:rPr>
                <w:rFonts w:ascii="Arial" w:hAnsi="Arial" w:cs="Arial"/>
                <w:b/>
                <w:bCs/>
                <w:sz w:val="20"/>
                <w:szCs w:val="20"/>
              </w:rPr>
              <w:t>DACF-Assembly</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31889E9">
            <w:pPr>
              <w:spacing w:after="160" w:line="240" w:lineRule="auto"/>
              <w:jc w:val="right"/>
              <w:rPr>
                <w:rFonts w:ascii="Arial" w:hAnsi="Arial" w:cs="Arial"/>
                <w:sz w:val="20"/>
                <w:szCs w:val="20"/>
                <w:lang w:val="en-GB"/>
              </w:rPr>
            </w:pPr>
            <w:r>
              <w:rPr>
                <w:rFonts w:ascii="Arial" w:hAnsi="Arial" w:cs="Arial"/>
                <w:sz w:val="20"/>
                <w:szCs w:val="20"/>
              </w:rPr>
              <w:t>4,860,964.77</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F6F819D">
            <w:pPr>
              <w:spacing w:after="160" w:line="240" w:lineRule="auto"/>
              <w:jc w:val="right"/>
              <w:rPr>
                <w:rFonts w:ascii="Arial" w:hAnsi="Arial" w:cs="Arial"/>
                <w:sz w:val="20"/>
                <w:szCs w:val="20"/>
                <w:lang w:val="en-GB"/>
              </w:rPr>
            </w:pPr>
            <w:r>
              <w:rPr>
                <w:rFonts w:ascii="Arial" w:hAnsi="Arial" w:cs="Arial"/>
                <w:sz w:val="20"/>
                <w:szCs w:val="20"/>
              </w:rPr>
              <w:t>1,709,251.90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3CC594D">
            <w:pPr>
              <w:spacing w:after="160" w:line="240" w:lineRule="auto"/>
              <w:jc w:val="right"/>
              <w:rPr>
                <w:rFonts w:ascii="Arial" w:hAnsi="Arial" w:cs="Arial"/>
                <w:sz w:val="20"/>
                <w:szCs w:val="20"/>
                <w:lang w:val="en-GB"/>
              </w:rPr>
            </w:pPr>
            <w:r>
              <w:rPr>
                <w:rFonts w:ascii="Arial" w:hAnsi="Arial" w:cs="Arial"/>
                <w:sz w:val="20"/>
                <w:szCs w:val="20"/>
              </w:rPr>
              <w:t>5,212,615.18</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18A9CC9">
            <w:pPr>
              <w:spacing w:after="160" w:line="240" w:lineRule="auto"/>
              <w:jc w:val="right"/>
              <w:rPr>
                <w:rFonts w:ascii="Arial" w:hAnsi="Arial" w:cs="Arial"/>
                <w:sz w:val="20"/>
                <w:szCs w:val="20"/>
                <w:lang w:val="en-GB"/>
              </w:rPr>
            </w:pPr>
            <w:r>
              <w:rPr>
                <w:rFonts w:ascii="Arial" w:hAnsi="Arial" w:cs="Arial"/>
                <w:sz w:val="20"/>
                <w:szCs w:val="20"/>
              </w:rPr>
              <w:t>1,215,159.73</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DADC59A">
            <w:pPr>
              <w:spacing w:after="160" w:line="240" w:lineRule="auto"/>
              <w:jc w:val="right"/>
              <w:rPr>
                <w:rFonts w:ascii="Arial" w:hAnsi="Arial" w:cs="Arial"/>
                <w:sz w:val="20"/>
                <w:szCs w:val="20"/>
                <w:lang w:val="en-GB"/>
              </w:rPr>
            </w:pPr>
            <w:r>
              <w:rPr>
                <w:rFonts w:ascii="Arial" w:hAnsi="Arial" w:cs="Arial"/>
                <w:sz w:val="20"/>
                <w:szCs w:val="20"/>
              </w:rPr>
              <w:t>5,150,000.00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E828514">
            <w:pPr>
              <w:spacing w:after="160" w:line="240" w:lineRule="auto"/>
              <w:jc w:val="right"/>
              <w:rPr>
                <w:rFonts w:ascii="Arial" w:hAnsi="Arial" w:cs="Arial"/>
                <w:sz w:val="20"/>
                <w:szCs w:val="20"/>
                <w:lang w:val="en-GB"/>
              </w:rPr>
            </w:pPr>
            <w:r>
              <w:rPr>
                <w:rFonts w:ascii="Arial" w:hAnsi="Arial" w:cs="Arial"/>
                <w:sz w:val="20"/>
                <w:szCs w:val="20"/>
              </w:rPr>
              <w:t>678,888.58</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0382BE7">
            <w:pPr>
              <w:spacing w:after="160" w:line="240" w:lineRule="auto"/>
              <w:jc w:val="center"/>
              <w:rPr>
                <w:rFonts w:ascii="Arial" w:hAnsi="Arial" w:cs="Arial"/>
                <w:sz w:val="20"/>
                <w:szCs w:val="20"/>
                <w:lang w:val="en-GB"/>
              </w:rPr>
            </w:pPr>
            <w:r>
              <w:rPr>
                <w:rFonts w:ascii="Arial" w:hAnsi="Arial" w:cs="Arial"/>
                <w:sz w:val="20"/>
                <w:szCs w:val="20"/>
              </w:rPr>
              <w:t>13%</w:t>
            </w:r>
          </w:p>
        </w:tc>
      </w:tr>
      <w:tr w14:paraId="7C07390A">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0C27872">
            <w:pPr>
              <w:spacing w:after="160" w:line="240" w:lineRule="auto"/>
              <w:rPr>
                <w:rFonts w:ascii="Arial" w:hAnsi="Arial" w:cs="Arial"/>
                <w:sz w:val="20"/>
                <w:szCs w:val="20"/>
                <w:lang w:val="en-GB"/>
              </w:rPr>
            </w:pPr>
            <w:r>
              <w:rPr>
                <w:rFonts w:ascii="Arial" w:hAnsi="Arial" w:cs="Arial"/>
                <w:b/>
                <w:bCs/>
                <w:sz w:val="20"/>
                <w:szCs w:val="20"/>
              </w:rPr>
              <w:t>DACF-MP</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F93AB11">
            <w:pPr>
              <w:spacing w:after="160" w:line="240" w:lineRule="auto"/>
              <w:jc w:val="right"/>
              <w:rPr>
                <w:rFonts w:ascii="Arial" w:hAnsi="Arial" w:cs="Arial"/>
                <w:sz w:val="20"/>
                <w:szCs w:val="20"/>
                <w:lang w:val="en-GB"/>
              </w:rPr>
            </w:pPr>
            <w:r>
              <w:rPr>
                <w:rFonts w:ascii="Arial" w:hAnsi="Arial" w:cs="Arial"/>
                <w:sz w:val="20"/>
                <w:szCs w:val="20"/>
              </w:rPr>
              <w:t>1,590,000.00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F169C8C">
            <w:pPr>
              <w:spacing w:after="160" w:line="240" w:lineRule="auto"/>
              <w:jc w:val="right"/>
              <w:rPr>
                <w:rFonts w:ascii="Arial" w:hAnsi="Arial" w:cs="Arial"/>
                <w:sz w:val="20"/>
                <w:szCs w:val="20"/>
                <w:lang w:val="en-GB"/>
              </w:rPr>
            </w:pPr>
            <w:r>
              <w:rPr>
                <w:rFonts w:ascii="Arial" w:hAnsi="Arial" w:cs="Arial"/>
                <w:sz w:val="20"/>
                <w:szCs w:val="20"/>
              </w:rPr>
              <w:t>625,777.15</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1805397">
            <w:pPr>
              <w:spacing w:after="160" w:line="240" w:lineRule="auto"/>
              <w:jc w:val="right"/>
              <w:rPr>
                <w:rFonts w:ascii="Arial" w:hAnsi="Arial" w:cs="Arial"/>
                <w:sz w:val="20"/>
                <w:szCs w:val="20"/>
                <w:lang w:val="en-GB"/>
              </w:rPr>
            </w:pPr>
            <w:r>
              <w:rPr>
                <w:rFonts w:ascii="Arial" w:hAnsi="Arial" w:cs="Arial"/>
                <w:sz w:val="20"/>
                <w:szCs w:val="20"/>
              </w:rPr>
              <w:t>1,600,000.00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313B28D">
            <w:pPr>
              <w:spacing w:after="160" w:line="240" w:lineRule="auto"/>
              <w:jc w:val="right"/>
              <w:rPr>
                <w:rFonts w:ascii="Arial" w:hAnsi="Arial" w:cs="Arial"/>
                <w:sz w:val="20"/>
                <w:szCs w:val="20"/>
                <w:lang w:val="en-GB"/>
              </w:rPr>
            </w:pPr>
            <w:r>
              <w:rPr>
                <w:rFonts w:ascii="Arial" w:hAnsi="Arial" w:cs="Arial"/>
                <w:sz w:val="20"/>
                <w:szCs w:val="20"/>
              </w:rPr>
              <w:t>439,657.72</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5B5BE3E">
            <w:pPr>
              <w:spacing w:after="160" w:line="240" w:lineRule="auto"/>
              <w:jc w:val="right"/>
              <w:rPr>
                <w:rFonts w:ascii="Arial" w:hAnsi="Arial" w:cs="Arial"/>
                <w:sz w:val="20"/>
                <w:szCs w:val="20"/>
                <w:lang w:val="en-GB"/>
              </w:rPr>
            </w:pPr>
            <w:r>
              <w:rPr>
                <w:rFonts w:ascii="Arial" w:hAnsi="Arial" w:cs="Arial"/>
                <w:sz w:val="20"/>
                <w:szCs w:val="20"/>
              </w:rPr>
              <w:t>1,580,000.00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84FFD08">
            <w:pPr>
              <w:spacing w:after="160" w:line="240" w:lineRule="auto"/>
              <w:jc w:val="right"/>
              <w:rPr>
                <w:rFonts w:ascii="Arial" w:hAnsi="Arial" w:cs="Arial"/>
                <w:sz w:val="20"/>
                <w:szCs w:val="20"/>
                <w:lang w:val="en-GB"/>
              </w:rPr>
            </w:pPr>
            <w:r>
              <w:rPr>
                <w:rFonts w:ascii="Arial" w:hAnsi="Arial" w:cs="Arial"/>
                <w:sz w:val="20"/>
                <w:szCs w:val="20"/>
              </w:rPr>
              <w:t>649,214.41</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FAAF1B4">
            <w:pPr>
              <w:spacing w:after="160" w:line="240" w:lineRule="auto"/>
              <w:jc w:val="center"/>
              <w:rPr>
                <w:rFonts w:ascii="Arial" w:hAnsi="Arial" w:cs="Arial"/>
                <w:sz w:val="20"/>
                <w:szCs w:val="20"/>
                <w:lang w:val="en-GB"/>
              </w:rPr>
            </w:pPr>
            <w:r>
              <w:rPr>
                <w:rFonts w:ascii="Arial" w:hAnsi="Arial" w:cs="Arial"/>
                <w:sz w:val="20"/>
                <w:szCs w:val="20"/>
              </w:rPr>
              <w:t>41%</w:t>
            </w:r>
          </w:p>
        </w:tc>
      </w:tr>
      <w:tr w14:paraId="19A949C5">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C242CBE">
            <w:pPr>
              <w:spacing w:after="160" w:line="240" w:lineRule="auto"/>
              <w:rPr>
                <w:rFonts w:ascii="Arial" w:hAnsi="Arial" w:cs="Arial"/>
                <w:sz w:val="20"/>
                <w:szCs w:val="20"/>
                <w:lang w:val="en-GB"/>
              </w:rPr>
            </w:pPr>
            <w:r>
              <w:rPr>
                <w:rFonts w:ascii="Arial" w:hAnsi="Arial" w:cs="Arial"/>
                <w:b/>
                <w:bCs/>
                <w:sz w:val="20"/>
                <w:szCs w:val="20"/>
              </w:rPr>
              <w:t>DACF-PWD</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2D55575">
            <w:pPr>
              <w:spacing w:after="160" w:line="240" w:lineRule="auto"/>
              <w:jc w:val="right"/>
              <w:rPr>
                <w:rFonts w:ascii="Arial" w:hAnsi="Arial" w:cs="Arial"/>
                <w:sz w:val="20"/>
                <w:szCs w:val="20"/>
                <w:lang w:val="en-GB"/>
              </w:rPr>
            </w:pPr>
            <w:r>
              <w:rPr>
                <w:rFonts w:ascii="Arial" w:hAnsi="Arial" w:cs="Arial"/>
                <w:sz w:val="20"/>
                <w:szCs w:val="20"/>
              </w:rPr>
              <w:t>400,000.00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D3C3A93">
            <w:pPr>
              <w:spacing w:after="160" w:line="240" w:lineRule="auto"/>
              <w:jc w:val="right"/>
              <w:rPr>
                <w:rFonts w:ascii="Arial" w:hAnsi="Arial" w:cs="Arial"/>
                <w:sz w:val="20"/>
                <w:szCs w:val="20"/>
                <w:lang w:val="en-GB"/>
              </w:rPr>
            </w:pPr>
            <w:r>
              <w:rPr>
                <w:rFonts w:ascii="Arial" w:hAnsi="Arial" w:cs="Arial"/>
                <w:sz w:val="20"/>
                <w:szCs w:val="20"/>
              </w:rPr>
              <w:t>246,476.29</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AA007C5">
            <w:pPr>
              <w:spacing w:after="160" w:line="240" w:lineRule="auto"/>
              <w:jc w:val="right"/>
              <w:rPr>
                <w:rFonts w:ascii="Arial" w:hAnsi="Arial" w:cs="Arial"/>
                <w:sz w:val="20"/>
                <w:szCs w:val="20"/>
                <w:lang w:val="en-GB"/>
              </w:rPr>
            </w:pPr>
            <w:r>
              <w:rPr>
                <w:rFonts w:ascii="Arial" w:hAnsi="Arial" w:cs="Arial"/>
                <w:sz w:val="20"/>
                <w:szCs w:val="20"/>
              </w:rPr>
              <w:t>400,000.00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856FFC3">
            <w:pPr>
              <w:spacing w:after="160" w:line="240" w:lineRule="auto"/>
              <w:jc w:val="right"/>
              <w:rPr>
                <w:rFonts w:ascii="Arial" w:hAnsi="Arial" w:cs="Arial"/>
                <w:sz w:val="20"/>
                <w:szCs w:val="20"/>
                <w:lang w:val="en-GB"/>
              </w:rPr>
            </w:pPr>
            <w:r>
              <w:rPr>
                <w:rFonts w:ascii="Arial" w:hAnsi="Arial" w:cs="Arial"/>
                <w:sz w:val="20"/>
                <w:szCs w:val="20"/>
              </w:rPr>
              <w:t>193,622.94</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C9EA498">
            <w:pPr>
              <w:spacing w:after="160" w:line="240" w:lineRule="auto"/>
              <w:jc w:val="right"/>
              <w:rPr>
                <w:rFonts w:ascii="Arial" w:hAnsi="Arial" w:cs="Arial"/>
                <w:sz w:val="20"/>
                <w:szCs w:val="20"/>
                <w:lang w:val="en-GB"/>
              </w:rPr>
            </w:pPr>
            <w:r>
              <w:rPr>
                <w:rFonts w:ascii="Arial" w:hAnsi="Arial" w:cs="Arial"/>
                <w:sz w:val="20"/>
                <w:szCs w:val="20"/>
              </w:rPr>
              <w:t>400,000.00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D1D435E">
            <w:pPr>
              <w:spacing w:after="160" w:line="240" w:lineRule="auto"/>
              <w:jc w:val="right"/>
              <w:rPr>
                <w:rFonts w:ascii="Arial" w:hAnsi="Arial" w:cs="Arial"/>
                <w:sz w:val="20"/>
                <w:szCs w:val="20"/>
                <w:lang w:val="en-GB"/>
              </w:rPr>
            </w:pPr>
            <w:r>
              <w:rPr>
                <w:rFonts w:ascii="Arial" w:hAnsi="Arial" w:cs="Arial"/>
                <w:sz w:val="20"/>
                <w:szCs w:val="20"/>
              </w:rPr>
              <w:t>217,380.13</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6AE596B">
            <w:pPr>
              <w:spacing w:after="160" w:line="240" w:lineRule="auto"/>
              <w:jc w:val="center"/>
              <w:rPr>
                <w:rFonts w:ascii="Arial" w:hAnsi="Arial" w:cs="Arial"/>
                <w:sz w:val="20"/>
                <w:szCs w:val="20"/>
                <w:lang w:val="en-GB"/>
              </w:rPr>
            </w:pPr>
            <w:r>
              <w:rPr>
                <w:rFonts w:ascii="Arial" w:hAnsi="Arial" w:cs="Arial"/>
                <w:sz w:val="20"/>
                <w:szCs w:val="20"/>
              </w:rPr>
              <w:t>54%</w:t>
            </w:r>
          </w:p>
        </w:tc>
      </w:tr>
      <w:tr w14:paraId="24102E1F">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E7FD3A0">
            <w:pPr>
              <w:spacing w:after="160" w:line="240" w:lineRule="auto"/>
              <w:rPr>
                <w:rFonts w:ascii="Arial" w:hAnsi="Arial" w:cs="Arial"/>
                <w:sz w:val="20"/>
                <w:szCs w:val="20"/>
                <w:lang w:val="en-GB"/>
              </w:rPr>
            </w:pPr>
            <w:r>
              <w:rPr>
                <w:rFonts w:ascii="Arial" w:hAnsi="Arial" w:cs="Arial"/>
                <w:b/>
                <w:bCs/>
                <w:sz w:val="20"/>
                <w:szCs w:val="20"/>
              </w:rPr>
              <w:t>DACF-RFG</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8E6586C">
            <w:pPr>
              <w:spacing w:after="160" w:line="240" w:lineRule="auto"/>
              <w:jc w:val="right"/>
              <w:rPr>
                <w:rFonts w:ascii="Arial" w:hAnsi="Arial" w:cs="Arial"/>
                <w:sz w:val="20"/>
                <w:szCs w:val="20"/>
                <w:lang w:val="en-GB"/>
              </w:rPr>
            </w:pPr>
            <w:r>
              <w:rPr>
                <w:rFonts w:ascii="Arial" w:hAnsi="Arial" w:cs="Arial"/>
                <w:sz w:val="20"/>
                <w:szCs w:val="20"/>
              </w:rPr>
              <w:t>1,282,385.80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7DB0306">
            <w:pPr>
              <w:spacing w:after="160" w:line="240" w:lineRule="auto"/>
              <w:jc w:val="right"/>
              <w:rPr>
                <w:rFonts w:ascii="Arial" w:hAnsi="Arial" w:cs="Arial"/>
                <w:sz w:val="20"/>
                <w:szCs w:val="20"/>
                <w:lang w:val="en-GB"/>
              </w:rPr>
            </w:pPr>
            <w:r>
              <w:rPr>
                <w:rFonts w:ascii="Arial" w:hAnsi="Arial" w:cs="Arial"/>
                <w:sz w:val="20"/>
                <w:szCs w:val="20"/>
              </w:rPr>
              <w:t>1,134,512.80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80FC436">
            <w:pPr>
              <w:spacing w:after="160" w:line="240" w:lineRule="auto"/>
              <w:jc w:val="right"/>
              <w:rPr>
                <w:rFonts w:ascii="Arial" w:hAnsi="Arial" w:cs="Arial"/>
                <w:sz w:val="20"/>
                <w:szCs w:val="20"/>
                <w:lang w:val="en-GB"/>
              </w:rPr>
            </w:pPr>
            <w:r>
              <w:rPr>
                <w:rFonts w:ascii="Arial" w:hAnsi="Arial" w:cs="Arial"/>
                <w:sz w:val="20"/>
                <w:szCs w:val="20"/>
              </w:rPr>
              <w:t>2,193,007.80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FE72CF4">
            <w:pPr>
              <w:spacing w:after="160" w:line="240" w:lineRule="auto"/>
              <w:jc w:val="right"/>
              <w:rPr>
                <w:rFonts w:ascii="Arial" w:hAnsi="Arial" w:cs="Arial"/>
                <w:sz w:val="20"/>
                <w:szCs w:val="20"/>
                <w:lang w:val="en-GB"/>
              </w:rPr>
            </w:pPr>
            <w:r>
              <w:rPr>
                <w:rFonts w:ascii="Arial" w:hAnsi="Arial" w:cs="Arial"/>
                <w:sz w:val="20"/>
                <w:szCs w:val="20"/>
              </w:rPr>
              <w:t>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2B43E3F">
            <w:pPr>
              <w:spacing w:after="160" w:line="240" w:lineRule="auto"/>
              <w:jc w:val="right"/>
              <w:rPr>
                <w:rFonts w:ascii="Arial" w:hAnsi="Arial" w:cs="Arial"/>
                <w:sz w:val="20"/>
                <w:szCs w:val="20"/>
                <w:lang w:val="en-GB"/>
              </w:rPr>
            </w:pPr>
            <w:r>
              <w:rPr>
                <w:rFonts w:ascii="Arial" w:hAnsi="Arial" w:cs="Arial"/>
                <w:sz w:val="20"/>
                <w:szCs w:val="20"/>
              </w:rPr>
              <w:t>2,515,000.00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7C4B3CD">
            <w:pPr>
              <w:spacing w:after="160" w:line="240" w:lineRule="auto"/>
              <w:jc w:val="right"/>
              <w:rPr>
                <w:rFonts w:ascii="Arial" w:hAnsi="Arial" w:cs="Arial"/>
                <w:sz w:val="20"/>
                <w:szCs w:val="20"/>
                <w:lang w:val="en-GB"/>
              </w:rPr>
            </w:pPr>
            <w:r>
              <w:rPr>
                <w:rFonts w:ascii="Arial" w:hAnsi="Arial" w:cs="Arial"/>
                <w:sz w:val="20"/>
                <w:szCs w:val="20"/>
              </w:rPr>
              <w:t>1,837,631.00</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032B32A">
            <w:pPr>
              <w:spacing w:after="160" w:line="240" w:lineRule="auto"/>
              <w:jc w:val="center"/>
              <w:rPr>
                <w:rFonts w:ascii="Arial" w:hAnsi="Arial" w:cs="Arial"/>
                <w:sz w:val="20"/>
                <w:szCs w:val="20"/>
                <w:lang w:val="en-GB"/>
              </w:rPr>
            </w:pPr>
            <w:r>
              <w:rPr>
                <w:rFonts w:ascii="Arial" w:hAnsi="Arial" w:cs="Arial"/>
                <w:sz w:val="20"/>
                <w:szCs w:val="20"/>
              </w:rPr>
              <w:t>73%</w:t>
            </w:r>
          </w:p>
        </w:tc>
      </w:tr>
      <w:tr w14:paraId="353445B8">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BC62944">
            <w:pPr>
              <w:spacing w:after="160" w:line="240" w:lineRule="auto"/>
              <w:rPr>
                <w:rFonts w:ascii="Arial" w:hAnsi="Arial" w:cs="Arial"/>
                <w:sz w:val="20"/>
                <w:szCs w:val="20"/>
                <w:lang w:val="en-GB"/>
              </w:rPr>
            </w:pPr>
            <w:r>
              <w:rPr>
                <w:rFonts w:ascii="Arial" w:hAnsi="Arial" w:cs="Arial"/>
                <w:b/>
                <w:bCs/>
                <w:sz w:val="20"/>
                <w:szCs w:val="20"/>
              </w:rPr>
              <w:t>DP-UNICEF</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C29CC8E">
            <w:pPr>
              <w:spacing w:after="160" w:line="240" w:lineRule="auto"/>
              <w:jc w:val="right"/>
              <w:rPr>
                <w:rFonts w:ascii="Arial" w:hAnsi="Arial" w:cs="Arial"/>
                <w:sz w:val="20"/>
                <w:szCs w:val="20"/>
                <w:lang w:val="en-GB"/>
              </w:rPr>
            </w:pPr>
            <w:r>
              <w:rPr>
                <w:rFonts w:ascii="Arial" w:hAnsi="Arial" w:cs="Arial"/>
                <w:sz w:val="20"/>
                <w:szCs w:val="20"/>
              </w:rPr>
              <w:t>70,0000.00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A991591">
            <w:pPr>
              <w:spacing w:after="160" w:line="240" w:lineRule="auto"/>
              <w:jc w:val="right"/>
              <w:rPr>
                <w:rFonts w:ascii="Arial" w:hAnsi="Arial" w:cs="Arial"/>
                <w:sz w:val="20"/>
                <w:szCs w:val="20"/>
                <w:lang w:val="en-GB"/>
              </w:rPr>
            </w:pPr>
            <w:r>
              <w:rPr>
                <w:rFonts w:ascii="Arial" w:hAnsi="Arial" w:cs="Arial"/>
                <w:sz w:val="20"/>
                <w:szCs w:val="20"/>
              </w:rPr>
              <w:t>12,500.00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DDD1513">
            <w:pPr>
              <w:spacing w:after="160" w:line="240" w:lineRule="auto"/>
              <w:jc w:val="right"/>
              <w:rPr>
                <w:rFonts w:ascii="Arial" w:hAnsi="Arial" w:cs="Arial"/>
                <w:sz w:val="20"/>
                <w:szCs w:val="20"/>
                <w:lang w:val="en-GB"/>
              </w:rPr>
            </w:pPr>
            <w:r>
              <w:rPr>
                <w:rFonts w:ascii="Arial" w:hAnsi="Arial" w:cs="Arial"/>
                <w:sz w:val="20"/>
                <w:szCs w:val="20"/>
              </w:rPr>
              <w:t>70,000.00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57E32A0">
            <w:pPr>
              <w:spacing w:after="160" w:line="240" w:lineRule="auto"/>
              <w:jc w:val="right"/>
              <w:rPr>
                <w:rFonts w:ascii="Arial" w:hAnsi="Arial" w:cs="Arial"/>
                <w:sz w:val="20"/>
                <w:szCs w:val="20"/>
                <w:lang w:val="en-GB"/>
              </w:rPr>
            </w:pPr>
            <w:r>
              <w:rPr>
                <w:rFonts w:ascii="Arial" w:hAnsi="Arial" w:cs="Arial"/>
                <w:sz w:val="20"/>
                <w:szCs w:val="20"/>
              </w:rPr>
              <w:t>25,000.00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568EADC">
            <w:pPr>
              <w:spacing w:after="160" w:line="240" w:lineRule="auto"/>
              <w:jc w:val="right"/>
              <w:rPr>
                <w:rFonts w:ascii="Arial" w:hAnsi="Arial" w:cs="Arial"/>
                <w:sz w:val="20"/>
                <w:szCs w:val="20"/>
                <w:lang w:val="en-GB"/>
              </w:rPr>
            </w:pPr>
            <w:r>
              <w:rPr>
                <w:rFonts w:ascii="Arial" w:hAnsi="Arial" w:cs="Arial"/>
                <w:sz w:val="20"/>
                <w:szCs w:val="20"/>
              </w:rPr>
              <w:t>25,000.00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506BF61">
            <w:pPr>
              <w:spacing w:after="160" w:line="240" w:lineRule="auto"/>
              <w:jc w:val="right"/>
              <w:rPr>
                <w:rFonts w:ascii="Arial" w:hAnsi="Arial" w:cs="Arial"/>
                <w:sz w:val="20"/>
                <w:szCs w:val="20"/>
                <w:lang w:val="en-GB"/>
              </w:rPr>
            </w:pPr>
            <w:r>
              <w:rPr>
                <w:rFonts w:ascii="Arial" w:hAnsi="Arial" w:cs="Arial"/>
                <w:sz w:val="20"/>
                <w:szCs w:val="20"/>
              </w:rPr>
              <w:t>25,000.00</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EE8D4B1">
            <w:pPr>
              <w:spacing w:after="160" w:line="240" w:lineRule="auto"/>
              <w:jc w:val="center"/>
              <w:rPr>
                <w:rFonts w:ascii="Arial" w:hAnsi="Arial" w:cs="Arial"/>
                <w:sz w:val="20"/>
                <w:szCs w:val="20"/>
                <w:lang w:val="en-GB"/>
              </w:rPr>
            </w:pPr>
            <w:r>
              <w:rPr>
                <w:rFonts w:ascii="Arial" w:hAnsi="Arial" w:cs="Arial"/>
                <w:sz w:val="20"/>
                <w:szCs w:val="20"/>
              </w:rPr>
              <w:t>100%</w:t>
            </w:r>
          </w:p>
        </w:tc>
      </w:tr>
      <w:tr w14:paraId="40679B00">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31637F42">
            <w:pPr>
              <w:spacing w:after="160" w:line="240" w:lineRule="auto"/>
              <w:rPr>
                <w:rFonts w:ascii="Arial" w:hAnsi="Arial" w:cs="Arial"/>
                <w:sz w:val="20"/>
                <w:szCs w:val="20"/>
                <w:lang w:val="en-GB"/>
              </w:rPr>
            </w:pPr>
            <w:r>
              <w:rPr>
                <w:rFonts w:ascii="Arial" w:hAnsi="Arial" w:cs="Arial"/>
                <w:b/>
                <w:bCs/>
                <w:sz w:val="20"/>
                <w:szCs w:val="20"/>
              </w:rPr>
              <w:t>DP-GIZ</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115D188">
            <w:pPr>
              <w:spacing w:after="160" w:line="240" w:lineRule="auto"/>
              <w:jc w:val="right"/>
              <w:rPr>
                <w:rFonts w:ascii="Arial" w:hAnsi="Arial" w:cs="Arial"/>
                <w:sz w:val="20"/>
                <w:szCs w:val="20"/>
                <w:lang w:val="en-GB"/>
              </w:rPr>
            </w:pPr>
            <w:r>
              <w:rPr>
                <w:rFonts w:ascii="Arial" w:hAnsi="Arial" w:cs="Arial"/>
                <w:sz w:val="20"/>
                <w:szCs w:val="20"/>
              </w:rPr>
              <w:t>67,046.00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D141DFB">
            <w:pPr>
              <w:spacing w:after="160" w:line="240" w:lineRule="auto"/>
              <w:jc w:val="right"/>
              <w:rPr>
                <w:rFonts w:ascii="Arial" w:hAnsi="Arial" w:cs="Arial"/>
                <w:sz w:val="20"/>
                <w:szCs w:val="20"/>
                <w:lang w:val="en-GB"/>
              </w:rPr>
            </w:pPr>
            <w:r>
              <w:rPr>
                <w:rFonts w:ascii="Arial" w:hAnsi="Arial" w:cs="Arial"/>
                <w:sz w:val="20"/>
                <w:szCs w:val="20"/>
              </w:rPr>
              <w:t>46,932.20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17CEFC47">
            <w:pPr>
              <w:spacing w:after="160" w:line="240" w:lineRule="auto"/>
              <w:jc w:val="right"/>
              <w:rPr>
                <w:rFonts w:ascii="Arial" w:hAnsi="Arial" w:cs="Arial"/>
                <w:sz w:val="20"/>
                <w:szCs w:val="20"/>
                <w:lang w:val="en-GB"/>
              </w:rPr>
            </w:pPr>
            <w:r>
              <w:rPr>
                <w:rFonts w:ascii="Arial" w:hAnsi="Arial" w:cs="Arial"/>
                <w:sz w:val="20"/>
                <w:szCs w:val="20"/>
              </w:rPr>
              <w:t>10,000.00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AB0FE51">
            <w:pPr>
              <w:spacing w:after="160" w:line="240" w:lineRule="auto"/>
              <w:jc w:val="right"/>
              <w:rPr>
                <w:rFonts w:ascii="Arial" w:hAnsi="Arial" w:cs="Arial"/>
                <w:sz w:val="20"/>
                <w:szCs w:val="20"/>
                <w:lang w:val="en-GB"/>
              </w:rPr>
            </w:pPr>
            <w:r>
              <w:rPr>
                <w:rFonts w:ascii="Arial" w:hAnsi="Arial" w:cs="Arial"/>
                <w:sz w:val="20"/>
                <w:szCs w:val="20"/>
              </w:rPr>
              <w:t>6,704.60</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319510C">
            <w:pPr>
              <w:spacing w:after="160" w:line="240" w:lineRule="auto"/>
              <w:jc w:val="right"/>
              <w:rPr>
                <w:rFonts w:ascii="Arial" w:hAnsi="Arial" w:cs="Arial"/>
                <w:sz w:val="20"/>
                <w:szCs w:val="20"/>
                <w:lang w:val="en-GB"/>
              </w:rPr>
            </w:pPr>
            <w:r>
              <w:rPr>
                <w:rFonts w:ascii="Arial" w:hAnsi="Arial" w:cs="Arial"/>
                <w:sz w:val="20"/>
                <w:szCs w:val="20"/>
              </w:rPr>
              <w:t>50,000.00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D4741A8">
            <w:pPr>
              <w:spacing w:after="160" w:line="240" w:lineRule="auto"/>
              <w:jc w:val="right"/>
              <w:rPr>
                <w:rFonts w:ascii="Arial" w:hAnsi="Arial" w:cs="Arial"/>
                <w:sz w:val="20"/>
                <w:szCs w:val="20"/>
                <w:lang w:val="en-GB"/>
              </w:rPr>
            </w:pPr>
            <w:r>
              <w:rPr>
                <w:rFonts w:ascii="Arial" w:hAnsi="Arial" w:cs="Arial"/>
                <w:sz w:val="20"/>
                <w:szCs w:val="20"/>
              </w:rPr>
              <w:t>0</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1AE8D18">
            <w:pPr>
              <w:spacing w:after="160" w:line="240" w:lineRule="auto"/>
              <w:jc w:val="center"/>
              <w:rPr>
                <w:rFonts w:ascii="Arial" w:hAnsi="Arial" w:cs="Arial"/>
                <w:sz w:val="20"/>
                <w:szCs w:val="20"/>
                <w:lang w:val="en-GB"/>
              </w:rPr>
            </w:pPr>
            <w:r>
              <w:rPr>
                <w:rFonts w:ascii="Arial" w:hAnsi="Arial" w:cs="Arial"/>
                <w:sz w:val="20"/>
                <w:szCs w:val="20"/>
              </w:rPr>
              <w:t>0%</w:t>
            </w:r>
          </w:p>
        </w:tc>
      </w:tr>
      <w:tr w14:paraId="1B3F7C70">
        <w:tblPrEx>
          <w:tblCellMar>
            <w:top w:w="0" w:type="dxa"/>
            <w:left w:w="0" w:type="dxa"/>
            <w:bottom w:w="0" w:type="dxa"/>
            <w:right w:w="0" w:type="dxa"/>
          </w:tblCellMar>
        </w:tblPrEx>
        <w:trPr>
          <w:trHeight w:val="543"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1B21B33">
            <w:pPr>
              <w:spacing w:after="160" w:line="240" w:lineRule="auto"/>
              <w:rPr>
                <w:rFonts w:ascii="Arial" w:hAnsi="Arial" w:cs="Arial"/>
                <w:sz w:val="20"/>
                <w:szCs w:val="20"/>
                <w:lang w:val="en-GB"/>
              </w:rPr>
            </w:pPr>
            <w:r>
              <w:rPr>
                <w:rFonts w:ascii="Arial" w:hAnsi="Arial" w:cs="Arial"/>
                <w:b/>
                <w:bCs/>
                <w:sz w:val="20"/>
                <w:szCs w:val="20"/>
              </w:rPr>
              <w:t>DP-MAG</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8CA6951">
            <w:pPr>
              <w:spacing w:after="160" w:line="240" w:lineRule="auto"/>
              <w:jc w:val="right"/>
              <w:rPr>
                <w:rFonts w:ascii="Arial" w:hAnsi="Arial" w:cs="Arial"/>
                <w:sz w:val="20"/>
                <w:szCs w:val="20"/>
                <w:lang w:val="en-GB"/>
              </w:rPr>
            </w:pPr>
            <w:r>
              <w:rPr>
                <w:rFonts w:ascii="Arial" w:hAnsi="Arial" w:cs="Arial"/>
                <w:sz w:val="20"/>
                <w:szCs w:val="20"/>
              </w:rPr>
              <w:t>62,778.85</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8371095">
            <w:pPr>
              <w:spacing w:after="160" w:line="240" w:lineRule="auto"/>
              <w:jc w:val="right"/>
              <w:rPr>
                <w:rFonts w:ascii="Arial" w:hAnsi="Arial" w:cs="Arial"/>
                <w:sz w:val="20"/>
                <w:szCs w:val="20"/>
                <w:lang w:val="en-GB"/>
              </w:rPr>
            </w:pPr>
            <w:r>
              <w:rPr>
                <w:rFonts w:ascii="Arial" w:hAnsi="Arial" w:cs="Arial"/>
                <w:sz w:val="20"/>
                <w:szCs w:val="20"/>
              </w:rPr>
              <w:t>62,778.86</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383FAE5">
            <w:pPr>
              <w:spacing w:after="160" w:line="240" w:lineRule="auto"/>
              <w:jc w:val="right"/>
              <w:rPr>
                <w:rFonts w:ascii="Arial" w:hAnsi="Arial" w:cs="Arial"/>
                <w:sz w:val="20"/>
                <w:szCs w:val="20"/>
                <w:lang w:val="en-GB"/>
              </w:rPr>
            </w:pPr>
            <w:r>
              <w:rPr>
                <w:rFonts w:ascii="Arial" w:hAnsi="Arial" w:cs="Arial"/>
                <w:sz w:val="20"/>
                <w:szCs w:val="20"/>
              </w:rPr>
              <w:t>59,020.00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93D0A12">
            <w:pPr>
              <w:spacing w:after="160" w:line="240" w:lineRule="auto"/>
              <w:jc w:val="right"/>
              <w:rPr>
                <w:rFonts w:ascii="Arial" w:hAnsi="Arial" w:cs="Arial"/>
                <w:sz w:val="20"/>
                <w:szCs w:val="20"/>
                <w:lang w:val="en-GB"/>
              </w:rPr>
            </w:pPr>
            <w:r>
              <w:rPr>
                <w:rFonts w:ascii="Arial" w:hAnsi="Arial" w:cs="Arial"/>
                <w:sz w:val="20"/>
                <w:szCs w:val="20"/>
              </w:rPr>
              <w:t>59,098.63</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5B81714">
            <w:pPr>
              <w:spacing w:after="160" w:line="240" w:lineRule="auto"/>
              <w:jc w:val="right"/>
              <w:rPr>
                <w:rFonts w:ascii="Arial" w:hAnsi="Arial" w:cs="Arial"/>
                <w:sz w:val="20"/>
                <w:szCs w:val="20"/>
                <w:lang w:val="en-GB"/>
              </w:rPr>
            </w:pPr>
            <w:r>
              <w:rPr>
                <w:rFonts w:ascii="Arial" w:hAnsi="Arial" w:cs="Arial"/>
                <w:sz w:val="20"/>
                <w:szCs w:val="20"/>
              </w:rPr>
              <w:t>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25A1922">
            <w:pPr>
              <w:spacing w:after="160" w:line="240" w:lineRule="auto"/>
              <w:jc w:val="right"/>
              <w:rPr>
                <w:rFonts w:ascii="Arial" w:hAnsi="Arial" w:cs="Arial"/>
                <w:sz w:val="20"/>
                <w:szCs w:val="20"/>
                <w:lang w:val="en-GB"/>
              </w:rPr>
            </w:pPr>
            <w:r>
              <w:rPr>
                <w:rFonts w:ascii="Arial" w:hAnsi="Arial" w:cs="Arial"/>
                <w:sz w:val="20"/>
                <w:szCs w:val="20"/>
              </w:rPr>
              <w:t>0</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5582F009">
            <w:pPr>
              <w:spacing w:after="160" w:line="240" w:lineRule="auto"/>
              <w:jc w:val="center"/>
              <w:rPr>
                <w:rFonts w:ascii="Arial" w:hAnsi="Arial" w:cs="Arial"/>
                <w:sz w:val="20"/>
                <w:szCs w:val="20"/>
                <w:lang w:val="en-GB"/>
              </w:rPr>
            </w:pPr>
            <w:r>
              <w:rPr>
                <w:rFonts w:ascii="Arial" w:hAnsi="Arial" w:cs="Arial"/>
                <w:sz w:val="20"/>
                <w:szCs w:val="20"/>
              </w:rPr>
              <w:t>0%</w:t>
            </w:r>
          </w:p>
        </w:tc>
      </w:tr>
      <w:tr w14:paraId="08978D51">
        <w:tblPrEx>
          <w:tblCellMar>
            <w:top w:w="0" w:type="dxa"/>
            <w:left w:w="0" w:type="dxa"/>
            <w:bottom w:w="0" w:type="dxa"/>
            <w:right w:w="0" w:type="dxa"/>
          </w:tblCellMar>
        </w:tblPrEx>
        <w:trPr>
          <w:trHeight w:val="622" w:hRule="atLeast"/>
        </w:trPr>
        <w:tc>
          <w:tcPr>
            <w:tcW w:w="91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6D95A622">
            <w:pPr>
              <w:spacing w:after="160" w:line="240" w:lineRule="auto"/>
              <w:rPr>
                <w:rFonts w:ascii="Arial" w:hAnsi="Arial" w:cs="Arial"/>
                <w:sz w:val="20"/>
                <w:szCs w:val="20"/>
                <w:lang w:val="en-GB"/>
              </w:rPr>
            </w:pPr>
            <w:r>
              <w:rPr>
                <w:rFonts w:ascii="Arial" w:hAnsi="Arial" w:cs="Arial"/>
                <w:b/>
                <w:bCs/>
                <w:sz w:val="20"/>
                <w:szCs w:val="20"/>
              </w:rPr>
              <w:t>Total</w:t>
            </w:r>
          </w:p>
        </w:tc>
        <w:tc>
          <w:tcPr>
            <w:tcW w:w="6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1135134">
            <w:pPr>
              <w:spacing w:after="160" w:line="240" w:lineRule="auto"/>
              <w:jc w:val="right"/>
              <w:rPr>
                <w:rFonts w:ascii="Arial" w:hAnsi="Arial" w:cs="Arial"/>
                <w:sz w:val="20"/>
                <w:szCs w:val="20"/>
                <w:lang w:val="en-GB"/>
              </w:rPr>
            </w:pPr>
            <w:r>
              <w:rPr>
                <w:rFonts w:ascii="Arial" w:hAnsi="Arial" w:cs="Arial"/>
                <w:b/>
                <w:bCs/>
                <w:sz w:val="20"/>
                <w:szCs w:val="20"/>
              </w:rPr>
              <w:t>13,271,354.89</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D1EEC43">
            <w:pPr>
              <w:spacing w:after="160" w:line="240" w:lineRule="auto"/>
              <w:jc w:val="right"/>
              <w:rPr>
                <w:rFonts w:ascii="Arial" w:hAnsi="Arial" w:cs="Arial"/>
                <w:sz w:val="20"/>
                <w:szCs w:val="20"/>
                <w:lang w:val="en-GB"/>
              </w:rPr>
            </w:pPr>
            <w:r>
              <w:rPr>
                <w:rFonts w:ascii="Arial" w:hAnsi="Arial" w:cs="Arial"/>
                <w:b/>
                <w:bCs/>
                <w:sz w:val="20"/>
                <w:szCs w:val="20"/>
              </w:rPr>
              <w:t>8,908,588.78</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65AC545">
            <w:pPr>
              <w:spacing w:after="160" w:line="240" w:lineRule="auto"/>
              <w:jc w:val="right"/>
              <w:rPr>
                <w:rFonts w:ascii="Arial" w:hAnsi="Arial" w:cs="Arial"/>
                <w:sz w:val="20"/>
                <w:szCs w:val="20"/>
                <w:lang w:val="en-GB"/>
              </w:rPr>
            </w:pPr>
            <w:r>
              <w:rPr>
                <w:rFonts w:ascii="Arial" w:hAnsi="Arial" w:cs="Arial"/>
                <w:b/>
                <w:bCs/>
                <w:sz w:val="20"/>
                <w:szCs w:val="20"/>
              </w:rPr>
              <w:t>17,511,457.70</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034EB685">
            <w:pPr>
              <w:spacing w:after="160" w:line="240" w:lineRule="auto"/>
              <w:jc w:val="right"/>
              <w:rPr>
                <w:rFonts w:ascii="Arial" w:hAnsi="Arial" w:cs="Arial"/>
                <w:sz w:val="20"/>
                <w:szCs w:val="20"/>
                <w:lang w:val="en-GB"/>
              </w:rPr>
            </w:pPr>
            <w:r>
              <w:rPr>
                <w:rFonts w:ascii="Arial" w:hAnsi="Arial" w:cs="Arial"/>
                <w:b/>
                <w:bCs/>
                <w:sz w:val="20"/>
                <w:szCs w:val="20"/>
              </w:rPr>
              <w:t>9,090,365.66</w:t>
            </w:r>
          </w:p>
        </w:tc>
        <w:tc>
          <w:tcPr>
            <w:tcW w:w="601"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7DBCC69B">
            <w:pPr>
              <w:spacing w:after="160" w:line="240" w:lineRule="auto"/>
              <w:jc w:val="right"/>
              <w:rPr>
                <w:rFonts w:ascii="Arial" w:hAnsi="Arial" w:cs="Arial"/>
                <w:sz w:val="20"/>
                <w:szCs w:val="20"/>
                <w:lang w:val="en-GB"/>
              </w:rPr>
            </w:pPr>
            <w:r>
              <w:rPr>
                <w:rFonts w:ascii="Arial" w:hAnsi="Arial" w:cs="Arial"/>
                <w:b/>
                <w:bCs/>
                <w:sz w:val="20"/>
                <w:szCs w:val="20"/>
              </w:rPr>
              <w:t>18,424,355.55</w:t>
            </w:r>
          </w:p>
        </w:tc>
        <w:tc>
          <w:tcPr>
            <w:tcW w:w="549"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4E1C34A7">
            <w:pPr>
              <w:spacing w:after="160" w:line="240" w:lineRule="auto"/>
              <w:jc w:val="right"/>
              <w:rPr>
                <w:rFonts w:ascii="Arial" w:hAnsi="Arial" w:cs="Arial"/>
                <w:sz w:val="20"/>
                <w:szCs w:val="20"/>
                <w:lang w:val="en-GB"/>
              </w:rPr>
            </w:pPr>
            <w:r>
              <w:rPr>
                <w:rFonts w:ascii="Arial" w:hAnsi="Arial" w:cs="Arial"/>
                <w:b/>
                <w:bCs/>
                <w:sz w:val="20"/>
                <w:szCs w:val="20"/>
              </w:rPr>
              <w:t>9,405,108.82</w:t>
            </w:r>
          </w:p>
        </w:tc>
        <w:tc>
          <w:tcPr>
            <w:tcW w:w="570" w:type="pct"/>
            <w:tcBorders>
              <w:top w:val="single" w:color="000000" w:sz="8" w:space="0"/>
              <w:left w:val="single" w:color="000000" w:sz="8" w:space="0"/>
              <w:bottom w:val="single" w:color="000000" w:sz="8" w:space="0"/>
              <w:right w:val="single" w:color="000000" w:sz="8" w:space="0"/>
            </w:tcBorders>
            <w:tcMar>
              <w:top w:w="14" w:type="dxa"/>
              <w:left w:w="14" w:type="dxa"/>
              <w:bottom w:w="0" w:type="dxa"/>
              <w:right w:w="14" w:type="dxa"/>
            </w:tcMar>
            <w:vAlign w:val="bottom"/>
          </w:tcPr>
          <w:p w14:paraId="2B1CBD51">
            <w:pPr>
              <w:spacing w:after="160" w:line="240" w:lineRule="auto"/>
              <w:jc w:val="center"/>
              <w:rPr>
                <w:rFonts w:ascii="Arial" w:hAnsi="Arial" w:cs="Arial"/>
                <w:sz w:val="20"/>
                <w:szCs w:val="20"/>
                <w:lang w:val="en-GB"/>
              </w:rPr>
            </w:pPr>
            <w:r>
              <w:rPr>
                <w:rFonts w:ascii="Arial" w:hAnsi="Arial" w:cs="Arial"/>
                <w:b/>
                <w:bCs/>
                <w:sz w:val="20"/>
                <w:szCs w:val="20"/>
              </w:rPr>
              <w:t>51%</w:t>
            </w:r>
          </w:p>
        </w:tc>
      </w:tr>
    </w:tbl>
    <w:p w14:paraId="44B94623">
      <w:pPr>
        <w:spacing w:after="160" w:line="259" w:lineRule="auto"/>
        <w:rPr>
          <w:rFonts w:ascii="Arial" w:hAnsi="Arial" w:cs="Arial"/>
          <w:color w:val="FF0000"/>
        </w:rPr>
      </w:pPr>
    </w:p>
    <w:p w14:paraId="5DB58381">
      <w:pPr>
        <w:spacing w:after="160" w:line="259" w:lineRule="auto"/>
        <w:rPr>
          <w:rFonts w:ascii="Arial" w:hAnsi="Arial" w:cs="Arial"/>
          <w:color w:val="FF0000"/>
        </w:rPr>
      </w:pPr>
      <w:r>
        <w:rPr>
          <w:rFonts w:ascii="Arial" w:hAnsi="Arial" w:cs="Arial"/>
          <w:color w:val="FF0000"/>
        </w:rPr>
        <w:br w:type="page"/>
      </w:r>
    </w:p>
    <w:p w14:paraId="18F7A0EC">
      <w:pPr>
        <w:spacing w:after="0"/>
        <w:rPr>
          <w:rFonts w:ascii="Arial" w:hAnsi="Arial" w:cs="Arial"/>
          <w:b/>
          <w:bCs/>
          <w:sz w:val="24"/>
          <w:szCs w:val="24"/>
        </w:rPr>
      </w:pPr>
      <w:r>
        <w:rPr>
          <w:rFonts w:ascii="Arial" w:hAnsi="Arial" w:cs="Arial"/>
          <w:b/>
          <w:bCs/>
          <w:sz w:val="24"/>
          <w:szCs w:val="24"/>
        </w:rPr>
        <w:t>Expenditure</w:t>
      </w:r>
    </w:p>
    <w:p w14:paraId="6EE54D02">
      <w:pPr>
        <w:spacing w:after="0"/>
        <w:rPr>
          <w:rFonts w:ascii="Arial" w:hAnsi="Arial" w:cs="Arial"/>
          <w:b/>
          <w:sz w:val="24"/>
          <w:szCs w:val="24"/>
        </w:rPr>
      </w:pPr>
    </w:p>
    <w:p w14:paraId="6DC8264F">
      <w:pPr>
        <w:spacing w:after="0"/>
        <w:rPr>
          <w:rFonts w:ascii="Arial" w:hAnsi="Arial" w:cs="Arial"/>
          <w:b/>
        </w:rPr>
      </w:pPr>
      <w:r>
        <w:rPr>
          <w:rFonts w:ascii="Arial" w:hAnsi="Arial" w:cs="Arial"/>
          <w:b/>
        </w:rPr>
        <w:t>Table 3: Expenditure Performance-All Sources</w:t>
      </w:r>
    </w:p>
    <w:tbl>
      <w:tblPr>
        <w:tblStyle w:val="12"/>
        <w:tblW w:w="5787" w:type="pct"/>
        <w:tblInd w:w="-436" w:type="dxa"/>
        <w:tblLayout w:type="autofit"/>
        <w:tblCellMar>
          <w:top w:w="0" w:type="dxa"/>
          <w:left w:w="0" w:type="dxa"/>
          <w:bottom w:w="0" w:type="dxa"/>
          <w:right w:w="0" w:type="dxa"/>
        </w:tblCellMar>
      </w:tblPr>
      <w:tblGrid>
        <w:gridCol w:w="1568"/>
        <w:gridCol w:w="1426"/>
        <w:gridCol w:w="1404"/>
        <w:gridCol w:w="1317"/>
        <w:gridCol w:w="1261"/>
        <w:gridCol w:w="1372"/>
        <w:gridCol w:w="1261"/>
        <w:gridCol w:w="1259"/>
      </w:tblGrid>
      <w:tr w14:paraId="133F4219">
        <w:tblPrEx>
          <w:tblCellMar>
            <w:top w:w="0" w:type="dxa"/>
            <w:left w:w="0" w:type="dxa"/>
            <w:bottom w:w="0" w:type="dxa"/>
            <w:right w:w="0" w:type="dxa"/>
          </w:tblCellMar>
        </w:tblPrEx>
        <w:trPr>
          <w:trHeight w:val="1000" w:hRule="atLeast"/>
        </w:trPr>
        <w:tc>
          <w:tcPr>
            <w:tcW w:w="722" w:type="pct"/>
            <w:vMerge w:val="restar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61571D49">
            <w:pPr>
              <w:spacing w:after="160" w:line="240" w:lineRule="auto"/>
              <w:rPr>
                <w:rFonts w:ascii="Arial" w:hAnsi="Arial" w:cs="Arial"/>
                <w:b/>
                <w:sz w:val="20"/>
                <w:szCs w:val="20"/>
                <w:lang w:val="en-GB"/>
              </w:rPr>
            </w:pPr>
            <w:r>
              <w:rPr>
                <w:rFonts w:ascii="Arial" w:hAnsi="Arial" w:cs="Arial"/>
                <w:b/>
                <w:bCs/>
                <w:sz w:val="20"/>
                <w:szCs w:val="20"/>
              </w:rPr>
              <w:t>ITEM</w:t>
            </w:r>
          </w:p>
        </w:tc>
        <w:tc>
          <w:tcPr>
            <w:tcW w:w="1302" w:type="pct"/>
            <w:gridSpan w:val="2"/>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660B5B60">
            <w:pPr>
              <w:spacing w:after="160" w:line="240" w:lineRule="auto"/>
              <w:rPr>
                <w:rFonts w:ascii="Arial" w:hAnsi="Arial" w:cs="Arial"/>
                <w:b/>
                <w:sz w:val="20"/>
                <w:szCs w:val="20"/>
                <w:lang w:val="en-GB"/>
              </w:rPr>
            </w:pPr>
            <w:r>
              <w:rPr>
                <w:rFonts w:ascii="Arial" w:hAnsi="Arial" w:cs="Arial"/>
                <w:b/>
                <w:bCs/>
                <w:sz w:val="20"/>
                <w:szCs w:val="20"/>
              </w:rPr>
              <w:t>2022</w:t>
            </w:r>
          </w:p>
        </w:tc>
        <w:tc>
          <w:tcPr>
            <w:tcW w:w="1186" w:type="pct"/>
            <w:gridSpan w:val="2"/>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5CBD5441">
            <w:pPr>
              <w:spacing w:after="160" w:line="240" w:lineRule="auto"/>
              <w:rPr>
                <w:rFonts w:ascii="Arial" w:hAnsi="Arial" w:cs="Arial"/>
                <w:b/>
                <w:sz w:val="20"/>
                <w:szCs w:val="20"/>
                <w:lang w:val="en-GB"/>
              </w:rPr>
            </w:pPr>
            <w:r>
              <w:rPr>
                <w:rFonts w:ascii="Arial" w:hAnsi="Arial" w:cs="Arial"/>
                <w:b/>
                <w:bCs/>
                <w:sz w:val="20"/>
                <w:szCs w:val="20"/>
              </w:rPr>
              <w:t>2023</w:t>
            </w:r>
          </w:p>
        </w:tc>
        <w:tc>
          <w:tcPr>
            <w:tcW w:w="1791" w:type="pct"/>
            <w:gridSpan w:val="3"/>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66562E68">
            <w:pPr>
              <w:spacing w:after="160" w:line="240" w:lineRule="auto"/>
              <w:rPr>
                <w:rFonts w:ascii="Arial" w:hAnsi="Arial" w:cs="Arial"/>
                <w:b/>
                <w:sz w:val="20"/>
                <w:szCs w:val="20"/>
                <w:lang w:val="en-GB"/>
              </w:rPr>
            </w:pPr>
            <w:r>
              <w:rPr>
                <w:rFonts w:ascii="Arial" w:hAnsi="Arial" w:cs="Arial"/>
                <w:b/>
                <w:bCs/>
                <w:sz w:val="20"/>
                <w:szCs w:val="20"/>
              </w:rPr>
              <w:t>2024</w:t>
            </w:r>
          </w:p>
        </w:tc>
      </w:tr>
      <w:tr w14:paraId="20A0207D">
        <w:tblPrEx>
          <w:tblCellMar>
            <w:top w:w="0" w:type="dxa"/>
            <w:left w:w="0" w:type="dxa"/>
            <w:bottom w:w="0" w:type="dxa"/>
            <w:right w:w="0" w:type="dxa"/>
          </w:tblCellMar>
        </w:tblPrEx>
        <w:trPr>
          <w:trHeight w:val="2226" w:hRule="atLeast"/>
        </w:trPr>
        <w:tc>
          <w:tcPr>
            <w:tcW w:w="722" w:type="pct"/>
            <w:vMerge w:val="continue"/>
            <w:tcBorders>
              <w:top w:val="single" w:color="000000" w:sz="8" w:space="0"/>
              <w:left w:val="single" w:color="000000" w:sz="8" w:space="0"/>
              <w:bottom w:val="single" w:color="000000" w:sz="8" w:space="0"/>
              <w:right w:val="single" w:color="000000" w:sz="8" w:space="0"/>
            </w:tcBorders>
            <w:vAlign w:val="center"/>
          </w:tcPr>
          <w:p w14:paraId="7CD76549">
            <w:pPr>
              <w:spacing w:after="160" w:line="240" w:lineRule="auto"/>
              <w:rPr>
                <w:rFonts w:ascii="Arial" w:hAnsi="Arial" w:cs="Arial"/>
                <w:b/>
                <w:sz w:val="20"/>
                <w:szCs w:val="20"/>
                <w:lang w:val="en-GB"/>
              </w:rPr>
            </w:pPr>
          </w:p>
        </w:tc>
        <w:tc>
          <w:tcPr>
            <w:tcW w:w="65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6E55A82A">
            <w:pPr>
              <w:spacing w:after="160" w:line="240" w:lineRule="auto"/>
              <w:rPr>
                <w:rFonts w:ascii="Arial" w:hAnsi="Arial" w:cs="Arial"/>
                <w:b/>
                <w:sz w:val="20"/>
                <w:szCs w:val="20"/>
                <w:lang w:val="en-GB"/>
              </w:rPr>
            </w:pPr>
            <w:r>
              <w:rPr>
                <w:rFonts w:ascii="Arial" w:hAnsi="Arial" w:cs="Arial"/>
                <w:b/>
                <w:bCs/>
                <w:sz w:val="20"/>
                <w:szCs w:val="20"/>
              </w:rPr>
              <w:t>Budget</w:t>
            </w:r>
          </w:p>
        </w:tc>
        <w:tc>
          <w:tcPr>
            <w:tcW w:w="64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67213CD4">
            <w:pPr>
              <w:spacing w:after="160" w:line="240" w:lineRule="auto"/>
              <w:rPr>
                <w:rFonts w:ascii="Arial" w:hAnsi="Arial" w:cs="Arial"/>
                <w:b/>
                <w:sz w:val="20"/>
                <w:szCs w:val="20"/>
                <w:lang w:val="en-GB"/>
              </w:rPr>
            </w:pPr>
            <w:r>
              <w:rPr>
                <w:rFonts w:ascii="Arial" w:hAnsi="Arial" w:cs="Arial"/>
                <w:b/>
                <w:bCs/>
                <w:sz w:val="20"/>
                <w:szCs w:val="20"/>
              </w:rPr>
              <w:t xml:space="preserve">Actual </w:t>
            </w:r>
          </w:p>
        </w:tc>
        <w:tc>
          <w:tcPr>
            <w:tcW w:w="60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01278EAD">
            <w:pPr>
              <w:spacing w:after="160" w:line="240" w:lineRule="auto"/>
              <w:rPr>
                <w:rFonts w:ascii="Arial" w:hAnsi="Arial" w:cs="Arial"/>
                <w:b/>
                <w:sz w:val="20"/>
                <w:szCs w:val="20"/>
                <w:lang w:val="en-GB"/>
              </w:rPr>
            </w:pPr>
            <w:r>
              <w:rPr>
                <w:rFonts w:ascii="Arial" w:hAnsi="Arial" w:cs="Arial"/>
                <w:b/>
                <w:bCs/>
                <w:sz w:val="20"/>
                <w:szCs w:val="20"/>
              </w:rPr>
              <w:t>Budget</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65992769">
            <w:pPr>
              <w:spacing w:after="160" w:line="240" w:lineRule="auto"/>
              <w:rPr>
                <w:rFonts w:ascii="Arial" w:hAnsi="Arial" w:cs="Arial"/>
                <w:b/>
                <w:sz w:val="20"/>
                <w:szCs w:val="20"/>
                <w:lang w:val="en-GB"/>
              </w:rPr>
            </w:pPr>
            <w:r>
              <w:rPr>
                <w:rFonts w:ascii="Arial" w:hAnsi="Arial" w:cs="Arial"/>
                <w:b/>
                <w:bCs/>
                <w:sz w:val="20"/>
                <w:szCs w:val="20"/>
              </w:rPr>
              <w:t>Actual</w:t>
            </w:r>
          </w:p>
        </w:tc>
        <w:tc>
          <w:tcPr>
            <w:tcW w:w="631"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3F89D990">
            <w:pPr>
              <w:spacing w:after="160" w:line="240" w:lineRule="auto"/>
              <w:rPr>
                <w:rFonts w:ascii="Arial" w:hAnsi="Arial" w:cs="Arial"/>
                <w:b/>
                <w:sz w:val="20"/>
                <w:szCs w:val="20"/>
                <w:lang w:val="en-GB"/>
              </w:rPr>
            </w:pPr>
            <w:r>
              <w:rPr>
                <w:rFonts w:ascii="Arial" w:hAnsi="Arial" w:cs="Arial"/>
                <w:b/>
                <w:bCs/>
                <w:sz w:val="20"/>
                <w:szCs w:val="20"/>
              </w:rPr>
              <w:t>Budget</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266C3644">
            <w:pPr>
              <w:spacing w:after="160" w:line="240" w:lineRule="auto"/>
              <w:rPr>
                <w:rFonts w:ascii="Arial" w:hAnsi="Arial" w:cs="Arial"/>
                <w:b/>
                <w:sz w:val="20"/>
                <w:szCs w:val="20"/>
                <w:lang w:val="en-GB"/>
              </w:rPr>
            </w:pPr>
            <w:r>
              <w:rPr>
                <w:rFonts w:ascii="Arial" w:hAnsi="Arial" w:cs="Arial"/>
                <w:b/>
                <w:bCs/>
                <w:sz w:val="20"/>
                <w:szCs w:val="20"/>
              </w:rPr>
              <w:t>Actual as at September</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14:paraId="206A9716">
            <w:pPr>
              <w:spacing w:after="160" w:line="240" w:lineRule="auto"/>
              <w:rPr>
                <w:rFonts w:ascii="Arial" w:hAnsi="Arial" w:cs="Arial"/>
                <w:b/>
                <w:sz w:val="20"/>
                <w:szCs w:val="20"/>
                <w:lang w:val="en-GB"/>
              </w:rPr>
            </w:pPr>
            <w:r>
              <w:rPr>
                <w:rFonts w:ascii="Arial" w:hAnsi="Arial" w:cs="Arial"/>
                <w:b/>
                <w:bCs/>
                <w:sz w:val="20"/>
                <w:szCs w:val="20"/>
              </w:rPr>
              <w:t>% Performance as at September</w:t>
            </w:r>
          </w:p>
          <w:p w14:paraId="3432EC4D">
            <w:pPr>
              <w:spacing w:after="160" w:line="240" w:lineRule="auto"/>
              <w:rPr>
                <w:rFonts w:ascii="Arial" w:hAnsi="Arial" w:cs="Arial"/>
                <w:b/>
                <w:sz w:val="20"/>
                <w:szCs w:val="20"/>
                <w:lang w:val="en-GB"/>
              </w:rPr>
            </w:pPr>
            <m:oMathPara>
              <m:oMath>
                <m:f>
                  <m:fPr>
                    <m:ctrlPr>
                      <w:rPr>
                        <w:rFonts w:ascii="Cambria Math" w:hAnsi="Cambria Math" w:cs="Arial"/>
                        <w:b/>
                        <w:bCs/>
                        <w:i/>
                        <w:iCs/>
                        <w:sz w:val="20"/>
                        <w:szCs w:val="20"/>
                      </w:rPr>
                    </m:ctrlPr>
                  </m:fPr>
                  <m:num>
                    <m:r>
                      <m:rPr>
                        <m:sty m:val="b"/>
                      </m:rPr>
                      <w:rPr>
                        <w:rFonts w:ascii="Cambria Math" w:hAnsi="Cambria Math" w:cs="Arial"/>
                        <w:sz w:val="20"/>
                        <w:szCs w:val="20"/>
                      </w:rPr>
                      <m:t>Actual</m:t>
                    </m:r>
                    <m:ctrlPr>
                      <w:rPr>
                        <w:rFonts w:ascii="Cambria Math" w:hAnsi="Cambria Math" w:cs="Arial"/>
                        <w:b/>
                        <w:bCs/>
                        <w:i/>
                        <w:iCs/>
                        <w:sz w:val="20"/>
                        <w:szCs w:val="20"/>
                      </w:rPr>
                    </m:ctrlPr>
                  </m:num>
                  <m:den>
                    <m:r>
                      <m:rPr>
                        <m:sty m:val="b"/>
                      </m:rPr>
                      <w:rPr>
                        <w:rFonts w:ascii="Cambria Math" w:hAnsi="Cambria Math" w:cs="Arial"/>
                        <w:sz w:val="20"/>
                        <w:szCs w:val="20"/>
                      </w:rPr>
                      <m:t>Budget</m:t>
                    </m:r>
                    <m:ctrlPr>
                      <w:rPr>
                        <w:rFonts w:ascii="Cambria Math" w:hAnsi="Cambria Math" w:cs="Arial"/>
                        <w:b/>
                        <w:bCs/>
                        <w:i/>
                        <w:iCs/>
                        <w:sz w:val="20"/>
                        <w:szCs w:val="20"/>
                      </w:rPr>
                    </m:ctrlPr>
                  </m:den>
                </m:f>
                <m:r>
                  <m:rPr>
                    <m:sty m:val="b"/>
                  </m:rPr>
                  <w:rPr>
                    <w:rFonts w:ascii="Cambria Math" w:hAnsi="Cambria Math" w:cs="Arial"/>
                    <w:sz w:val="20"/>
                    <w:szCs w:val="20"/>
                  </w:rPr>
                  <m:t>x 100</m:t>
                </m:r>
              </m:oMath>
            </m:oMathPara>
          </w:p>
        </w:tc>
      </w:tr>
      <w:tr w14:paraId="7BDB8D84">
        <w:tblPrEx>
          <w:tblCellMar>
            <w:top w:w="0" w:type="dxa"/>
            <w:left w:w="0" w:type="dxa"/>
            <w:bottom w:w="0" w:type="dxa"/>
            <w:right w:w="0" w:type="dxa"/>
          </w:tblCellMar>
        </w:tblPrEx>
        <w:trPr>
          <w:trHeight w:val="1000" w:hRule="atLeast"/>
        </w:trPr>
        <w:tc>
          <w:tcPr>
            <w:tcW w:w="722"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3A0B1F12">
            <w:pPr>
              <w:spacing w:after="160" w:line="240" w:lineRule="auto"/>
              <w:rPr>
                <w:rFonts w:ascii="Arial" w:hAnsi="Arial" w:cs="Arial"/>
                <w:sz w:val="20"/>
                <w:szCs w:val="20"/>
                <w:lang w:val="en-GB"/>
              </w:rPr>
            </w:pPr>
            <w:r>
              <w:rPr>
                <w:rFonts w:ascii="Arial" w:hAnsi="Arial" w:cs="Arial"/>
                <w:bCs/>
                <w:sz w:val="20"/>
                <w:szCs w:val="20"/>
              </w:rPr>
              <w:t xml:space="preserve">Compensation of Employees </w:t>
            </w:r>
          </w:p>
        </w:tc>
        <w:tc>
          <w:tcPr>
            <w:tcW w:w="65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57B3D034">
            <w:pPr>
              <w:spacing w:after="160" w:line="240" w:lineRule="auto"/>
              <w:jc w:val="right"/>
              <w:rPr>
                <w:rFonts w:ascii="Arial" w:hAnsi="Arial" w:cs="Arial"/>
                <w:sz w:val="20"/>
                <w:szCs w:val="20"/>
                <w:lang w:val="en-GB"/>
              </w:rPr>
            </w:pPr>
            <w:r>
              <w:rPr>
                <w:rFonts w:ascii="Arial" w:hAnsi="Arial" w:cs="Arial"/>
                <w:bCs/>
                <w:sz w:val="20"/>
                <w:szCs w:val="20"/>
              </w:rPr>
              <w:t> 2,989,139.33</w:t>
            </w:r>
          </w:p>
        </w:tc>
        <w:tc>
          <w:tcPr>
            <w:tcW w:w="64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8472C7D">
            <w:pPr>
              <w:spacing w:after="160" w:line="240" w:lineRule="auto"/>
              <w:jc w:val="right"/>
              <w:rPr>
                <w:rFonts w:ascii="Arial" w:hAnsi="Arial" w:cs="Arial"/>
                <w:sz w:val="20"/>
                <w:szCs w:val="20"/>
                <w:lang w:val="en-GB"/>
              </w:rPr>
            </w:pPr>
            <w:r>
              <w:rPr>
                <w:rFonts w:ascii="Arial" w:hAnsi="Arial" w:cs="Arial"/>
                <w:bCs/>
                <w:sz w:val="20"/>
                <w:szCs w:val="20"/>
              </w:rPr>
              <w:t>3,668,720.01 </w:t>
            </w:r>
          </w:p>
        </w:tc>
        <w:tc>
          <w:tcPr>
            <w:tcW w:w="60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4D8289D5">
            <w:pPr>
              <w:spacing w:after="160" w:line="240" w:lineRule="auto"/>
              <w:jc w:val="right"/>
              <w:rPr>
                <w:rFonts w:ascii="Arial" w:hAnsi="Arial" w:cs="Arial"/>
                <w:sz w:val="20"/>
                <w:szCs w:val="20"/>
                <w:lang w:val="en-GB"/>
              </w:rPr>
            </w:pPr>
            <w:r>
              <w:rPr>
                <w:rFonts w:ascii="Arial" w:hAnsi="Arial" w:cs="Arial"/>
                <w:bCs/>
                <w:sz w:val="20"/>
                <w:szCs w:val="20"/>
              </w:rPr>
              <w:t>5,318,984.08 </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3EE82BA">
            <w:pPr>
              <w:spacing w:after="160" w:line="240" w:lineRule="auto"/>
              <w:jc w:val="right"/>
              <w:rPr>
                <w:rFonts w:ascii="Arial" w:hAnsi="Arial" w:cs="Arial"/>
                <w:sz w:val="20"/>
                <w:szCs w:val="20"/>
                <w:lang w:val="en-GB"/>
              </w:rPr>
            </w:pPr>
            <w:r>
              <w:rPr>
                <w:rFonts w:ascii="Arial" w:hAnsi="Arial" w:cs="Arial"/>
                <w:bCs/>
                <w:sz w:val="20"/>
                <w:szCs w:val="20"/>
              </w:rPr>
              <w:t>5,125,117.40 </w:t>
            </w:r>
          </w:p>
        </w:tc>
        <w:tc>
          <w:tcPr>
            <w:tcW w:w="631"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1019E4F4">
            <w:pPr>
              <w:spacing w:after="160" w:line="240" w:lineRule="auto"/>
              <w:jc w:val="right"/>
              <w:rPr>
                <w:rFonts w:ascii="Arial" w:hAnsi="Arial" w:cs="Arial"/>
                <w:sz w:val="20"/>
                <w:szCs w:val="20"/>
                <w:lang w:val="en-GB"/>
              </w:rPr>
            </w:pPr>
            <w:r>
              <w:rPr>
                <w:rFonts w:ascii="Arial" w:hAnsi="Arial" w:cs="Arial"/>
                <w:bCs/>
                <w:sz w:val="20"/>
                <w:szCs w:val="20"/>
              </w:rPr>
              <w:t>6,176,855.55</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4C710DC7">
            <w:pPr>
              <w:spacing w:after="160" w:line="240" w:lineRule="auto"/>
              <w:jc w:val="right"/>
              <w:rPr>
                <w:rFonts w:ascii="Arial" w:hAnsi="Arial" w:cs="Arial"/>
                <w:sz w:val="20"/>
                <w:szCs w:val="20"/>
                <w:lang w:val="en-GB"/>
              </w:rPr>
            </w:pPr>
            <w:r>
              <w:rPr>
                <w:rFonts w:ascii="Arial" w:hAnsi="Arial" w:cs="Arial"/>
                <w:bCs/>
                <w:sz w:val="20"/>
                <w:szCs w:val="20"/>
              </w:rPr>
              <w:t> 4,776,651.96</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82A5A6B">
            <w:pPr>
              <w:spacing w:after="160" w:line="240" w:lineRule="auto"/>
              <w:jc w:val="center"/>
              <w:rPr>
                <w:rFonts w:ascii="Arial" w:hAnsi="Arial" w:cs="Arial"/>
                <w:sz w:val="20"/>
                <w:szCs w:val="20"/>
                <w:lang w:val="en-GB"/>
              </w:rPr>
            </w:pPr>
            <w:r>
              <w:rPr>
                <w:rFonts w:ascii="Arial" w:hAnsi="Arial" w:cs="Arial"/>
                <w:bCs/>
                <w:sz w:val="20"/>
                <w:szCs w:val="20"/>
              </w:rPr>
              <w:t>77%</w:t>
            </w:r>
          </w:p>
        </w:tc>
      </w:tr>
      <w:tr w14:paraId="0CED17A5">
        <w:tblPrEx>
          <w:tblCellMar>
            <w:top w:w="0" w:type="dxa"/>
            <w:left w:w="0" w:type="dxa"/>
            <w:bottom w:w="0" w:type="dxa"/>
            <w:right w:w="0" w:type="dxa"/>
          </w:tblCellMar>
        </w:tblPrEx>
        <w:trPr>
          <w:trHeight w:val="1000" w:hRule="atLeast"/>
        </w:trPr>
        <w:tc>
          <w:tcPr>
            <w:tcW w:w="722"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30D0E835">
            <w:pPr>
              <w:spacing w:after="160" w:line="240" w:lineRule="auto"/>
              <w:rPr>
                <w:rFonts w:ascii="Arial" w:hAnsi="Arial" w:cs="Arial"/>
                <w:sz w:val="20"/>
                <w:szCs w:val="20"/>
                <w:lang w:val="en-GB"/>
              </w:rPr>
            </w:pPr>
            <w:r>
              <w:rPr>
                <w:rFonts w:ascii="Arial" w:hAnsi="Arial" w:cs="Arial"/>
                <w:bCs/>
                <w:sz w:val="20"/>
                <w:szCs w:val="20"/>
              </w:rPr>
              <w:t xml:space="preserve">Goods and Services </w:t>
            </w:r>
          </w:p>
        </w:tc>
        <w:tc>
          <w:tcPr>
            <w:tcW w:w="65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5968F86B">
            <w:pPr>
              <w:spacing w:after="160" w:line="240" w:lineRule="auto"/>
              <w:jc w:val="right"/>
              <w:rPr>
                <w:rFonts w:ascii="Arial" w:hAnsi="Arial" w:cs="Arial"/>
                <w:sz w:val="20"/>
                <w:szCs w:val="20"/>
                <w:lang w:val="en-GB"/>
              </w:rPr>
            </w:pPr>
            <w:r>
              <w:rPr>
                <w:rFonts w:ascii="Arial" w:hAnsi="Arial" w:cs="Arial"/>
                <w:bCs/>
                <w:sz w:val="20"/>
                <w:szCs w:val="20"/>
              </w:rPr>
              <w:t> 5,379,845.73</w:t>
            </w:r>
          </w:p>
        </w:tc>
        <w:tc>
          <w:tcPr>
            <w:tcW w:w="64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B0EFF6F">
            <w:pPr>
              <w:spacing w:after="160" w:line="240" w:lineRule="auto"/>
              <w:jc w:val="right"/>
              <w:rPr>
                <w:rFonts w:ascii="Arial" w:hAnsi="Arial" w:cs="Arial"/>
                <w:sz w:val="20"/>
                <w:szCs w:val="20"/>
                <w:lang w:val="en-GB"/>
              </w:rPr>
            </w:pPr>
            <w:r>
              <w:rPr>
                <w:rFonts w:ascii="Arial" w:hAnsi="Arial" w:cs="Arial"/>
                <w:bCs/>
                <w:sz w:val="20"/>
                <w:szCs w:val="20"/>
              </w:rPr>
              <w:t> 3,302,457.14</w:t>
            </w:r>
          </w:p>
        </w:tc>
        <w:tc>
          <w:tcPr>
            <w:tcW w:w="60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796A01A3">
            <w:pPr>
              <w:spacing w:after="160" w:line="240" w:lineRule="auto"/>
              <w:jc w:val="right"/>
              <w:rPr>
                <w:rFonts w:ascii="Arial" w:hAnsi="Arial" w:cs="Arial"/>
                <w:sz w:val="20"/>
                <w:szCs w:val="20"/>
                <w:lang w:val="en-GB"/>
              </w:rPr>
            </w:pPr>
            <w:r>
              <w:rPr>
                <w:rFonts w:ascii="Arial" w:hAnsi="Arial" w:cs="Arial"/>
                <w:bCs/>
                <w:sz w:val="20"/>
                <w:szCs w:val="20"/>
              </w:rPr>
              <w:t> 6,265,841.37</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72CDD2E2">
            <w:pPr>
              <w:spacing w:after="160" w:line="240" w:lineRule="auto"/>
              <w:jc w:val="right"/>
              <w:rPr>
                <w:rFonts w:ascii="Arial" w:hAnsi="Arial" w:cs="Arial"/>
                <w:sz w:val="20"/>
                <w:szCs w:val="20"/>
                <w:lang w:val="en-GB"/>
              </w:rPr>
            </w:pPr>
            <w:r>
              <w:rPr>
                <w:rFonts w:ascii="Arial" w:hAnsi="Arial" w:cs="Arial"/>
                <w:bCs/>
                <w:sz w:val="20"/>
                <w:szCs w:val="20"/>
              </w:rPr>
              <w:t>2,937,652.17</w:t>
            </w:r>
          </w:p>
        </w:tc>
        <w:tc>
          <w:tcPr>
            <w:tcW w:w="631"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5D200DED">
            <w:pPr>
              <w:spacing w:after="160" w:line="240" w:lineRule="auto"/>
              <w:jc w:val="right"/>
              <w:rPr>
                <w:rFonts w:ascii="Arial" w:hAnsi="Arial" w:cs="Arial"/>
                <w:sz w:val="20"/>
                <w:szCs w:val="20"/>
                <w:lang w:val="en-GB"/>
              </w:rPr>
            </w:pPr>
            <w:r>
              <w:rPr>
                <w:rFonts w:ascii="Arial" w:hAnsi="Arial" w:cs="Arial"/>
                <w:bCs/>
                <w:sz w:val="20"/>
                <w:szCs w:val="20"/>
              </w:rPr>
              <w:t>6,612,809.00</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31C3379B">
            <w:pPr>
              <w:spacing w:after="160" w:line="240" w:lineRule="auto"/>
              <w:jc w:val="right"/>
              <w:rPr>
                <w:rFonts w:ascii="Arial" w:hAnsi="Arial" w:cs="Arial"/>
                <w:sz w:val="20"/>
                <w:szCs w:val="20"/>
                <w:lang w:val="en-GB"/>
              </w:rPr>
            </w:pPr>
            <w:r>
              <w:rPr>
                <w:rFonts w:ascii="Arial" w:hAnsi="Arial" w:cs="Arial"/>
                <w:bCs/>
                <w:sz w:val="20"/>
                <w:szCs w:val="20"/>
              </w:rPr>
              <w:t xml:space="preserve">    2,027,859.87 </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9390E7A">
            <w:pPr>
              <w:spacing w:after="160" w:line="240" w:lineRule="auto"/>
              <w:jc w:val="center"/>
              <w:rPr>
                <w:rFonts w:ascii="Arial" w:hAnsi="Arial" w:cs="Arial"/>
                <w:sz w:val="20"/>
                <w:szCs w:val="20"/>
                <w:lang w:val="en-GB"/>
              </w:rPr>
            </w:pPr>
            <w:r>
              <w:rPr>
                <w:rFonts w:ascii="Arial" w:hAnsi="Arial" w:cs="Arial"/>
                <w:bCs/>
                <w:sz w:val="20"/>
                <w:szCs w:val="20"/>
              </w:rPr>
              <w:t>31%</w:t>
            </w:r>
          </w:p>
        </w:tc>
      </w:tr>
      <w:tr w14:paraId="31423286">
        <w:tblPrEx>
          <w:tblCellMar>
            <w:top w:w="0" w:type="dxa"/>
            <w:left w:w="0" w:type="dxa"/>
            <w:bottom w:w="0" w:type="dxa"/>
            <w:right w:w="0" w:type="dxa"/>
          </w:tblCellMar>
        </w:tblPrEx>
        <w:trPr>
          <w:trHeight w:val="1000" w:hRule="atLeast"/>
        </w:trPr>
        <w:tc>
          <w:tcPr>
            <w:tcW w:w="722"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7EB0C6B1">
            <w:pPr>
              <w:spacing w:after="160" w:line="240" w:lineRule="auto"/>
              <w:rPr>
                <w:rFonts w:ascii="Arial" w:hAnsi="Arial" w:cs="Arial"/>
                <w:sz w:val="20"/>
                <w:szCs w:val="20"/>
                <w:lang w:val="en-GB"/>
              </w:rPr>
            </w:pPr>
            <w:r>
              <w:rPr>
                <w:rFonts w:ascii="Arial" w:hAnsi="Arial" w:cs="Arial"/>
                <w:bCs/>
                <w:sz w:val="20"/>
                <w:szCs w:val="20"/>
              </w:rPr>
              <w:t xml:space="preserve">Assets </w:t>
            </w:r>
          </w:p>
        </w:tc>
        <w:tc>
          <w:tcPr>
            <w:tcW w:w="65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5EC36584">
            <w:pPr>
              <w:spacing w:after="160" w:line="240" w:lineRule="auto"/>
              <w:jc w:val="right"/>
              <w:rPr>
                <w:rFonts w:ascii="Arial" w:hAnsi="Arial" w:cs="Arial"/>
                <w:sz w:val="20"/>
                <w:szCs w:val="20"/>
                <w:lang w:val="en-GB"/>
              </w:rPr>
            </w:pPr>
            <w:r>
              <w:rPr>
                <w:rFonts w:ascii="Arial" w:hAnsi="Arial" w:cs="Arial"/>
                <w:bCs/>
                <w:sz w:val="20"/>
                <w:szCs w:val="20"/>
              </w:rPr>
              <w:t> 4,902,369.83</w:t>
            </w:r>
          </w:p>
        </w:tc>
        <w:tc>
          <w:tcPr>
            <w:tcW w:w="64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091A647B">
            <w:pPr>
              <w:spacing w:after="160" w:line="240" w:lineRule="auto"/>
              <w:jc w:val="right"/>
              <w:rPr>
                <w:rFonts w:ascii="Arial" w:hAnsi="Arial" w:cs="Arial"/>
                <w:sz w:val="20"/>
                <w:szCs w:val="20"/>
                <w:lang w:val="en-GB"/>
              </w:rPr>
            </w:pPr>
            <w:r>
              <w:rPr>
                <w:rFonts w:ascii="Arial" w:hAnsi="Arial" w:cs="Arial"/>
                <w:bCs/>
                <w:sz w:val="20"/>
                <w:szCs w:val="20"/>
              </w:rPr>
              <w:t> 1,777,981.15</w:t>
            </w:r>
          </w:p>
        </w:tc>
        <w:tc>
          <w:tcPr>
            <w:tcW w:w="60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548D68E5">
            <w:pPr>
              <w:spacing w:after="160" w:line="240" w:lineRule="auto"/>
              <w:jc w:val="right"/>
              <w:rPr>
                <w:rFonts w:ascii="Arial" w:hAnsi="Arial" w:cs="Arial"/>
                <w:sz w:val="20"/>
                <w:szCs w:val="20"/>
                <w:lang w:val="en-GB"/>
              </w:rPr>
            </w:pPr>
            <w:r>
              <w:rPr>
                <w:rFonts w:ascii="Arial" w:hAnsi="Arial" w:cs="Arial"/>
                <w:bCs/>
                <w:sz w:val="20"/>
                <w:szCs w:val="20"/>
              </w:rPr>
              <w:t> 5,926,632.25</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4FFE0B75">
            <w:pPr>
              <w:spacing w:after="160" w:line="240" w:lineRule="auto"/>
              <w:jc w:val="right"/>
              <w:rPr>
                <w:rFonts w:ascii="Arial" w:hAnsi="Arial" w:cs="Arial"/>
                <w:sz w:val="20"/>
                <w:szCs w:val="20"/>
                <w:lang w:val="en-GB"/>
              </w:rPr>
            </w:pPr>
            <w:r>
              <w:rPr>
                <w:rFonts w:ascii="Arial" w:hAnsi="Arial" w:cs="Arial"/>
                <w:bCs/>
                <w:sz w:val="20"/>
                <w:szCs w:val="20"/>
              </w:rPr>
              <w:t>1,509,478.83 </w:t>
            </w:r>
          </w:p>
        </w:tc>
        <w:tc>
          <w:tcPr>
            <w:tcW w:w="631"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600A616B">
            <w:pPr>
              <w:spacing w:after="160" w:line="240" w:lineRule="auto"/>
              <w:jc w:val="right"/>
              <w:rPr>
                <w:rFonts w:ascii="Arial" w:hAnsi="Arial" w:cs="Arial"/>
                <w:sz w:val="20"/>
                <w:szCs w:val="20"/>
                <w:lang w:val="en-GB"/>
              </w:rPr>
            </w:pPr>
            <w:r>
              <w:rPr>
                <w:rFonts w:ascii="Arial" w:hAnsi="Arial" w:cs="Arial"/>
                <w:bCs/>
                <w:sz w:val="20"/>
                <w:szCs w:val="20"/>
              </w:rPr>
              <w:t> 5,634,691.00</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09481E84">
            <w:pPr>
              <w:spacing w:after="160" w:line="240" w:lineRule="auto"/>
              <w:jc w:val="right"/>
              <w:rPr>
                <w:rFonts w:ascii="Arial" w:hAnsi="Arial" w:cs="Arial"/>
                <w:sz w:val="20"/>
                <w:szCs w:val="20"/>
                <w:lang w:val="en-GB"/>
              </w:rPr>
            </w:pPr>
            <w:r>
              <w:rPr>
                <w:rFonts w:ascii="Arial" w:hAnsi="Arial" w:cs="Arial"/>
                <w:bCs/>
                <w:sz w:val="20"/>
                <w:szCs w:val="20"/>
              </w:rPr>
              <w:t> 832,584.23</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EC75CDC">
            <w:pPr>
              <w:spacing w:after="160" w:line="240" w:lineRule="auto"/>
              <w:jc w:val="center"/>
              <w:rPr>
                <w:rFonts w:ascii="Arial" w:hAnsi="Arial" w:cs="Arial"/>
                <w:sz w:val="20"/>
                <w:szCs w:val="20"/>
                <w:lang w:val="en-GB"/>
              </w:rPr>
            </w:pPr>
            <w:r>
              <w:rPr>
                <w:rFonts w:ascii="Arial" w:hAnsi="Arial" w:cs="Arial"/>
                <w:bCs/>
                <w:sz w:val="20"/>
                <w:szCs w:val="20"/>
              </w:rPr>
              <w:t>15%</w:t>
            </w:r>
          </w:p>
        </w:tc>
      </w:tr>
      <w:tr w14:paraId="71F975A7">
        <w:tblPrEx>
          <w:tblCellMar>
            <w:top w:w="0" w:type="dxa"/>
            <w:left w:w="0" w:type="dxa"/>
            <w:bottom w:w="0" w:type="dxa"/>
            <w:right w:w="0" w:type="dxa"/>
          </w:tblCellMar>
        </w:tblPrEx>
        <w:trPr>
          <w:trHeight w:val="1000" w:hRule="atLeast"/>
        </w:trPr>
        <w:tc>
          <w:tcPr>
            <w:tcW w:w="722"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539906E9">
            <w:pPr>
              <w:spacing w:after="160" w:line="240" w:lineRule="auto"/>
              <w:rPr>
                <w:rFonts w:ascii="Arial" w:hAnsi="Arial" w:cs="Arial"/>
                <w:b/>
                <w:sz w:val="20"/>
                <w:szCs w:val="20"/>
                <w:lang w:val="en-GB"/>
              </w:rPr>
            </w:pPr>
            <w:r>
              <w:rPr>
                <w:rFonts w:ascii="Arial" w:hAnsi="Arial" w:cs="Arial"/>
                <w:b/>
                <w:bCs/>
                <w:sz w:val="20"/>
                <w:szCs w:val="20"/>
              </w:rPr>
              <w:t>Total</w:t>
            </w:r>
          </w:p>
        </w:tc>
        <w:tc>
          <w:tcPr>
            <w:tcW w:w="65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30AAF662">
            <w:pPr>
              <w:spacing w:after="160" w:line="240" w:lineRule="auto"/>
              <w:jc w:val="right"/>
              <w:rPr>
                <w:rFonts w:ascii="Arial" w:hAnsi="Arial" w:cs="Arial"/>
                <w:b/>
                <w:sz w:val="20"/>
                <w:szCs w:val="20"/>
                <w:lang w:val="en-GB"/>
              </w:rPr>
            </w:pPr>
            <w:r>
              <w:rPr>
                <w:rFonts w:ascii="Arial" w:hAnsi="Arial" w:cs="Arial"/>
                <w:b/>
                <w:bCs/>
                <w:sz w:val="20"/>
                <w:szCs w:val="20"/>
              </w:rPr>
              <w:t>13,271,354.89 </w:t>
            </w:r>
          </w:p>
        </w:tc>
        <w:tc>
          <w:tcPr>
            <w:tcW w:w="64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9BAC9FF">
            <w:pPr>
              <w:spacing w:after="160" w:line="240" w:lineRule="auto"/>
              <w:jc w:val="right"/>
              <w:rPr>
                <w:rFonts w:ascii="Arial" w:hAnsi="Arial" w:cs="Arial"/>
                <w:b/>
                <w:sz w:val="20"/>
                <w:szCs w:val="20"/>
                <w:lang w:val="en-GB"/>
              </w:rPr>
            </w:pPr>
            <w:r>
              <w:rPr>
                <w:rFonts w:ascii="Arial" w:hAnsi="Arial" w:cs="Arial"/>
                <w:b/>
                <w:bCs/>
                <w:sz w:val="20"/>
                <w:szCs w:val="20"/>
              </w:rPr>
              <w:t>8,749,158.30 </w:t>
            </w:r>
          </w:p>
        </w:tc>
        <w:tc>
          <w:tcPr>
            <w:tcW w:w="606"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7DE3FE8B">
            <w:pPr>
              <w:spacing w:after="160" w:line="240" w:lineRule="auto"/>
              <w:jc w:val="right"/>
              <w:rPr>
                <w:rFonts w:ascii="Arial" w:hAnsi="Arial" w:cs="Arial"/>
                <w:b/>
                <w:sz w:val="20"/>
                <w:szCs w:val="20"/>
                <w:lang w:val="en-GB"/>
              </w:rPr>
            </w:pPr>
            <w:r>
              <w:rPr>
                <w:rFonts w:ascii="Arial" w:hAnsi="Arial" w:cs="Arial"/>
                <w:b/>
                <w:bCs/>
                <w:sz w:val="20"/>
                <w:szCs w:val="20"/>
              </w:rPr>
              <w:t>17,511,457.70</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EA92291">
            <w:pPr>
              <w:spacing w:after="160" w:line="240" w:lineRule="auto"/>
              <w:jc w:val="right"/>
              <w:rPr>
                <w:rFonts w:ascii="Arial" w:hAnsi="Arial" w:cs="Arial"/>
                <w:b/>
                <w:sz w:val="20"/>
                <w:szCs w:val="20"/>
                <w:lang w:val="en-GB"/>
              </w:rPr>
            </w:pPr>
            <w:r>
              <w:rPr>
                <w:rFonts w:ascii="Arial" w:hAnsi="Arial" w:cs="Arial"/>
                <w:b/>
                <w:bCs/>
                <w:sz w:val="20"/>
                <w:szCs w:val="20"/>
              </w:rPr>
              <w:t> 9,572,247.90</w:t>
            </w:r>
          </w:p>
        </w:tc>
        <w:tc>
          <w:tcPr>
            <w:tcW w:w="631"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299FE91F">
            <w:pPr>
              <w:spacing w:after="160" w:line="240" w:lineRule="auto"/>
              <w:jc w:val="right"/>
              <w:rPr>
                <w:rFonts w:ascii="Arial" w:hAnsi="Arial" w:cs="Arial"/>
                <w:b/>
                <w:sz w:val="20"/>
                <w:szCs w:val="20"/>
                <w:lang w:val="en-GB"/>
              </w:rPr>
            </w:pPr>
            <w:r>
              <w:rPr>
                <w:rFonts w:ascii="Arial" w:hAnsi="Arial" w:cs="Arial"/>
                <w:b/>
                <w:bCs/>
                <w:sz w:val="20"/>
                <w:szCs w:val="20"/>
              </w:rPr>
              <w:t> 18,424,355.55</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76BF18EF">
            <w:pPr>
              <w:spacing w:after="160" w:line="240" w:lineRule="auto"/>
              <w:jc w:val="right"/>
              <w:rPr>
                <w:rFonts w:ascii="Arial" w:hAnsi="Arial" w:cs="Arial"/>
                <w:b/>
                <w:sz w:val="20"/>
                <w:szCs w:val="20"/>
                <w:lang w:val="en-GB"/>
              </w:rPr>
            </w:pPr>
            <w:r>
              <w:rPr>
                <w:rFonts w:ascii="Arial" w:hAnsi="Arial" w:cs="Arial"/>
                <w:b/>
                <w:bCs/>
                <w:sz w:val="20"/>
                <w:szCs w:val="20"/>
              </w:rPr>
              <w:t xml:space="preserve">    7,637,096.06 </w:t>
            </w:r>
          </w:p>
        </w:tc>
        <w:tc>
          <w:tcPr>
            <w:tcW w:w="580" w:type="pc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bottom"/>
          </w:tcPr>
          <w:p w14:paraId="1C2C7E64">
            <w:pPr>
              <w:spacing w:after="160" w:line="240" w:lineRule="auto"/>
              <w:jc w:val="center"/>
              <w:rPr>
                <w:rFonts w:ascii="Arial" w:hAnsi="Arial" w:cs="Arial"/>
                <w:b/>
                <w:sz w:val="20"/>
                <w:szCs w:val="20"/>
                <w:lang w:val="en-GB"/>
              </w:rPr>
            </w:pPr>
            <w:r>
              <w:rPr>
                <w:rFonts w:ascii="Arial" w:hAnsi="Arial" w:cs="Arial"/>
                <w:b/>
                <w:bCs/>
                <w:sz w:val="20"/>
                <w:szCs w:val="20"/>
              </w:rPr>
              <w:t>41%</w:t>
            </w:r>
          </w:p>
        </w:tc>
      </w:tr>
    </w:tbl>
    <w:p w14:paraId="59A2BD24">
      <w:pPr>
        <w:spacing w:after="160" w:line="259" w:lineRule="auto"/>
        <w:rPr>
          <w:rFonts w:ascii="Arial" w:hAnsi="Arial" w:cs="Arial"/>
          <w:color w:val="FF0000"/>
        </w:rPr>
      </w:pPr>
      <w:r>
        <w:rPr>
          <w:rFonts w:ascii="Arial" w:hAnsi="Arial" w:cs="Arial"/>
          <w:color w:val="FF0000"/>
        </w:rPr>
        <w:t xml:space="preserve"> </w:t>
      </w:r>
      <w:r>
        <w:rPr>
          <w:rFonts w:ascii="Arial" w:hAnsi="Arial" w:cs="Arial"/>
          <w:color w:val="FF0000"/>
        </w:rPr>
        <w:br w:type="page"/>
      </w:r>
    </w:p>
    <w:p w14:paraId="533EE7B1">
      <w:pPr>
        <w:pStyle w:val="3"/>
        <w:rPr>
          <w:rFonts w:ascii="Arial" w:hAnsi="Arial" w:cs="Arial"/>
        </w:rPr>
      </w:pPr>
      <w:bookmarkStart w:id="11" w:name="_Toc206412684"/>
      <w:r>
        <w:rPr>
          <w:rFonts w:ascii="Arial" w:hAnsi="Arial" w:cs="Arial"/>
        </w:rPr>
        <w:t>Adopted Medium Term National Development Policy Framework (MTNDPF) Policy Objectives</w:t>
      </w:r>
      <w:bookmarkEnd w:id="11"/>
      <w:r>
        <w:rPr>
          <w:rFonts w:ascii="Arial" w:hAnsi="Arial" w:cs="Arial"/>
        </w:rPr>
        <w:t xml:space="preserve"> </w:t>
      </w:r>
    </w:p>
    <w:p w14:paraId="56DDC87E">
      <w:pPr>
        <w:pStyle w:val="36"/>
        <w:numPr>
          <w:ilvl w:val="0"/>
          <w:numId w:val="4"/>
        </w:numPr>
        <w:spacing w:after="0"/>
        <w:jc w:val="both"/>
        <w:rPr>
          <w:rFonts w:ascii="Arial" w:hAnsi="Arial" w:cs="Arial"/>
          <w:sz w:val="24"/>
          <w:szCs w:val="24"/>
        </w:rPr>
      </w:pPr>
      <w:r>
        <w:rPr>
          <w:rFonts w:ascii="Arial" w:hAnsi="Arial" w:cs="Arial"/>
          <w:sz w:val="24"/>
          <w:szCs w:val="24"/>
        </w:rPr>
        <w:t>10.2: Empower and promote the social, economic and political inclusion of all</w:t>
      </w:r>
    </w:p>
    <w:p w14:paraId="15618123">
      <w:pPr>
        <w:pStyle w:val="36"/>
        <w:numPr>
          <w:ilvl w:val="0"/>
          <w:numId w:val="4"/>
        </w:numPr>
        <w:spacing w:after="0"/>
        <w:jc w:val="both"/>
        <w:rPr>
          <w:rFonts w:ascii="Arial" w:hAnsi="Arial" w:cs="Arial"/>
          <w:sz w:val="24"/>
          <w:szCs w:val="24"/>
        </w:rPr>
      </w:pPr>
      <w:r>
        <w:rPr>
          <w:rFonts w:ascii="Arial" w:hAnsi="Arial" w:cs="Arial"/>
          <w:sz w:val="24"/>
          <w:szCs w:val="24"/>
        </w:rPr>
        <w:t>17.1 Strengthen domestic resources mobilisation to improve capacity for revenue collection</w:t>
      </w:r>
    </w:p>
    <w:p w14:paraId="58A3DCC0">
      <w:pPr>
        <w:pStyle w:val="36"/>
        <w:numPr>
          <w:ilvl w:val="0"/>
          <w:numId w:val="4"/>
        </w:numPr>
        <w:spacing w:after="0"/>
        <w:jc w:val="both"/>
        <w:rPr>
          <w:rFonts w:ascii="Arial" w:hAnsi="Arial" w:cs="Arial"/>
          <w:sz w:val="24"/>
          <w:szCs w:val="24"/>
        </w:rPr>
      </w:pPr>
      <w:r>
        <w:rPr>
          <w:rFonts w:ascii="Arial" w:hAnsi="Arial" w:cs="Arial"/>
          <w:sz w:val="24"/>
          <w:szCs w:val="24"/>
        </w:rPr>
        <w:t>4.1 Ensure free, equitable and quality education for all by 2030</w:t>
      </w:r>
    </w:p>
    <w:p w14:paraId="2158A511">
      <w:pPr>
        <w:pStyle w:val="36"/>
        <w:numPr>
          <w:ilvl w:val="0"/>
          <w:numId w:val="4"/>
        </w:numPr>
        <w:spacing w:after="0"/>
        <w:jc w:val="both"/>
        <w:rPr>
          <w:rFonts w:ascii="Arial" w:hAnsi="Arial" w:cs="Arial"/>
          <w:sz w:val="24"/>
          <w:szCs w:val="24"/>
        </w:rPr>
      </w:pPr>
      <w:r>
        <w:rPr>
          <w:rFonts w:ascii="Arial" w:hAnsi="Arial" w:cs="Arial"/>
          <w:sz w:val="24"/>
          <w:szCs w:val="24"/>
        </w:rPr>
        <w:t>6.2 Achieve access to adequate and equitable sanitation and hygiene for all</w:t>
      </w:r>
    </w:p>
    <w:p w14:paraId="60C1458E">
      <w:pPr>
        <w:pStyle w:val="36"/>
        <w:numPr>
          <w:ilvl w:val="0"/>
          <w:numId w:val="4"/>
        </w:numPr>
        <w:spacing w:after="0"/>
        <w:jc w:val="both"/>
        <w:rPr>
          <w:rFonts w:ascii="Arial" w:hAnsi="Arial" w:cs="Arial"/>
          <w:sz w:val="24"/>
          <w:szCs w:val="24"/>
        </w:rPr>
      </w:pPr>
      <w:r>
        <w:rPr>
          <w:rFonts w:ascii="Arial" w:hAnsi="Arial" w:cs="Arial"/>
          <w:sz w:val="24"/>
          <w:szCs w:val="24"/>
        </w:rPr>
        <w:t xml:space="preserve">3.8 </w:t>
      </w:r>
      <w:r>
        <w:rPr>
          <w:rFonts w:ascii="Arial" w:hAnsi="Arial" w:eastAsia="+mn-ea" w:cs="Arial"/>
          <w:color w:val="000000"/>
          <w:kern w:val="24"/>
          <w:sz w:val="24"/>
          <w:szCs w:val="24"/>
          <w:lang w:eastAsia="en-GB"/>
        </w:rPr>
        <w:t>Achieve universal health coverage, including financial risk protection, access to quality essential health-care services</w:t>
      </w:r>
    </w:p>
    <w:p w14:paraId="2CC5727E">
      <w:pPr>
        <w:pStyle w:val="36"/>
        <w:numPr>
          <w:ilvl w:val="0"/>
          <w:numId w:val="4"/>
        </w:numPr>
        <w:spacing w:after="0"/>
        <w:jc w:val="both"/>
        <w:rPr>
          <w:rFonts w:ascii="Arial" w:hAnsi="Arial" w:cs="Arial"/>
          <w:sz w:val="24"/>
          <w:szCs w:val="24"/>
        </w:rPr>
      </w:pPr>
      <w:r>
        <w:rPr>
          <w:rFonts w:ascii="Arial" w:hAnsi="Arial" w:cs="Arial"/>
          <w:sz w:val="24"/>
          <w:szCs w:val="24"/>
        </w:rPr>
        <w:t xml:space="preserve">2.4 </w:t>
      </w:r>
      <w:r>
        <w:rPr>
          <w:rFonts w:ascii="Arial" w:hAnsi="Arial" w:cs="Arial" w:eastAsiaTheme="minorEastAsia"/>
          <w:color w:val="000000" w:themeColor="text1"/>
          <w:kern w:val="24"/>
          <w:sz w:val="24"/>
          <w:szCs w:val="24"/>
          <w14:textFill>
            <w14:solidFill>
              <w14:schemeClr w14:val="tx1"/>
            </w14:solidFill>
          </w14:textFill>
        </w:rPr>
        <w:t>Ensure sustainable food production systems and implement resilient agricultural practices</w:t>
      </w:r>
    </w:p>
    <w:p w14:paraId="2DC60F6F">
      <w:pPr>
        <w:pStyle w:val="36"/>
        <w:numPr>
          <w:ilvl w:val="0"/>
          <w:numId w:val="4"/>
        </w:numPr>
        <w:spacing w:after="0"/>
        <w:jc w:val="both"/>
        <w:rPr>
          <w:rFonts w:ascii="Arial" w:hAnsi="Arial" w:cs="Arial"/>
          <w:sz w:val="24"/>
          <w:szCs w:val="24"/>
        </w:rPr>
      </w:pPr>
      <w:r>
        <w:rPr>
          <w:rFonts w:ascii="Arial" w:hAnsi="Arial" w:cs="Arial"/>
          <w:sz w:val="24"/>
          <w:szCs w:val="24"/>
        </w:rPr>
        <w:t xml:space="preserve">11.3 </w:t>
      </w:r>
      <w:r>
        <w:rPr>
          <w:rFonts w:ascii="Arial" w:hAnsi="Arial" w:cs="Arial" w:eastAsiaTheme="minorEastAsia"/>
          <w:color w:val="000000" w:themeColor="text1"/>
          <w:kern w:val="24"/>
          <w:sz w:val="24"/>
          <w:szCs w:val="24"/>
          <w14:textFill>
            <w14:solidFill>
              <w14:schemeClr w14:val="tx1"/>
            </w14:solidFill>
          </w14:textFill>
        </w:rPr>
        <w:t>Enhance inclusive urbanization and capacity for participatory human settlement management in all countries</w:t>
      </w:r>
    </w:p>
    <w:p w14:paraId="2FE58E82">
      <w:pPr>
        <w:pStyle w:val="36"/>
        <w:numPr>
          <w:ilvl w:val="0"/>
          <w:numId w:val="4"/>
        </w:numPr>
        <w:spacing w:after="0"/>
        <w:jc w:val="both"/>
        <w:rPr>
          <w:rFonts w:ascii="Arial" w:hAnsi="Arial" w:cs="Arial"/>
          <w:sz w:val="24"/>
          <w:szCs w:val="24"/>
        </w:rPr>
      </w:pPr>
      <w:r>
        <w:rPr>
          <w:rFonts w:ascii="Arial" w:hAnsi="Arial" w:cs="Arial"/>
          <w:sz w:val="24"/>
          <w:szCs w:val="24"/>
        </w:rPr>
        <w:t xml:space="preserve">5.1 </w:t>
      </w:r>
      <w:r>
        <w:rPr>
          <w:rFonts w:ascii="Arial" w:hAnsi="Arial" w:cs="Arial" w:eastAsiaTheme="minorEastAsia"/>
          <w:color w:val="000000" w:themeColor="text1"/>
          <w:kern w:val="24"/>
          <w:sz w:val="24"/>
          <w:szCs w:val="24"/>
          <w:lang w:eastAsia="en-GB"/>
          <w14:textFill>
            <w14:solidFill>
              <w14:schemeClr w14:val="tx1"/>
            </w14:solidFill>
          </w14:textFill>
        </w:rPr>
        <w:t xml:space="preserve">End all Forms of discrimination against woman and girls everywhere </w:t>
      </w:r>
    </w:p>
    <w:p w14:paraId="1498E3A7">
      <w:pPr>
        <w:pStyle w:val="36"/>
        <w:numPr>
          <w:ilvl w:val="0"/>
          <w:numId w:val="4"/>
        </w:numPr>
        <w:spacing w:after="0"/>
        <w:jc w:val="both"/>
        <w:rPr>
          <w:rFonts w:ascii="Arial" w:hAnsi="Arial" w:cs="Arial"/>
          <w:sz w:val="24"/>
          <w:szCs w:val="24"/>
        </w:rPr>
      </w:pPr>
      <w:r>
        <w:rPr>
          <w:rFonts w:ascii="Arial" w:hAnsi="Arial" w:cs="Arial"/>
          <w:sz w:val="24"/>
          <w:szCs w:val="24"/>
        </w:rPr>
        <w:t>16.7 Ensure responsive, inclusive, participatory and representative decision-making at all levels</w:t>
      </w:r>
    </w:p>
    <w:p w14:paraId="486229A7">
      <w:pPr>
        <w:pStyle w:val="36"/>
        <w:numPr>
          <w:ilvl w:val="0"/>
          <w:numId w:val="4"/>
        </w:numPr>
        <w:spacing w:after="0"/>
        <w:jc w:val="both"/>
        <w:rPr>
          <w:rFonts w:ascii="Arial" w:hAnsi="Arial" w:cs="Arial"/>
          <w:sz w:val="24"/>
          <w:szCs w:val="24"/>
        </w:rPr>
      </w:pPr>
      <w:r>
        <w:rPr>
          <w:rFonts w:ascii="Arial" w:hAnsi="Arial" w:cs="Arial"/>
          <w:sz w:val="24"/>
          <w:szCs w:val="24"/>
        </w:rPr>
        <w:t>15.3 Combating desertification, restored degraded Land and Soil</w:t>
      </w:r>
    </w:p>
    <w:p w14:paraId="78E4B70B">
      <w:pPr>
        <w:pStyle w:val="36"/>
        <w:numPr>
          <w:ilvl w:val="0"/>
          <w:numId w:val="4"/>
        </w:numPr>
        <w:spacing w:after="0"/>
        <w:jc w:val="both"/>
        <w:rPr>
          <w:rFonts w:ascii="Arial" w:hAnsi="Arial" w:cs="Arial"/>
          <w:sz w:val="24"/>
          <w:szCs w:val="24"/>
        </w:rPr>
      </w:pPr>
      <w:r>
        <w:rPr>
          <w:rFonts w:ascii="Arial" w:hAnsi="Arial" w:cs="Arial"/>
          <w:sz w:val="24"/>
          <w:szCs w:val="24"/>
        </w:rPr>
        <w:t xml:space="preserve">9.1 Develop Quality, sustainable and resilient to support economic development and human well-being </w:t>
      </w:r>
    </w:p>
    <w:p w14:paraId="794F16DB">
      <w:pPr>
        <w:pStyle w:val="36"/>
        <w:numPr>
          <w:ilvl w:val="0"/>
          <w:numId w:val="4"/>
        </w:numPr>
        <w:spacing w:after="0"/>
        <w:jc w:val="both"/>
        <w:rPr>
          <w:rFonts w:ascii="Arial" w:hAnsi="Arial" w:cs="Arial"/>
          <w:sz w:val="24"/>
          <w:szCs w:val="24"/>
        </w:rPr>
      </w:pPr>
      <w:r>
        <w:rPr>
          <w:rFonts w:ascii="Arial" w:hAnsi="Arial" w:cs="Arial"/>
          <w:sz w:val="24"/>
          <w:szCs w:val="24"/>
        </w:rPr>
        <w:t xml:space="preserve">6.1 Achieve universal and equitable access to safe and affordable drinking water </w:t>
      </w:r>
    </w:p>
    <w:p w14:paraId="6A2CC51E">
      <w:pPr>
        <w:pStyle w:val="36"/>
        <w:numPr>
          <w:ilvl w:val="0"/>
          <w:numId w:val="4"/>
        </w:numPr>
        <w:spacing w:after="0"/>
        <w:jc w:val="both"/>
        <w:rPr>
          <w:rFonts w:ascii="Arial" w:hAnsi="Arial" w:cs="Arial"/>
          <w:sz w:val="24"/>
          <w:szCs w:val="24"/>
        </w:rPr>
      </w:pPr>
      <w:r>
        <w:rPr>
          <w:rFonts w:ascii="Arial" w:hAnsi="Arial" w:cs="Arial"/>
          <w:sz w:val="24"/>
          <w:szCs w:val="24"/>
        </w:rPr>
        <w:t>8.3 Promote developing policies that support MSMEs including access to financial services</w:t>
      </w:r>
    </w:p>
    <w:p w14:paraId="52930FF3">
      <w:pPr>
        <w:pStyle w:val="36"/>
        <w:numPr>
          <w:ilvl w:val="0"/>
          <w:numId w:val="4"/>
        </w:numPr>
        <w:spacing w:after="0"/>
        <w:jc w:val="both"/>
        <w:rPr>
          <w:rFonts w:ascii="Arial" w:hAnsi="Arial" w:cs="Arial"/>
          <w:sz w:val="24"/>
          <w:szCs w:val="24"/>
        </w:rPr>
      </w:pPr>
      <w:r>
        <w:rPr>
          <w:rFonts w:ascii="Arial" w:hAnsi="Arial" w:cs="Arial"/>
          <w:sz w:val="24"/>
          <w:szCs w:val="24"/>
        </w:rPr>
        <w:t>8.9 Devise and implement policies to promote sustainable tourism for jobs and culture</w:t>
      </w:r>
    </w:p>
    <w:p w14:paraId="6ED7C760">
      <w:pPr>
        <w:pStyle w:val="36"/>
        <w:numPr>
          <w:ilvl w:val="0"/>
          <w:numId w:val="4"/>
        </w:numPr>
        <w:spacing w:after="0"/>
        <w:jc w:val="both"/>
        <w:rPr>
          <w:rFonts w:ascii="Arial" w:hAnsi="Arial" w:cs="Arial"/>
          <w:sz w:val="24"/>
          <w:szCs w:val="24"/>
        </w:rPr>
      </w:pPr>
      <w:r>
        <w:rPr>
          <w:rFonts w:ascii="Arial" w:hAnsi="Arial" w:cs="Arial"/>
          <w:sz w:val="24"/>
          <w:szCs w:val="24"/>
        </w:rPr>
        <w:t>1.5 Build resilient of people in a vulnerable Situation, reduce exposure to climate disasters</w:t>
      </w:r>
    </w:p>
    <w:p w14:paraId="67088F81">
      <w:pPr>
        <w:pStyle w:val="36"/>
        <w:numPr>
          <w:ilvl w:val="0"/>
          <w:numId w:val="4"/>
        </w:numPr>
        <w:spacing w:after="0"/>
        <w:jc w:val="both"/>
        <w:rPr>
          <w:rFonts w:ascii="Arial" w:hAnsi="Arial" w:cs="Arial"/>
          <w:sz w:val="24"/>
          <w:szCs w:val="24"/>
        </w:rPr>
      </w:pPr>
      <w:r>
        <w:rPr>
          <w:rFonts w:ascii="Arial" w:hAnsi="Arial" w:cs="Arial"/>
          <w:sz w:val="24"/>
          <w:szCs w:val="24"/>
        </w:rPr>
        <w:t>17.18 Enhance capacity building support to Developing countries to increase Data availability</w:t>
      </w:r>
    </w:p>
    <w:p w14:paraId="4E763BC7">
      <w:pPr>
        <w:pStyle w:val="36"/>
        <w:numPr>
          <w:ilvl w:val="0"/>
          <w:numId w:val="4"/>
        </w:numPr>
        <w:spacing w:after="0"/>
        <w:jc w:val="both"/>
        <w:rPr>
          <w:rFonts w:ascii="Arial" w:hAnsi="Arial" w:cs="Arial"/>
          <w:sz w:val="24"/>
          <w:szCs w:val="24"/>
        </w:rPr>
      </w:pPr>
      <w:r>
        <w:rPr>
          <w:rFonts w:ascii="Arial" w:hAnsi="Arial" w:cs="Arial"/>
          <w:sz w:val="24"/>
          <w:szCs w:val="24"/>
        </w:rPr>
        <w:t>16.6 Develop effective, accountable and transparent institutions at all levels</w:t>
      </w:r>
    </w:p>
    <w:p w14:paraId="77F2E5B6">
      <w:pPr>
        <w:spacing w:after="0"/>
        <w:rPr>
          <w:rFonts w:ascii="Arial" w:hAnsi="Arial" w:cs="Arial"/>
          <w:sz w:val="24"/>
          <w:szCs w:val="24"/>
        </w:rPr>
      </w:pPr>
    </w:p>
    <w:p w14:paraId="7AB8FB16">
      <w:pPr>
        <w:spacing w:after="0"/>
        <w:rPr>
          <w:rFonts w:ascii="Arial" w:hAnsi="Arial" w:cs="Arial"/>
          <w:sz w:val="24"/>
          <w:szCs w:val="24"/>
        </w:rPr>
      </w:pPr>
    </w:p>
    <w:p w14:paraId="648553B5">
      <w:pPr>
        <w:spacing w:after="0"/>
        <w:rPr>
          <w:rFonts w:ascii="Arial" w:hAnsi="Arial" w:cs="Arial"/>
          <w:sz w:val="24"/>
          <w:szCs w:val="24"/>
        </w:rPr>
      </w:pPr>
    </w:p>
    <w:p w14:paraId="7FED46CE">
      <w:pPr>
        <w:spacing w:after="0"/>
        <w:rPr>
          <w:rFonts w:ascii="Arial" w:hAnsi="Arial" w:cs="Arial"/>
          <w:sz w:val="24"/>
          <w:szCs w:val="24"/>
        </w:rPr>
      </w:pPr>
    </w:p>
    <w:p w14:paraId="2AE68ED9">
      <w:pPr>
        <w:spacing w:after="0"/>
        <w:rPr>
          <w:rFonts w:ascii="Arial" w:hAnsi="Arial" w:cs="Arial"/>
          <w:sz w:val="24"/>
          <w:szCs w:val="24"/>
        </w:rPr>
      </w:pPr>
    </w:p>
    <w:p w14:paraId="76EE5DE8">
      <w:pPr>
        <w:spacing w:after="0"/>
        <w:rPr>
          <w:rFonts w:ascii="Arial" w:hAnsi="Arial" w:cs="Arial"/>
          <w:sz w:val="24"/>
          <w:szCs w:val="24"/>
        </w:rPr>
        <w:sectPr>
          <w:footerReference r:id="rId5" w:type="default"/>
          <w:pgSz w:w="12240" w:h="15840"/>
          <w:pgMar w:top="1440" w:right="1440" w:bottom="1440" w:left="1440" w:header="720" w:footer="720" w:gutter="0"/>
          <w:cols w:space="720" w:num="1"/>
          <w:titlePg/>
          <w:docGrid w:linePitch="360" w:charSpace="0"/>
        </w:sectPr>
      </w:pPr>
    </w:p>
    <w:p w14:paraId="2A42876B">
      <w:pPr>
        <w:spacing w:after="0"/>
        <w:rPr>
          <w:rFonts w:ascii="Arial" w:hAnsi="Arial" w:cs="Arial"/>
          <w:sz w:val="24"/>
          <w:szCs w:val="24"/>
        </w:rPr>
      </w:pPr>
    </w:p>
    <w:p w14:paraId="0540136C">
      <w:pPr>
        <w:spacing w:after="0"/>
        <w:rPr>
          <w:rFonts w:ascii="Arial" w:hAnsi="Arial" w:cs="Arial"/>
          <w:sz w:val="24"/>
          <w:szCs w:val="24"/>
        </w:rPr>
      </w:pPr>
    </w:p>
    <w:p w14:paraId="14992F15">
      <w:pPr>
        <w:spacing w:after="0"/>
        <w:rPr>
          <w:rFonts w:ascii="Arial" w:hAnsi="Arial" w:cs="Arial"/>
          <w:sz w:val="24"/>
          <w:szCs w:val="24"/>
        </w:rPr>
      </w:pPr>
    </w:p>
    <w:p w14:paraId="48442E99">
      <w:pPr>
        <w:spacing w:after="0"/>
        <w:rPr>
          <w:rFonts w:ascii="Arial" w:hAnsi="Arial" w:cs="Arial"/>
          <w:sz w:val="24"/>
          <w:szCs w:val="24"/>
        </w:rPr>
      </w:pPr>
    </w:p>
    <w:p w14:paraId="4CFCAC85">
      <w:pPr>
        <w:pStyle w:val="3"/>
        <w:rPr>
          <w:rFonts w:ascii="Arial" w:hAnsi="Arial" w:cs="Arial"/>
        </w:rPr>
      </w:pPr>
      <w:bookmarkStart w:id="12" w:name="_Toc206412685"/>
      <w:r>
        <w:rPr>
          <w:rFonts w:ascii="Arial" w:hAnsi="Arial" w:cs="Arial"/>
        </w:rPr>
        <w:t>Policy Outcome Indicators and Targets</w:t>
      </w:r>
      <w:bookmarkEnd w:id="12"/>
    </w:p>
    <w:p w14:paraId="099FEFAB">
      <w:r>
        <w:rPr>
          <w:rFonts w:ascii="Arial" w:hAnsi="Arial" w:cs="Arial"/>
          <w:b/>
        </w:rPr>
        <w:t>Table 4: Policy Outcome Indicators and Targets</w:t>
      </w:r>
    </w:p>
    <w:tbl>
      <w:tblPr>
        <w:tblStyle w:val="12"/>
        <w:tblW w:w="5705" w:type="pct"/>
        <w:tblInd w:w="-655" w:type="dxa"/>
        <w:tblLayout w:type="autofit"/>
        <w:tblCellMar>
          <w:top w:w="0" w:type="dxa"/>
          <w:left w:w="0" w:type="dxa"/>
          <w:bottom w:w="0" w:type="dxa"/>
          <w:right w:w="0" w:type="dxa"/>
        </w:tblCellMar>
      </w:tblPr>
      <w:tblGrid>
        <w:gridCol w:w="1727"/>
        <w:gridCol w:w="2171"/>
        <w:gridCol w:w="1419"/>
        <w:gridCol w:w="1138"/>
        <w:gridCol w:w="1138"/>
        <w:gridCol w:w="1138"/>
        <w:gridCol w:w="1138"/>
        <w:gridCol w:w="1249"/>
        <w:gridCol w:w="1581"/>
        <w:gridCol w:w="1138"/>
        <w:gridCol w:w="1126"/>
        <w:gridCol w:w="9"/>
      </w:tblGrid>
      <w:tr w14:paraId="142F2560">
        <w:tblPrEx>
          <w:tblCellMar>
            <w:top w:w="0" w:type="dxa"/>
            <w:left w:w="0" w:type="dxa"/>
            <w:bottom w:w="0" w:type="dxa"/>
            <w:right w:w="0" w:type="dxa"/>
          </w:tblCellMar>
        </w:tblPrEx>
        <w:trPr>
          <w:gridAfter w:val="3"/>
          <w:wAfter w:w="760" w:type="pct"/>
          <w:trHeight w:val="45" w:hRule="atLeast"/>
        </w:trPr>
        <w:tc>
          <w:tcPr>
            <w:tcW w:w="577" w:type="pct"/>
            <w:vMerge w:val="restar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07B8338">
            <w:pPr>
              <w:spacing w:after="0"/>
              <w:rPr>
                <w:rFonts w:ascii="Arial" w:hAnsi="Arial" w:cs="Arial"/>
                <w:sz w:val="20"/>
                <w:szCs w:val="20"/>
                <w:lang w:val="en-GB"/>
              </w:rPr>
            </w:pPr>
            <w:r>
              <w:rPr>
                <w:rFonts w:ascii="Arial" w:hAnsi="Arial" w:cs="Arial"/>
                <w:b/>
                <w:bCs/>
                <w:sz w:val="20"/>
                <w:szCs w:val="20"/>
                <w:lang w:val="en-GB"/>
              </w:rPr>
              <w:t>Outcome Indicator</w:t>
            </w:r>
          </w:p>
        </w:tc>
        <w:tc>
          <w:tcPr>
            <w:tcW w:w="725" w:type="pct"/>
            <w:vMerge w:val="restar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D65FEC4">
            <w:pPr>
              <w:spacing w:after="0"/>
              <w:rPr>
                <w:rFonts w:ascii="Arial" w:hAnsi="Arial" w:cs="Arial"/>
                <w:sz w:val="20"/>
                <w:szCs w:val="20"/>
                <w:lang w:val="en-GB"/>
              </w:rPr>
            </w:pPr>
            <w:r>
              <w:rPr>
                <w:rFonts w:ascii="Arial" w:hAnsi="Arial" w:cs="Arial"/>
                <w:b/>
                <w:bCs/>
                <w:sz w:val="20"/>
                <w:szCs w:val="20"/>
                <w:lang w:val="en-GB"/>
              </w:rPr>
              <w:t>Outcome Indicator Description</w:t>
            </w:r>
          </w:p>
        </w:tc>
        <w:tc>
          <w:tcPr>
            <w:tcW w:w="474" w:type="pct"/>
            <w:vMerge w:val="restar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CEB961E">
            <w:pPr>
              <w:spacing w:after="0"/>
              <w:rPr>
                <w:rFonts w:ascii="Arial" w:hAnsi="Arial" w:cs="Arial"/>
                <w:sz w:val="20"/>
                <w:szCs w:val="20"/>
                <w:lang w:val="en-GB"/>
              </w:rPr>
            </w:pPr>
            <w:r>
              <w:rPr>
                <w:rFonts w:ascii="Arial" w:hAnsi="Arial" w:cs="Arial"/>
                <w:b/>
                <w:bCs/>
                <w:sz w:val="20"/>
                <w:szCs w:val="20"/>
                <w:lang w:val="en-GB"/>
              </w:rPr>
              <w:t>Unit of Measure</w:t>
            </w:r>
          </w:p>
        </w:tc>
        <w:tc>
          <w:tcPr>
            <w:tcW w:w="759" w:type="pct"/>
            <w:gridSpan w:val="2"/>
            <w:vMerge w:val="restar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4EAF2D6">
            <w:pPr>
              <w:spacing w:after="0"/>
              <w:rPr>
                <w:rFonts w:ascii="Arial" w:hAnsi="Arial" w:cs="Arial"/>
                <w:sz w:val="20"/>
                <w:szCs w:val="20"/>
                <w:lang w:val="en-GB"/>
              </w:rPr>
            </w:pPr>
            <w:r>
              <w:rPr>
                <w:rFonts w:ascii="Arial" w:hAnsi="Arial" w:cs="Arial"/>
                <w:b/>
                <w:bCs/>
                <w:sz w:val="20"/>
                <w:szCs w:val="20"/>
                <w:lang w:val="en-GB"/>
              </w:rPr>
              <w:t>Baseline (2023)</w:t>
            </w:r>
          </w:p>
        </w:tc>
        <w:tc>
          <w:tcPr>
            <w:tcW w:w="760" w:type="pct"/>
            <w:gridSpan w:val="2"/>
            <w:vMerge w:val="restar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472D1D5">
            <w:pPr>
              <w:spacing w:after="0"/>
              <w:rPr>
                <w:rFonts w:ascii="Arial" w:hAnsi="Arial" w:cs="Arial"/>
                <w:sz w:val="20"/>
                <w:szCs w:val="20"/>
                <w:lang w:val="en-GB"/>
              </w:rPr>
            </w:pPr>
            <w:r>
              <w:rPr>
                <w:rFonts w:ascii="Arial" w:hAnsi="Arial" w:cs="Arial"/>
                <w:b/>
                <w:bCs/>
                <w:sz w:val="20"/>
                <w:szCs w:val="20"/>
                <w:lang w:val="en-GB"/>
              </w:rPr>
              <w:t>Current year (2024)</w:t>
            </w:r>
          </w:p>
        </w:tc>
        <w:tc>
          <w:tcPr>
            <w:tcW w:w="417" w:type="pct"/>
            <w:vMerge w:val="restar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3E8CD44">
            <w:pPr>
              <w:spacing w:after="0"/>
              <w:rPr>
                <w:rFonts w:ascii="Arial" w:hAnsi="Arial" w:cs="Arial"/>
                <w:sz w:val="20"/>
                <w:szCs w:val="20"/>
                <w:lang w:val="en-GB"/>
              </w:rPr>
            </w:pPr>
            <w:r>
              <w:rPr>
                <w:rFonts w:ascii="Arial" w:hAnsi="Arial" w:cs="Arial"/>
                <w:b/>
                <w:bCs/>
                <w:sz w:val="20"/>
                <w:szCs w:val="20"/>
                <w:lang w:val="en-GB"/>
              </w:rPr>
              <w:t>Budget year (2025)</w:t>
            </w:r>
          </w:p>
        </w:tc>
        <w:tc>
          <w:tcPr>
            <w:tcW w:w="528"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5179155">
            <w:pPr>
              <w:spacing w:after="0"/>
              <w:rPr>
                <w:rFonts w:ascii="Arial" w:hAnsi="Arial" w:cs="Arial"/>
                <w:sz w:val="20"/>
                <w:szCs w:val="20"/>
                <w:lang w:val="en-GB"/>
              </w:rPr>
            </w:pPr>
            <w:r>
              <w:rPr>
                <w:rFonts w:ascii="Arial" w:hAnsi="Arial" w:cs="Arial"/>
                <w:b/>
                <w:bCs/>
                <w:sz w:val="20"/>
                <w:szCs w:val="20"/>
                <w:lang w:val="en-GB"/>
              </w:rPr>
              <w:t>Indicative year</w:t>
            </w:r>
          </w:p>
        </w:tc>
      </w:tr>
      <w:tr w14:paraId="3A51E9D2">
        <w:tblPrEx>
          <w:tblCellMar>
            <w:top w:w="0" w:type="dxa"/>
            <w:left w:w="0" w:type="dxa"/>
            <w:bottom w:w="0" w:type="dxa"/>
            <w:right w:w="0" w:type="dxa"/>
          </w:tblCellMar>
        </w:tblPrEx>
        <w:trPr>
          <w:trHeight w:val="307" w:hRule="atLeast"/>
        </w:trPr>
        <w:tc>
          <w:tcPr>
            <w:tcW w:w="577" w:type="pct"/>
            <w:vMerge w:val="continue"/>
            <w:tcBorders>
              <w:top w:val="single" w:color="000000" w:sz="8" w:space="0"/>
              <w:left w:val="single" w:color="000000" w:sz="8" w:space="0"/>
              <w:bottom w:val="single" w:color="000000" w:sz="8" w:space="0"/>
              <w:right w:val="single" w:color="000000" w:sz="8" w:space="0"/>
            </w:tcBorders>
            <w:vAlign w:val="center"/>
          </w:tcPr>
          <w:p w14:paraId="6FB98FE4">
            <w:pPr>
              <w:spacing w:after="0"/>
              <w:rPr>
                <w:rFonts w:ascii="Arial" w:hAnsi="Arial" w:cs="Arial"/>
                <w:sz w:val="20"/>
                <w:szCs w:val="20"/>
                <w:lang w:val="en-GB"/>
              </w:rPr>
            </w:pPr>
          </w:p>
        </w:tc>
        <w:tc>
          <w:tcPr>
            <w:tcW w:w="725" w:type="pct"/>
            <w:vMerge w:val="continue"/>
            <w:tcBorders>
              <w:top w:val="single" w:color="000000" w:sz="8" w:space="0"/>
              <w:left w:val="single" w:color="000000" w:sz="8" w:space="0"/>
              <w:bottom w:val="single" w:color="000000" w:sz="8" w:space="0"/>
              <w:right w:val="single" w:color="000000" w:sz="8" w:space="0"/>
            </w:tcBorders>
            <w:vAlign w:val="center"/>
          </w:tcPr>
          <w:p w14:paraId="3CD20AA0">
            <w:pPr>
              <w:spacing w:after="0"/>
              <w:rPr>
                <w:rFonts w:ascii="Arial" w:hAnsi="Arial" w:cs="Arial"/>
                <w:sz w:val="20"/>
                <w:szCs w:val="20"/>
                <w:lang w:val="en-GB"/>
              </w:rPr>
            </w:pPr>
          </w:p>
        </w:tc>
        <w:tc>
          <w:tcPr>
            <w:tcW w:w="474" w:type="pct"/>
            <w:vMerge w:val="continue"/>
            <w:tcBorders>
              <w:top w:val="single" w:color="000000" w:sz="8" w:space="0"/>
              <w:left w:val="single" w:color="000000" w:sz="8" w:space="0"/>
              <w:bottom w:val="single" w:color="000000" w:sz="8" w:space="0"/>
              <w:right w:val="single" w:color="000000" w:sz="8" w:space="0"/>
            </w:tcBorders>
            <w:vAlign w:val="center"/>
          </w:tcPr>
          <w:p w14:paraId="60EE6C12">
            <w:pPr>
              <w:spacing w:after="0"/>
              <w:rPr>
                <w:rFonts w:ascii="Arial" w:hAnsi="Arial" w:cs="Arial"/>
                <w:sz w:val="20"/>
                <w:szCs w:val="20"/>
                <w:lang w:val="en-GB"/>
              </w:rPr>
            </w:pPr>
          </w:p>
        </w:tc>
        <w:tc>
          <w:tcPr>
            <w:tcW w:w="759" w:type="pct"/>
            <w:gridSpan w:val="2"/>
            <w:vMerge w:val="continue"/>
            <w:tcBorders>
              <w:top w:val="single" w:color="000000" w:sz="8" w:space="0"/>
              <w:left w:val="single" w:color="000000" w:sz="8" w:space="0"/>
              <w:bottom w:val="single" w:color="000000" w:sz="8" w:space="0"/>
              <w:right w:val="single" w:color="000000" w:sz="8" w:space="0"/>
            </w:tcBorders>
            <w:vAlign w:val="center"/>
          </w:tcPr>
          <w:p w14:paraId="35B4E779">
            <w:pPr>
              <w:spacing w:after="0"/>
              <w:rPr>
                <w:rFonts w:ascii="Arial" w:hAnsi="Arial" w:cs="Arial"/>
                <w:sz w:val="20"/>
                <w:szCs w:val="20"/>
                <w:lang w:val="en-GB"/>
              </w:rPr>
            </w:pPr>
          </w:p>
        </w:tc>
        <w:tc>
          <w:tcPr>
            <w:tcW w:w="760" w:type="pct"/>
            <w:gridSpan w:val="2"/>
            <w:vMerge w:val="continue"/>
            <w:tcBorders>
              <w:top w:val="single" w:color="000000" w:sz="8" w:space="0"/>
              <w:left w:val="single" w:color="000000" w:sz="8" w:space="0"/>
              <w:bottom w:val="single" w:color="000000" w:sz="8" w:space="0"/>
              <w:right w:val="single" w:color="000000" w:sz="8" w:space="0"/>
            </w:tcBorders>
            <w:vAlign w:val="center"/>
          </w:tcPr>
          <w:p w14:paraId="7820ED3D">
            <w:pPr>
              <w:spacing w:after="0"/>
              <w:rPr>
                <w:rFonts w:ascii="Arial" w:hAnsi="Arial" w:cs="Arial"/>
                <w:sz w:val="20"/>
                <w:szCs w:val="20"/>
                <w:lang w:val="en-GB"/>
              </w:rPr>
            </w:pPr>
          </w:p>
        </w:tc>
        <w:tc>
          <w:tcPr>
            <w:tcW w:w="417" w:type="pct"/>
            <w:vMerge w:val="continue"/>
            <w:tcBorders>
              <w:top w:val="single" w:color="000000" w:sz="8" w:space="0"/>
              <w:left w:val="single" w:color="000000" w:sz="8" w:space="0"/>
              <w:bottom w:val="single" w:color="000000" w:sz="8" w:space="0"/>
              <w:right w:val="single" w:color="000000" w:sz="8" w:space="0"/>
            </w:tcBorders>
            <w:vAlign w:val="center"/>
          </w:tcPr>
          <w:p w14:paraId="223A26A9">
            <w:pPr>
              <w:spacing w:after="0"/>
              <w:rPr>
                <w:rFonts w:ascii="Arial" w:hAnsi="Arial" w:cs="Arial"/>
                <w:sz w:val="20"/>
                <w:szCs w:val="20"/>
                <w:lang w:val="en-GB"/>
              </w:rPr>
            </w:pPr>
          </w:p>
        </w:tc>
        <w:tc>
          <w:tcPr>
            <w:tcW w:w="528"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BE9F1A5">
            <w:pPr>
              <w:spacing w:after="0"/>
              <w:rPr>
                <w:rFonts w:ascii="Arial" w:hAnsi="Arial" w:cs="Arial"/>
                <w:sz w:val="20"/>
                <w:szCs w:val="20"/>
                <w:lang w:val="en-GB"/>
              </w:rPr>
            </w:pPr>
            <w:r>
              <w:rPr>
                <w:rFonts w:ascii="Arial" w:hAnsi="Arial" w:cs="Arial"/>
                <w:b/>
                <w:bCs/>
                <w:sz w:val="20"/>
                <w:szCs w:val="20"/>
                <w:lang w:val="en-GB"/>
              </w:rPr>
              <w:t>2026</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8E80F06">
            <w:pPr>
              <w:spacing w:after="0"/>
              <w:rPr>
                <w:rFonts w:ascii="Arial" w:hAnsi="Arial" w:cs="Arial"/>
                <w:sz w:val="20"/>
                <w:szCs w:val="20"/>
                <w:lang w:val="en-GB"/>
              </w:rPr>
            </w:pPr>
            <w:r>
              <w:rPr>
                <w:rFonts w:ascii="Arial" w:hAnsi="Arial" w:cs="Arial"/>
                <w:b/>
                <w:bCs/>
                <w:sz w:val="20"/>
                <w:szCs w:val="20"/>
                <w:lang w:val="en-GB"/>
              </w:rPr>
              <w:t>2027</w:t>
            </w:r>
          </w:p>
        </w:tc>
        <w:tc>
          <w:tcPr>
            <w:tcW w:w="380" w:type="pct"/>
            <w:gridSpan w:val="2"/>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099528FB">
            <w:pPr>
              <w:spacing w:after="0"/>
              <w:rPr>
                <w:rFonts w:ascii="Arial" w:hAnsi="Arial" w:cs="Arial"/>
                <w:sz w:val="20"/>
                <w:szCs w:val="20"/>
                <w:lang w:val="en-GB"/>
              </w:rPr>
            </w:pPr>
            <w:r>
              <w:rPr>
                <w:rFonts w:ascii="Arial" w:hAnsi="Arial" w:cs="Arial"/>
                <w:b/>
                <w:bCs/>
                <w:sz w:val="20"/>
                <w:szCs w:val="20"/>
                <w:lang w:val="en-GB"/>
              </w:rPr>
              <w:t>2028</w:t>
            </w:r>
          </w:p>
        </w:tc>
      </w:tr>
      <w:tr w14:paraId="6535C738">
        <w:tblPrEx>
          <w:tblCellMar>
            <w:top w:w="0" w:type="dxa"/>
            <w:left w:w="0" w:type="dxa"/>
            <w:bottom w:w="0" w:type="dxa"/>
            <w:right w:w="0" w:type="dxa"/>
          </w:tblCellMar>
        </w:tblPrEx>
        <w:trPr>
          <w:trHeight w:val="556" w:hRule="atLeast"/>
        </w:trPr>
        <w:tc>
          <w:tcPr>
            <w:tcW w:w="577" w:type="pct"/>
            <w:vMerge w:val="continue"/>
            <w:tcBorders>
              <w:top w:val="single" w:color="000000" w:sz="8" w:space="0"/>
              <w:left w:val="single" w:color="000000" w:sz="8" w:space="0"/>
              <w:bottom w:val="single" w:color="000000" w:sz="8" w:space="0"/>
              <w:right w:val="single" w:color="000000" w:sz="8" w:space="0"/>
            </w:tcBorders>
            <w:vAlign w:val="center"/>
          </w:tcPr>
          <w:p w14:paraId="7383DF73">
            <w:pPr>
              <w:spacing w:after="0"/>
              <w:rPr>
                <w:rFonts w:ascii="Arial" w:hAnsi="Arial" w:cs="Arial"/>
                <w:sz w:val="20"/>
                <w:szCs w:val="20"/>
                <w:lang w:val="en-GB"/>
              </w:rPr>
            </w:pPr>
          </w:p>
        </w:tc>
        <w:tc>
          <w:tcPr>
            <w:tcW w:w="725" w:type="pct"/>
            <w:vMerge w:val="continue"/>
            <w:tcBorders>
              <w:top w:val="single" w:color="000000" w:sz="8" w:space="0"/>
              <w:left w:val="single" w:color="000000" w:sz="8" w:space="0"/>
              <w:bottom w:val="single" w:color="000000" w:sz="8" w:space="0"/>
              <w:right w:val="single" w:color="000000" w:sz="8" w:space="0"/>
            </w:tcBorders>
            <w:vAlign w:val="center"/>
          </w:tcPr>
          <w:p w14:paraId="25202787">
            <w:pPr>
              <w:spacing w:after="0"/>
              <w:rPr>
                <w:rFonts w:ascii="Arial" w:hAnsi="Arial" w:cs="Arial"/>
                <w:sz w:val="20"/>
                <w:szCs w:val="20"/>
                <w:lang w:val="en-GB"/>
              </w:rPr>
            </w:pPr>
          </w:p>
        </w:tc>
        <w:tc>
          <w:tcPr>
            <w:tcW w:w="474" w:type="pct"/>
            <w:vMerge w:val="continue"/>
            <w:tcBorders>
              <w:top w:val="single" w:color="000000" w:sz="8" w:space="0"/>
              <w:left w:val="single" w:color="000000" w:sz="8" w:space="0"/>
              <w:bottom w:val="single" w:color="000000" w:sz="8" w:space="0"/>
              <w:right w:val="single" w:color="000000" w:sz="8" w:space="0"/>
            </w:tcBorders>
            <w:vAlign w:val="center"/>
          </w:tcPr>
          <w:p w14:paraId="5D993D7C">
            <w:pPr>
              <w:spacing w:after="0"/>
              <w:rPr>
                <w:rFonts w:ascii="Arial" w:hAnsi="Arial" w:cs="Arial"/>
                <w:sz w:val="20"/>
                <w:szCs w:val="20"/>
                <w:lang w:val="en-GB"/>
              </w:rPr>
            </w:pP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AD896E9">
            <w:pPr>
              <w:spacing w:after="0"/>
              <w:rPr>
                <w:rFonts w:ascii="Arial" w:hAnsi="Arial" w:cs="Arial"/>
                <w:sz w:val="20"/>
                <w:szCs w:val="20"/>
                <w:lang w:val="en-GB"/>
              </w:rPr>
            </w:pPr>
            <w:r>
              <w:rPr>
                <w:rFonts w:ascii="Arial" w:hAnsi="Arial" w:cs="Arial"/>
                <w:b/>
                <w:bCs/>
                <w:sz w:val="20"/>
                <w:szCs w:val="20"/>
                <w:lang w:val="en-GB"/>
              </w:rPr>
              <w:t>Target</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22252D1">
            <w:pPr>
              <w:spacing w:after="0"/>
              <w:rPr>
                <w:rFonts w:ascii="Arial" w:hAnsi="Arial" w:cs="Arial"/>
                <w:sz w:val="20"/>
                <w:szCs w:val="20"/>
                <w:lang w:val="en-GB"/>
              </w:rPr>
            </w:pPr>
            <w:r>
              <w:rPr>
                <w:rFonts w:ascii="Arial" w:hAnsi="Arial" w:cs="Arial"/>
                <w:b/>
                <w:bCs/>
                <w:sz w:val="20"/>
                <w:szCs w:val="20"/>
                <w:lang w:val="en-GB"/>
              </w:rPr>
              <w:t>Actual</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39D00487">
            <w:pPr>
              <w:spacing w:after="0"/>
              <w:rPr>
                <w:rFonts w:ascii="Arial" w:hAnsi="Arial" w:cs="Arial"/>
                <w:sz w:val="20"/>
                <w:szCs w:val="20"/>
                <w:lang w:val="en-GB"/>
              </w:rPr>
            </w:pPr>
            <w:r>
              <w:rPr>
                <w:rFonts w:ascii="Arial" w:hAnsi="Arial" w:cs="Arial"/>
                <w:b/>
                <w:bCs/>
                <w:sz w:val="20"/>
                <w:szCs w:val="20"/>
                <w:lang w:val="en-GB"/>
              </w:rPr>
              <w:t>Target</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C4A7865">
            <w:pPr>
              <w:spacing w:after="0"/>
              <w:rPr>
                <w:rFonts w:ascii="Arial" w:hAnsi="Arial" w:cs="Arial"/>
                <w:sz w:val="20"/>
                <w:szCs w:val="20"/>
                <w:lang w:val="en-GB"/>
              </w:rPr>
            </w:pPr>
            <w:r>
              <w:rPr>
                <w:rFonts w:ascii="Arial" w:hAnsi="Arial" w:cs="Arial"/>
                <w:b/>
                <w:bCs/>
                <w:sz w:val="20"/>
                <w:szCs w:val="20"/>
                <w:lang w:val="en-GB"/>
              </w:rPr>
              <w:t>Actual as at Sep.</w:t>
            </w:r>
          </w:p>
        </w:tc>
        <w:tc>
          <w:tcPr>
            <w:tcW w:w="417"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FF9B439">
            <w:pPr>
              <w:spacing w:after="0"/>
              <w:rPr>
                <w:rFonts w:ascii="Arial" w:hAnsi="Arial" w:cs="Arial"/>
                <w:sz w:val="20"/>
                <w:szCs w:val="20"/>
                <w:lang w:val="en-GB"/>
              </w:rPr>
            </w:pPr>
            <w:r>
              <w:rPr>
                <w:rFonts w:ascii="Arial" w:hAnsi="Arial" w:cs="Arial"/>
                <w:b/>
                <w:bCs/>
                <w:sz w:val="20"/>
                <w:szCs w:val="20"/>
                <w:lang w:val="en-GB"/>
              </w:rPr>
              <w:t>Target</w:t>
            </w:r>
          </w:p>
        </w:tc>
        <w:tc>
          <w:tcPr>
            <w:tcW w:w="528"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3983E086">
            <w:pPr>
              <w:spacing w:after="0"/>
              <w:rPr>
                <w:rFonts w:ascii="Arial" w:hAnsi="Arial" w:cs="Arial"/>
                <w:sz w:val="20"/>
                <w:szCs w:val="20"/>
                <w:lang w:val="en-GB"/>
              </w:rPr>
            </w:pPr>
            <w:r>
              <w:rPr>
                <w:rFonts w:ascii="Arial" w:hAnsi="Arial" w:cs="Arial"/>
                <w:b/>
                <w:bCs/>
                <w:sz w:val="20"/>
                <w:szCs w:val="20"/>
                <w:lang w:val="en-GB"/>
              </w:rPr>
              <w:t>Target</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13494B26">
            <w:pPr>
              <w:spacing w:after="0"/>
              <w:rPr>
                <w:rFonts w:ascii="Arial" w:hAnsi="Arial" w:cs="Arial"/>
                <w:sz w:val="20"/>
                <w:szCs w:val="20"/>
                <w:lang w:val="en-GB"/>
              </w:rPr>
            </w:pPr>
            <w:r>
              <w:rPr>
                <w:rFonts w:ascii="Arial" w:hAnsi="Arial" w:cs="Arial"/>
                <w:b/>
                <w:bCs/>
                <w:sz w:val="20"/>
                <w:szCs w:val="20"/>
                <w:lang w:val="en-GB"/>
              </w:rPr>
              <w:t>Target</w:t>
            </w:r>
          </w:p>
        </w:tc>
        <w:tc>
          <w:tcPr>
            <w:tcW w:w="380" w:type="pct"/>
            <w:gridSpan w:val="2"/>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DD4BBCE">
            <w:pPr>
              <w:spacing w:after="0"/>
              <w:rPr>
                <w:rFonts w:ascii="Arial" w:hAnsi="Arial" w:cs="Arial"/>
                <w:sz w:val="20"/>
                <w:szCs w:val="20"/>
                <w:lang w:val="en-GB"/>
              </w:rPr>
            </w:pPr>
            <w:r>
              <w:rPr>
                <w:rFonts w:ascii="Arial" w:hAnsi="Arial" w:cs="Arial"/>
                <w:b/>
                <w:bCs/>
                <w:sz w:val="20"/>
                <w:szCs w:val="20"/>
                <w:lang w:val="en-GB"/>
              </w:rPr>
              <w:t>Target</w:t>
            </w:r>
          </w:p>
        </w:tc>
      </w:tr>
      <w:tr w14:paraId="35ABA7D6">
        <w:tblPrEx>
          <w:tblCellMar>
            <w:top w:w="0" w:type="dxa"/>
            <w:left w:w="0" w:type="dxa"/>
            <w:bottom w:w="0" w:type="dxa"/>
            <w:right w:w="0" w:type="dxa"/>
          </w:tblCellMar>
        </w:tblPrEx>
        <w:trPr>
          <w:trHeight w:val="1396" w:hRule="atLeast"/>
        </w:trPr>
        <w:tc>
          <w:tcPr>
            <w:tcW w:w="577"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B289312">
            <w:pPr>
              <w:spacing w:after="0"/>
              <w:rPr>
                <w:rFonts w:ascii="Arial" w:hAnsi="Arial" w:cs="Arial"/>
                <w:sz w:val="20"/>
                <w:szCs w:val="20"/>
                <w:lang w:val="en-GB"/>
              </w:rPr>
            </w:pPr>
            <w:r>
              <w:rPr>
                <w:rFonts w:ascii="Arial" w:hAnsi="Arial" w:cs="Arial"/>
                <w:sz w:val="20"/>
                <w:szCs w:val="20"/>
                <w:lang w:val="en-GB"/>
              </w:rPr>
              <w:t>Percentage change in IGF</w:t>
            </w:r>
          </w:p>
        </w:tc>
        <w:tc>
          <w:tcPr>
            <w:tcW w:w="725"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3E9F10AD">
            <w:pPr>
              <w:spacing w:after="0"/>
              <w:rPr>
                <w:rFonts w:ascii="Arial" w:hAnsi="Arial" w:cs="Arial"/>
                <w:sz w:val="20"/>
                <w:szCs w:val="20"/>
                <w:lang w:val="en-GB"/>
              </w:rPr>
            </w:pPr>
            <w:r>
              <w:rPr>
                <w:rFonts w:ascii="Arial" w:hAnsi="Arial" w:cs="Arial"/>
                <w:sz w:val="20"/>
                <w:szCs w:val="20"/>
                <w:lang w:val="en-GB"/>
              </w:rPr>
              <w:t>The difference of current year IGF over the previous year expressed as a percentage</w:t>
            </w:r>
          </w:p>
        </w:tc>
        <w:tc>
          <w:tcPr>
            <w:tcW w:w="474"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74F8F57">
            <w:pPr>
              <w:spacing w:after="0"/>
              <w:rPr>
                <w:rFonts w:ascii="Arial" w:hAnsi="Arial" w:cs="Arial"/>
                <w:sz w:val="20"/>
                <w:szCs w:val="20"/>
                <w:lang w:val="en-GB"/>
              </w:rPr>
            </w:pPr>
            <w:r>
              <w:rPr>
                <w:rFonts w:ascii="Arial" w:hAnsi="Arial" w:cs="Arial"/>
                <w:sz w:val="20"/>
                <w:szCs w:val="20"/>
              </w:rPr>
              <w:t>%</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23AFC49">
            <w:pPr>
              <w:spacing w:after="0"/>
              <w:rPr>
                <w:rFonts w:ascii="Arial" w:hAnsi="Arial" w:cs="Arial"/>
                <w:sz w:val="20"/>
                <w:szCs w:val="20"/>
                <w:lang w:val="en-GB"/>
              </w:rPr>
            </w:pPr>
            <w:r>
              <w:rPr>
                <w:rFonts w:ascii="Arial" w:hAnsi="Arial" w:cs="Arial"/>
                <w:sz w:val="20"/>
                <w:szCs w:val="20"/>
              </w:rPr>
              <w:t>10%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6BED43C6">
            <w:pPr>
              <w:spacing w:after="0"/>
              <w:rPr>
                <w:rFonts w:ascii="Arial" w:hAnsi="Arial" w:cs="Arial"/>
                <w:sz w:val="20"/>
                <w:szCs w:val="20"/>
                <w:lang w:val="en-GB"/>
              </w:rPr>
            </w:pPr>
            <w:r>
              <w:rPr>
                <w:rFonts w:ascii="Arial" w:hAnsi="Arial" w:cs="Arial"/>
                <w:sz w:val="20"/>
                <w:szCs w:val="20"/>
              </w:rPr>
              <w:t>39.1%</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084DF92C">
            <w:pPr>
              <w:spacing w:after="0"/>
              <w:rPr>
                <w:rFonts w:ascii="Arial" w:hAnsi="Arial" w:cs="Arial"/>
                <w:sz w:val="20"/>
                <w:szCs w:val="20"/>
                <w:lang w:val="en-GB"/>
              </w:rPr>
            </w:pPr>
            <w:r>
              <w:rPr>
                <w:rFonts w:ascii="Arial" w:hAnsi="Arial" w:cs="Arial"/>
                <w:sz w:val="20"/>
                <w:szCs w:val="20"/>
              </w:rPr>
              <w:t>10%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325CB260">
            <w:pPr>
              <w:spacing w:after="0"/>
              <w:rPr>
                <w:rFonts w:ascii="Arial" w:hAnsi="Arial" w:cs="Arial"/>
                <w:sz w:val="20"/>
                <w:szCs w:val="20"/>
                <w:lang w:val="en-GB"/>
              </w:rPr>
            </w:pPr>
            <w:r>
              <w:rPr>
                <w:rFonts w:ascii="Arial" w:hAnsi="Arial" w:cs="Arial"/>
                <w:sz w:val="20"/>
                <w:szCs w:val="20"/>
              </w:rPr>
              <w:t>-19%</w:t>
            </w:r>
          </w:p>
        </w:tc>
        <w:tc>
          <w:tcPr>
            <w:tcW w:w="417"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933D8DB">
            <w:pPr>
              <w:spacing w:after="0"/>
              <w:rPr>
                <w:rFonts w:ascii="Arial" w:hAnsi="Arial" w:cs="Arial"/>
                <w:sz w:val="20"/>
                <w:szCs w:val="20"/>
                <w:lang w:val="en-GB"/>
              </w:rPr>
            </w:pPr>
            <w:r>
              <w:rPr>
                <w:rFonts w:ascii="Arial" w:hAnsi="Arial" w:cs="Arial"/>
                <w:sz w:val="20"/>
                <w:szCs w:val="20"/>
              </w:rPr>
              <w:t>10%</w:t>
            </w:r>
          </w:p>
        </w:tc>
        <w:tc>
          <w:tcPr>
            <w:tcW w:w="528"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5130414">
            <w:pPr>
              <w:spacing w:after="0"/>
              <w:rPr>
                <w:rFonts w:ascii="Arial" w:hAnsi="Arial" w:cs="Arial"/>
                <w:sz w:val="20"/>
                <w:szCs w:val="20"/>
                <w:lang w:val="en-GB"/>
              </w:rPr>
            </w:pPr>
            <w:r>
              <w:rPr>
                <w:rFonts w:ascii="Arial" w:hAnsi="Arial" w:cs="Arial"/>
                <w:sz w:val="20"/>
                <w:szCs w:val="20"/>
              </w:rPr>
              <w:t>10%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059047CA">
            <w:pPr>
              <w:spacing w:after="0"/>
              <w:rPr>
                <w:rFonts w:ascii="Arial" w:hAnsi="Arial" w:cs="Arial"/>
                <w:sz w:val="20"/>
                <w:szCs w:val="20"/>
                <w:lang w:val="en-GB"/>
              </w:rPr>
            </w:pPr>
            <w:r>
              <w:rPr>
                <w:rFonts w:ascii="Arial" w:hAnsi="Arial" w:cs="Arial"/>
                <w:sz w:val="20"/>
                <w:szCs w:val="20"/>
              </w:rPr>
              <w:t>10%</w:t>
            </w:r>
          </w:p>
        </w:tc>
        <w:tc>
          <w:tcPr>
            <w:tcW w:w="380" w:type="pct"/>
            <w:gridSpan w:val="2"/>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0B1EBFAB">
            <w:pPr>
              <w:spacing w:after="0"/>
              <w:rPr>
                <w:rFonts w:ascii="Arial" w:hAnsi="Arial" w:cs="Arial"/>
                <w:sz w:val="20"/>
                <w:szCs w:val="20"/>
                <w:lang w:val="en-GB"/>
              </w:rPr>
            </w:pPr>
            <w:r>
              <w:rPr>
                <w:rFonts w:ascii="Arial" w:hAnsi="Arial" w:cs="Arial"/>
                <w:sz w:val="20"/>
                <w:szCs w:val="20"/>
              </w:rPr>
              <w:t>10%</w:t>
            </w:r>
          </w:p>
        </w:tc>
      </w:tr>
      <w:tr w14:paraId="501F678B">
        <w:tblPrEx>
          <w:tblCellMar>
            <w:top w:w="0" w:type="dxa"/>
            <w:left w:w="0" w:type="dxa"/>
            <w:bottom w:w="0" w:type="dxa"/>
            <w:right w:w="0" w:type="dxa"/>
          </w:tblCellMar>
        </w:tblPrEx>
        <w:trPr>
          <w:trHeight w:val="932" w:hRule="atLeast"/>
        </w:trPr>
        <w:tc>
          <w:tcPr>
            <w:tcW w:w="577"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155296BC">
            <w:pPr>
              <w:spacing w:after="0"/>
              <w:rPr>
                <w:rFonts w:ascii="Arial" w:hAnsi="Arial" w:cs="Arial"/>
                <w:sz w:val="20"/>
                <w:szCs w:val="20"/>
                <w:lang w:val="en-GB"/>
              </w:rPr>
            </w:pPr>
            <w:r>
              <w:rPr>
                <w:rFonts w:ascii="Arial" w:hAnsi="Arial" w:cs="Arial"/>
                <w:sz w:val="20"/>
                <w:szCs w:val="20"/>
              </w:rPr>
              <w:t>Completion rate at JHS</w:t>
            </w:r>
          </w:p>
        </w:tc>
        <w:tc>
          <w:tcPr>
            <w:tcW w:w="725"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1C6D638B">
            <w:pPr>
              <w:spacing w:after="0"/>
              <w:rPr>
                <w:rFonts w:ascii="Arial" w:hAnsi="Arial" w:cs="Arial"/>
                <w:sz w:val="20"/>
                <w:szCs w:val="20"/>
                <w:lang w:val="en-GB"/>
              </w:rPr>
            </w:pPr>
            <w:r>
              <w:rPr>
                <w:rFonts w:ascii="Arial" w:hAnsi="Arial" w:cs="Arial"/>
                <w:sz w:val="20"/>
                <w:szCs w:val="20"/>
                <w:lang w:val="en-GB"/>
              </w:rPr>
              <w:t>The number of pupils/students enrolled in the last grade of a given level of education (JHS 3), regardless of age, expressed as a percentage of the total population of the theoretical entrance age to the last grade of that level of education.</w:t>
            </w:r>
          </w:p>
        </w:tc>
        <w:tc>
          <w:tcPr>
            <w:tcW w:w="474"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B909CA5">
            <w:pPr>
              <w:spacing w:after="0"/>
              <w:rPr>
                <w:rFonts w:ascii="Arial" w:hAnsi="Arial" w:cs="Arial"/>
                <w:sz w:val="20"/>
                <w:szCs w:val="20"/>
                <w:lang w:val="en-GB"/>
              </w:rPr>
            </w:pPr>
            <w:r>
              <w:rPr>
                <w:rFonts w:ascii="Arial" w:hAnsi="Arial" w:cs="Arial"/>
                <w:sz w:val="20"/>
                <w:szCs w:val="20"/>
              </w:rPr>
              <w:t>%</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65D634EA">
            <w:pPr>
              <w:spacing w:after="0"/>
              <w:rPr>
                <w:rFonts w:ascii="Arial" w:hAnsi="Arial" w:cs="Arial"/>
                <w:sz w:val="20"/>
                <w:szCs w:val="20"/>
                <w:lang w:val="en-GB"/>
              </w:rPr>
            </w:pPr>
            <w:r>
              <w:rPr>
                <w:rFonts w:ascii="Arial" w:hAnsi="Arial" w:cs="Arial"/>
                <w:sz w:val="20"/>
                <w:szCs w:val="20"/>
              </w:rPr>
              <w:t>100%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65B8E014">
            <w:pPr>
              <w:spacing w:after="0"/>
              <w:rPr>
                <w:rFonts w:ascii="Arial" w:hAnsi="Arial" w:cs="Arial"/>
                <w:sz w:val="20"/>
                <w:szCs w:val="20"/>
                <w:lang w:val="en-GB"/>
              </w:rPr>
            </w:pPr>
            <w:r>
              <w:rPr>
                <w:rFonts w:ascii="Arial" w:hAnsi="Arial" w:cs="Arial"/>
                <w:sz w:val="20"/>
                <w:szCs w:val="20"/>
              </w:rPr>
              <w:t>80.7%</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00794EC3">
            <w:pPr>
              <w:spacing w:after="0"/>
              <w:rPr>
                <w:rFonts w:ascii="Arial" w:hAnsi="Arial" w:cs="Arial"/>
                <w:sz w:val="20"/>
                <w:szCs w:val="20"/>
                <w:lang w:val="en-GB"/>
              </w:rPr>
            </w:pPr>
            <w:r>
              <w:rPr>
                <w:rFonts w:ascii="Arial" w:hAnsi="Arial" w:cs="Arial"/>
                <w:sz w:val="20"/>
                <w:szCs w:val="20"/>
              </w:rPr>
              <w:t>100%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8CF4D1B">
            <w:pPr>
              <w:spacing w:after="0"/>
              <w:rPr>
                <w:rFonts w:ascii="Arial" w:hAnsi="Arial" w:cs="Arial"/>
                <w:sz w:val="20"/>
                <w:szCs w:val="20"/>
                <w:lang w:val="en-GB"/>
              </w:rPr>
            </w:pPr>
            <w:r>
              <w:rPr>
                <w:rFonts w:ascii="Arial" w:hAnsi="Arial" w:cs="Arial"/>
                <w:sz w:val="20"/>
                <w:szCs w:val="20"/>
              </w:rPr>
              <w:t>100%</w:t>
            </w:r>
          </w:p>
        </w:tc>
        <w:tc>
          <w:tcPr>
            <w:tcW w:w="417"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3CDDC7A">
            <w:pPr>
              <w:spacing w:after="0"/>
              <w:rPr>
                <w:rFonts w:ascii="Arial" w:hAnsi="Arial" w:cs="Arial"/>
                <w:sz w:val="20"/>
                <w:szCs w:val="20"/>
                <w:lang w:val="en-GB"/>
              </w:rPr>
            </w:pPr>
            <w:r>
              <w:rPr>
                <w:rFonts w:ascii="Arial" w:hAnsi="Arial" w:cs="Arial"/>
                <w:sz w:val="20"/>
                <w:szCs w:val="20"/>
              </w:rPr>
              <w:t>100%</w:t>
            </w:r>
          </w:p>
        </w:tc>
        <w:tc>
          <w:tcPr>
            <w:tcW w:w="528"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1B900732">
            <w:pPr>
              <w:spacing w:after="0"/>
              <w:rPr>
                <w:rFonts w:ascii="Arial" w:hAnsi="Arial" w:cs="Arial"/>
                <w:sz w:val="20"/>
                <w:szCs w:val="20"/>
                <w:lang w:val="en-GB"/>
              </w:rPr>
            </w:pPr>
            <w:r>
              <w:rPr>
                <w:rFonts w:ascii="Arial" w:hAnsi="Arial" w:cs="Arial"/>
                <w:sz w:val="20"/>
                <w:szCs w:val="20"/>
              </w:rPr>
              <w:t>100%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F70B897">
            <w:pPr>
              <w:spacing w:after="0"/>
              <w:rPr>
                <w:rFonts w:ascii="Arial" w:hAnsi="Arial" w:cs="Arial"/>
                <w:sz w:val="20"/>
                <w:szCs w:val="20"/>
                <w:lang w:val="en-GB"/>
              </w:rPr>
            </w:pPr>
            <w:r>
              <w:rPr>
                <w:rFonts w:ascii="Arial" w:hAnsi="Arial" w:cs="Arial"/>
                <w:sz w:val="20"/>
                <w:szCs w:val="20"/>
              </w:rPr>
              <w:t>100%</w:t>
            </w:r>
          </w:p>
        </w:tc>
        <w:tc>
          <w:tcPr>
            <w:tcW w:w="380" w:type="pct"/>
            <w:gridSpan w:val="2"/>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266783C">
            <w:pPr>
              <w:spacing w:after="0"/>
              <w:rPr>
                <w:rFonts w:ascii="Arial" w:hAnsi="Arial" w:cs="Arial"/>
                <w:sz w:val="20"/>
                <w:szCs w:val="20"/>
                <w:lang w:val="en-GB"/>
              </w:rPr>
            </w:pPr>
            <w:r>
              <w:rPr>
                <w:rFonts w:ascii="Arial" w:hAnsi="Arial" w:cs="Arial"/>
                <w:sz w:val="20"/>
                <w:szCs w:val="20"/>
              </w:rPr>
              <w:t>100%</w:t>
            </w:r>
          </w:p>
        </w:tc>
      </w:tr>
      <w:tr w14:paraId="5C36D86B">
        <w:tblPrEx>
          <w:tblCellMar>
            <w:top w:w="0" w:type="dxa"/>
            <w:left w:w="0" w:type="dxa"/>
            <w:bottom w:w="0" w:type="dxa"/>
            <w:right w:w="0" w:type="dxa"/>
          </w:tblCellMar>
        </w:tblPrEx>
        <w:trPr>
          <w:gridAfter w:val="1"/>
          <w:wAfter w:w="4" w:type="pct"/>
          <w:trHeight w:val="1602" w:hRule="atLeast"/>
        </w:trPr>
        <w:tc>
          <w:tcPr>
            <w:tcW w:w="57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2A2BDB75">
            <w:pPr>
              <w:spacing w:after="0"/>
              <w:rPr>
                <w:rFonts w:ascii="Arial" w:hAnsi="Arial" w:cs="Arial"/>
                <w:sz w:val="20"/>
                <w:szCs w:val="20"/>
                <w:lang w:val="en-GB"/>
              </w:rPr>
            </w:pPr>
            <w:r>
              <w:rPr>
                <w:rFonts w:ascii="Arial" w:hAnsi="Arial" w:cs="Arial"/>
                <w:sz w:val="20"/>
                <w:szCs w:val="20"/>
                <w:lang w:val="en-GB"/>
              </w:rPr>
              <w:t>Maternal mortality ratio (Institutional)</w:t>
            </w:r>
          </w:p>
        </w:tc>
        <w:tc>
          <w:tcPr>
            <w:tcW w:w="72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6F8EF28A">
            <w:pPr>
              <w:spacing w:after="0"/>
              <w:rPr>
                <w:rFonts w:ascii="Arial" w:hAnsi="Arial" w:cs="Arial"/>
                <w:sz w:val="20"/>
                <w:szCs w:val="20"/>
                <w:lang w:val="en-GB"/>
              </w:rPr>
            </w:pPr>
            <w:r>
              <w:rPr>
                <w:rFonts w:ascii="Arial" w:hAnsi="Arial" w:cs="Arial"/>
                <w:sz w:val="20"/>
                <w:szCs w:val="20"/>
                <w:lang w:val="en-GB"/>
              </w:rPr>
              <w:t>Maternal deaths recorded per 100,000 live births in the district</w:t>
            </w:r>
          </w:p>
        </w:tc>
        <w:tc>
          <w:tcPr>
            <w:tcW w:w="474"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9FB8C92">
            <w:pPr>
              <w:spacing w:after="0"/>
              <w:rPr>
                <w:rFonts w:ascii="Arial" w:hAnsi="Arial" w:cs="Arial"/>
                <w:sz w:val="20"/>
                <w:szCs w:val="20"/>
                <w:lang w:val="en-GB"/>
              </w:rPr>
            </w:pPr>
            <w:r>
              <w:rPr>
                <w:rFonts w:ascii="Arial" w:hAnsi="Arial" w:cs="Arial"/>
                <w:sz w:val="20"/>
                <w:szCs w:val="20"/>
              </w:rPr>
              <w:t xml:space="preserve"> Per 100,000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24CA15F">
            <w:pPr>
              <w:spacing w:after="0"/>
              <w:rPr>
                <w:rFonts w:ascii="Arial" w:hAnsi="Arial" w:cs="Arial"/>
                <w:sz w:val="20"/>
                <w:szCs w:val="20"/>
                <w:lang w:val="en-GB"/>
              </w:rPr>
            </w:pPr>
            <w:r>
              <w:rPr>
                <w:rFonts w:ascii="Arial" w:hAnsi="Arial" w:cs="Arial"/>
                <w:sz w:val="20"/>
                <w:szCs w:val="20"/>
                <w:lang w:val="en-GB"/>
              </w:rPr>
              <w:t> 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0D7754D">
            <w:pPr>
              <w:spacing w:after="0"/>
              <w:rPr>
                <w:rFonts w:ascii="Arial" w:hAnsi="Arial" w:cs="Arial"/>
                <w:sz w:val="20"/>
                <w:szCs w:val="20"/>
                <w:lang w:val="en-GB"/>
              </w:rPr>
            </w:pPr>
            <w:r>
              <w:rPr>
                <w:rFonts w:ascii="Arial" w:hAnsi="Arial" w:cs="Arial"/>
                <w:sz w:val="20"/>
                <w:szCs w:val="20"/>
                <w:lang w:val="en-GB"/>
              </w:rPr>
              <w:t>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14BC093B">
            <w:pPr>
              <w:spacing w:after="0"/>
              <w:rPr>
                <w:rFonts w:ascii="Arial" w:hAnsi="Arial" w:cs="Arial"/>
                <w:sz w:val="20"/>
                <w:szCs w:val="20"/>
                <w:lang w:val="en-GB"/>
              </w:rPr>
            </w:pPr>
            <w:r>
              <w:rPr>
                <w:rFonts w:ascii="Arial" w:hAnsi="Arial" w:cs="Arial"/>
                <w:sz w:val="20"/>
                <w:szCs w:val="20"/>
              </w:rPr>
              <w:t>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0CBAD276">
            <w:pPr>
              <w:spacing w:after="0"/>
              <w:rPr>
                <w:rFonts w:ascii="Arial" w:hAnsi="Arial" w:cs="Arial"/>
                <w:sz w:val="20"/>
                <w:szCs w:val="20"/>
                <w:lang w:val="en-GB"/>
              </w:rPr>
            </w:pPr>
            <w:r>
              <w:rPr>
                <w:rFonts w:ascii="Arial" w:hAnsi="Arial" w:cs="Arial"/>
                <w:sz w:val="20"/>
                <w:szCs w:val="20"/>
              </w:rPr>
              <w:t>0</w:t>
            </w:r>
          </w:p>
        </w:tc>
        <w:tc>
          <w:tcPr>
            <w:tcW w:w="417"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628AAEB">
            <w:pPr>
              <w:spacing w:after="0"/>
              <w:rPr>
                <w:rFonts w:ascii="Arial" w:hAnsi="Arial" w:cs="Arial"/>
                <w:sz w:val="20"/>
                <w:szCs w:val="20"/>
                <w:lang w:val="en-GB"/>
              </w:rPr>
            </w:pPr>
            <w:r>
              <w:rPr>
                <w:rFonts w:ascii="Arial" w:hAnsi="Arial" w:cs="Arial"/>
                <w:sz w:val="20"/>
                <w:szCs w:val="20"/>
              </w:rPr>
              <w:t>0</w:t>
            </w:r>
          </w:p>
        </w:tc>
        <w:tc>
          <w:tcPr>
            <w:tcW w:w="528"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1131E01A">
            <w:pPr>
              <w:spacing w:after="0"/>
              <w:rPr>
                <w:rFonts w:ascii="Arial" w:hAnsi="Arial" w:cs="Arial"/>
                <w:sz w:val="20"/>
                <w:szCs w:val="20"/>
                <w:lang w:val="en-GB"/>
              </w:rPr>
            </w:pPr>
            <w:r>
              <w:rPr>
                <w:rFonts w:ascii="Arial" w:hAnsi="Arial" w:cs="Arial"/>
                <w:sz w:val="20"/>
                <w:szCs w:val="20"/>
              </w:rPr>
              <w:t>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16EFA1F">
            <w:pPr>
              <w:spacing w:after="0"/>
              <w:rPr>
                <w:rFonts w:ascii="Arial" w:hAnsi="Arial" w:cs="Arial"/>
                <w:sz w:val="20"/>
                <w:szCs w:val="20"/>
                <w:lang w:val="en-GB"/>
              </w:rPr>
            </w:pPr>
            <w:r>
              <w:rPr>
                <w:rFonts w:ascii="Arial" w:hAnsi="Arial" w:cs="Arial"/>
                <w:sz w:val="20"/>
                <w:szCs w:val="20"/>
              </w:rPr>
              <w:t>0</w:t>
            </w:r>
          </w:p>
        </w:tc>
        <w:tc>
          <w:tcPr>
            <w:tcW w:w="376"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97E4556">
            <w:pPr>
              <w:spacing w:after="0"/>
              <w:rPr>
                <w:rFonts w:ascii="Arial" w:hAnsi="Arial" w:cs="Arial"/>
                <w:sz w:val="20"/>
                <w:szCs w:val="20"/>
                <w:lang w:val="en-GB"/>
              </w:rPr>
            </w:pPr>
            <w:r>
              <w:rPr>
                <w:rFonts w:ascii="Arial" w:hAnsi="Arial" w:cs="Arial"/>
                <w:sz w:val="20"/>
                <w:szCs w:val="20"/>
              </w:rPr>
              <w:t>0</w:t>
            </w:r>
          </w:p>
        </w:tc>
      </w:tr>
      <w:tr w14:paraId="06FA214E">
        <w:tblPrEx>
          <w:tblCellMar>
            <w:top w:w="0" w:type="dxa"/>
            <w:left w:w="0" w:type="dxa"/>
            <w:bottom w:w="0" w:type="dxa"/>
            <w:right w:w="0" w:type="dxa"/>
          </w:tblCellMar>
        </w:tblPrEx>
        <w:trPr>
          <w:gridAfter w:val="1"/>
          <w:wAfter w:w="4" w:type="pct"/>
          <w:trHeight w:val="1602" w:hRule="atLeast"/>
        </w:trPr>
        <w:tc>
          <w:tcPr>
            <w:tcW w:w="577"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3F197B74">
            <w:pPr>
              <w:spacing w:after="0"/>
              <w:rPr>
                <w:rFonts w:ascii="Arial" w:hAnsi="Arial" w:cs="Arial"/>
                <w:sz w:val="20"/>
                <w:szCs w:val="20"/>
                <w:lang w:val="en-GB"/>
              </w:rPr>
            </w:pPr>
            <w:r>
              <w:rPr>
                <w:rFonts w:ascii="Arial" w:hAnsi="Arial" w:cs="Arial"/>
                <w:sz w:val="20"/>
                <w:szCs w:val="20"/>
                <w:lang w:val="en-GB"/>
              </w:rPr>
              <w:t>Percentage of road network in good condition</w:t>
            </w:r>
          </w:p>
        </w:tc>
        <w:tc>
          <w:tcPr>
            <w:tcW w:w="725" w:type="pct"/>
            <w:tcBorders>
              <w:top w:val="single" w:color="000000" w:sz="8" w:space="0"/>
              <w:left w:val="single" w:color="000000" w:sz="8" w:space="0"/>
              <w:bottom w:val="single" w:color="000000" w:sz="8" w:space="0"/>
              <w:right w:val="single" w:color="000000" w:sz="8" w:space="0"/>
            </w:tcBorders>
            <w:shd w:val="clear" w:color="auto" w:fill="FFFFFF"/>
            <w:tcMar>
              <w:top w:w="15" w:type="dxa"/>
              <w:left w:w="15" w:type="dxa"/>
              <w:bottom w:w="0" w:type="dxa"/>
              <w:right w:w="15" w:type="dxa"/>
            </w:tcMar>
            <w:vAlign w:val="center"/>
          </w:tcPr>
          <w:p w14:paraId="4FA1F146">
            <w:pPr>
              <w:spacing w:after="0"/>
              <w:rPr>
                <w:rFonts w:ascii="Arial" w:hAnsi="Arial" w:cs="Arial"/>
                <w:sz w:val="20"/>
                <w:szCs w:val="20"/>
                <w:lang w:val="en-GB"/>
              </w:rPr>
            </w:pPr>
            <w:r>
              <w:rPr>
                <w:rFonts w:ascii="Arial" w:hAnsi="Arial" w:cs="Arial"/>
                <w:sz w:val="20"/>
                <w:szCs w:val="20"/>
                <w:lang w:val="en-GB"/>
              </w:rPr>
              <w:t>The total km of classified road network in good condition expressed as percentage of total road network</w:t>
            </w:r>
          </w:p>
        </w:tc>
        <w:tc>
          <w:tcPr>
            <w:tcW w:w="474"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12B1E5FF">
            <w:pPr>
              <w:spacing w:after="0"/>
              <w:rPr>
                <w:rFonts w:ascii="Arial" w:hAnsi="Arial" w:cs="Arial"/>
                <w:sz w:val="20"/>
                <w:szCs w:val="20"/>
                <w:lang w:val="en-GB"/>
              </w:rPr>
            </w:pPr>
            <w:r>
              <w:rPr>
                <w:rFonts w:ascii="Arial" w:hAnsi="Arial" w:cs="Arial"/>
                <w:sz w:val="20"/>
                <w:szCs w:val="20"/>
              </w:rPr>
              <w:t>%</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4DD119C3">
            <w:pPr>
              <w:spacing w:after="0"/>
              <w:rPr>
                <w:rFonts w:ascii="Arial" w:hAnsi="Arial" w:cs="Arial"/>
                <w:sz w:val="20"/>
                <w:szCs w:val="20"/>
                <w:lang w:val="en-GB"/>
              </w:rPr>
            </w:pPr>
            <w:r>
              <w:rPr>
                <w:rFonts w:ascii="Arial" w:hAnsi="Arial" w:cs="Arial"/>
                <w:sz w:val="20"/>
                <w:szCs w:val="20"/>
              </w:rPr>
              <w:t>80%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69D63B88">
            <w:pPr>
              <w:spacing w:after="0"/>
              <w:rPr>
                <w:rFonts w:ascii="Arial" w:hAnsi="Arial" w:cs="Arial"/>
                <w:sz w:val="20"/>
                <w:szCs w:val="20"/>
                <w:lang w:val="en-GB"/>
              </w:rPr>
            </w:pPr>
            <w:r>
              <w:rPr>
                <w:rFonts w:ascii="Arial" w:hAnsi="Arial" w:cs="Arial"/>
                <w:sz w:val="20"/>
                <w:szCs w:val="20"/>
              </w:rPr>
              <w:t>57.3%</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5AB6CD9C">
            <w:pPr>
              <w:spacing w:after="0"/>
              <w:rPr>
                <w:rFonts w:ascii="Arial" w:hAnsi="Arial" w:cs="Arial"/>
                <w:sz w:val="20"/>
                <w:szCs w:val="20"/>
                <w:lang w:val="en-GB"/>
              </w:rPr>
            </w:pPr>
            <w:r>
              <w:rPr>
                <w:rFonts w:ascii="Arial" w:hAnsi="Arial" w:cs="Arial"/>
                <w:sz w:val="20"/>
                <w:szCs w:val="20"/>
              </w:rPr>
              <w:t>80%</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31FAC785">
            <w:pPr>
              <w:spacing w:after="0"/>
              <w:rPr>
                <w:rFonts w:ascii="Arial" w:hAnsi="Arial" w:cs="Arial"/>
                <w:sz w:val="20"/>
                <w:szCs w:val="20"/>
                <w:lang w:val="en-GB"/>
              </w:rPr>
            </w:pPr>
            <w:r>
              <w:rPr>
                <w:rFonts w:ascii="Arial" w:hAnsi="Arial" w:cs="Arial"/>
                <w:sz w:val="20"/>
                <w:szCs w:val="20"/>
              </w:rPr>
              <w:t>57.3%</w:t>
            </w:r>
          </w:p>
        </w:tc>
        <w:tc>
          <w:tcPr>
            <w:tcW w:w="417"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7CC4F7BA">
            <w:pPr>
              <w:spacing w:after="0"/>
              <w:rPr>
                <w:rFonts w:ascii="Arial" w:hAnsi="Arial" w:cs="Arial"/>
                <w:sz w:val="20"/>
                <w:szCs w:val="20"/>
                <w:lang w:val="en-GB"/>
              </w:rPr>
            </w:pPr>
            <w:r>
              <w:rPr>
                <w:rFonts w:ascii="Arial" w:hAnsi="Arial" w:cs="Arial"/>
                <w:sz w:val="20"/>
                <w:szCs w:val="20"/>
              </w:rPr>
              <w:t>80%</w:t>
            </w:r>
          </w:p>
        </w:tc>
        <w:tc>
          <w:tcPr>
            <w:tcW w:w="528"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B60A68A">
            <w:pPr>
              <w:spacing w:after="0"/>
              <w:rPr>
                <w:rFonts w:ascii="Arial" w:hAnsi="Arial" w:cs="Arial"/>
                <w:sz w:val="20"/>
                <w:szCs w:val="20"/>
                <w:lang w:val="en-GB"/>
              </w:rPr>
            </w:pPr>
            <w:r>
              <w:rPr>
                <w:rFonts w:ascii="Arial" w:hAnsi="Arial" w:cs="Arial"/>
                <w:sz w:val="20"/>
                <w:szCs w:val="20"/>
              </w:rPr>
              <w:t>85%</w:t>
            </w:r>
          </w:p>
        </w:tc>
        <w:tc>
          <w:tcPr>
            <w:tcW w:w="380"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35E1BB4C">
            <w:pPr>
              <w:spacing w:after="0"/>
              <w:rPr>
                <w:rFonts w:ascii="Arial" w:hAnsi="Arial" w:cs="Arial"/>
                <w:sz w:val="20"/>
                <w:szCs w:val="20"/>
                <w:lang w:val="en-GB"/>
              </w:rPr>
            </w:pPr>
            <w:r>
              <w:rPr>
                <w:rFonts w:ascii="Arial" w:hAnsi="Arial" w:cs="Arial"/>
                <w:sz w:val="20"/>
                <w:szCs w:val="20"/>
              </w:rPr>
              <w:t>90%</w:t>
            </w:r>
          </w:p>
        </w:tc>
        <w:tc>
          <w:tcPr>
            <w:tcW w:w="376" w:type="pct"/>
            <w:tcBorders>
              <w:top w:val="single" w:color="000000" w:sz="8" w:space="0"/>
              <w:left w:val="single" w:color="000000" w:sz="8" w:space="0"/>
              <w:bottom w:val="single" w:color="000000" w:sz="8" w:space="0"/>
              <w:right w:val="single" w:color="000000" w:sz="8" w:space="0"/>
            </w:tcBorders>
            <w:shd w:val="clear" w:color="auto" w:fill="FFFFFF"/>
            <w:tcMar>
              <w:top w:w="15" w:type="dxa"/>
              <w:left w:w="81" w:type="dxa"/>
              <w:bottom w:w="0" w:type="dxa"/>
              <w:right w:w="81" w:type="dxa"/>
            </w:tcMar>
            <w:vAlign w:val="center"/>
          </w:tcPr>
          <w:p w14:paraId="2FDB312C">
            <w:pPr>
              <w:spacing w:after="0"/>
              <w:rPr>
                <w:rFonts w:ascii="Arial" w:hAnsi="Arial" w:cs="Arial"/>
                <w:sz w:val="20"/>
                <w:szCs w:val="20"/>
                <w:lang w:val="en-GB"/>
              </w:rPr>
            </w:pPr>
            <w:r>
              <w:rPr>
                <w:rFonts w:ascii="Arial" w:hAnsi="Arial" w:cs="Arial"/>
                <w:sz w:val="20"/>
                <w:szCs w:val="20"/>
              </w:rPr>
              <w:t>100%</w:t>
            </w:r>
          </w:p>
        </w:tc>
      </w:tr>
    </w:tbl>
    <w:p w14:paraId="35D2AC00">
      <w:pPr>
        <w:spacing w:after="0"/>
        <w:rPr>
          <w:rFonts w:ascii="Arial" w:hAnsi="Arial" w:cs="Arial"/>
          <w:sz w:val="24"/>
          <w:szCs w:val="24"/>
        </w:rPr>
      </w:pPr>
    </w:p>
    <w:p w14:paraId="68A5074C">
      <w:pPr>
        <w:spacing w:after="0"/>
        <w:rPr>
          <w:rFonts w:ascii="Arial" w:hAnsi="Arial" w:cs="Arial"/>
          <w:sz w:val="24"/>
          <w:szCs w:val="24"/>
        </w:rPr>
      </w:pPr>
    </w:p>
    <w:p w14:paraId="03F8B4F7">
      <w:pPr>
        <w:spacing w:after="0"/>
        <w:rPr>
          <w:rFonts w:ascii="Arial" w:hAnsi="Arial" w:cs="Arial"/>
          <w:sz w:val="24"/>
          <w:szCs w:val="24"/>
        </w:rPr>
      </w:pPr>
    </w:p>
    <w:p w14:paraId="7A052320">
      <w:pPr>
        <w:spacing w:after="0"/>
        <w:rPr>
          <w:rFonts w:ascii="Arial" w:hAnsi="Arial" w:cs="Arial"/>
          <w:sz w:val="24"/>
          <w:szCs w:val="24"/>
        </w:rPr>
      </w:pPr>
    </w:p>
    <w:p w14:paraId="37609980">
      <w:pPr>
        <w:spacing w:after="0"/>
        <w:rPr>
          <w:rFonts w:ascii="Arial" w:hAnsi="Arial" w:cs="Arial"/>
          <w:sz w:val="24"/>
          <w:szCs w:val="24"/>
        </w:rPr>
      </w:pPr>
    </w:p>
    <w:p w14:paraId="73708D6F">
      <w:pPr>
        <w:pStyle w:val="3"/>
        <w:rPr>
          <w:rFonts w:ascii="Arial" w:hAnsi="Arial" w:cs="Arial"/>
        </w:rPr>
      </w:pPr>
      <w:bookmarkStart w:id="13" w:name="_Toc206412686"/>
      <w:r>
        <w:rPr>
          <w:rFonts w:ascii="Arial" w:hAnsi="Arial" w:cs="Arial"/>
        </w:rPr>
        <w:t>Revenue Mobilization Strategies</w:t>
      </w:r>
      <w:bookmarkEnd w:id="13"/>
      <w:r>
        <w:rPr>
          <w:rFonts w:ascii="Arial" w:hAnsi="Arial" w:cs="Arial"/>
        </w:rPr>
        <w:t xml:space="preserve"> </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1695"/>
        <w:gridCol w:w="1235"/>
        <w:gridCol w:w="282"/>
        <w:gridCol w:w="297"/>
        <w:gridCol w:w="326"/>
        <w:gridCol w:w="304"/>
        <w:gridCol w:w="326"/>
        <w:gridCol w:w="282"/>
        <w:gridCol w:w="282"/>
        <w:gridCol w:w="304"/>
        <w:gridCol w:w="304"/>
        <w:gridCol w:w="319"/>
        <w:gridCol w:w="312"/>
        <w:gridCol w:w="312"/>
        <w:gridCol w:w="1117"/>
        <w:gridCol w:w="2326"/>
        <w:gridCol w:w="978"/>
        <w:gridCol w:w="831"/>
      </w:tblGrid>
      <w:tr w14:paraId="3FF0D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vMerge w:val="restart"/>
            <w:tcBorders>
              <w:top w:val="single" w:color="auto" w:sz="4" w:space="0"/>
              <w:left w:val="single" w:color="auto" w:sz="4" w:space="0"/>
              <w:bottom w:val="single" w:color="auto" w:sz="4" w:space="0"/>
              <w:right w:val="single" w:color="auto" w:sz="4" w:space="0"/>
            </w:tcBorders>
            <w:vAlign w:val="center"/>
          </w:tcPr>
          <w:p w14:paraId="61A09E9F">
            <w:pPr>
              <w:spacing w:after="0"/>
              <w:rPr>
                <w:rFonts w:ascii="Arial" w:hAnsi="Arial" w:cs="Arial"/>
                <w:b/>
                <w:bCs/>
                <w:sz w:val="20"/>
                <w:szCs w:val="20"/>
                <w:lang w:val="en-GB"/>
              </w:rPr>
            </w:pPr>
            <w:r>
              <w:rPr>
                <w:rFonts w:ascii="Arial" w:hAnsi="Arial" w:cs="Arial"/>
                <w:b/>
                <w:bCs/>
                <w:sz w:val="20"/>
                <w:szCs w:val="20"/>
                <w:lang w:val="en-GB"/>
              </w:rPr>
              <w:t>REVENUE ITEM</w:t>
            </w:r>
          </w:p>
        </w:tc>
        <w:tc>
          <w:tcPr>
            <w:tcW w:w="689" w:type="pct"/>
            <w:vMerge w:val="restart"/>
            <w:tcBorders>
              <w:top w:val="single" w:color="auto" w:sz="4" w:space="0"/>
              <w:left w:val="single" w:color="auto" w:sz="4" w:space="0"/>
              <w:bottom w:val="single" w:color="auto" w:sz="4" w:space="0"/>
              <w:right w:val="single" w:color="auto" w:sz="4" w:space="0"/>
            </w:tcBorders>
            <w:vAlign w:val="center"/>
          </w:tcPr>
          <w:p w14:paraId="69F22FD9">
            <w:pPr>
              <w:spacing w:after="0"/>
              <w:rPr>
                <w:rFonts w:ascii="Arial" w:hAnsi="Arial" w:cs="Arial"/>
                <w:b/>
                <w:bCs/>
                <w:sz w:val="20"/>
                <w:szCs w:val="20"/>
                <w:lang w:val="en-GB"/>
              </w:rPr>
            </w:pPr>
            <w:r>
              <w:rPr>
                <w:rFonts w:ascii="Arial" w:hAnsi="Arial" w:cs="Arial"/>
                <w:b/>
                <w:bCs/>
                <w:sz w:val="20"/>
                <w:szCs w:val="20"/>
                <w:lang w:val="en-GB"/>
              </w:rPr>
              <w:t>ACTIVITES</w:t>
            </w:r>
          </w:p>
        </w:tc>
        <w:tc>
          <w:tcPr>
            <w:tcW w:w="493" w:type="pct"/>
            <w:vMerge w:val="restart"/>
            <w:tcBorders>
              <w:top w:val="single" w:color="auto" w:sz="4" w:space="0"/>
              <w:left w:val="single" w:color="auto" w:sz="4" w:space="0"/>
              <w:bottom w:val="single" w:color="auto" w:sz="4" w:space="0"/>
              <w:right w:val="single" w:color="auto" w:sz="4" w:space="0"/>
            </w:tcBorders>
            <w:vAlign w:val="center"/>
          </w:tcPr>
          <w:p w14:paraId="0B227BDD">
            <w:pPr>
              <w:spacing w:after="0"/>
              <w:rPr>
                <w:rFonts w:ascii="Arial" w:hAnsi="Arial" w:cs="Arial"/>
                <w:b/>
                <w:bCs/>
                <w:sz w:val="20"/>
                <w:szCs w:val="20"/>
                <w:lang w:val="en-GB"/>
              </w:rPr>
            </w:pPr>
            <w:r>
              <w:rPr>
                <w:rFonts w:ascii="Arial" w:hAnsi="Arial" w:cs="Arial"/>
                <w:b/>
                <w:bCs/>
                <w:sz w:val="20"/>
                <w:szCs w:val="20"/>
                <w:lang w:val="en-GB"/>
              </w:rPr>
              <w:t>EXPECTED OUTPUT/ OUTCOME</w:t>
            </w:r>
          </w:p>
        </w:tc>
        <w:tc>
          <w:tcPr>
            <w:tcW w:w="1174" w:type="pct"/>
            <w:gridSpan w:val="12"/>
            <w:tcBorders>
              <w:top w:val="single" w:color="auto" w:sz="4" w:space="0"/>
              <w:left w:val="single" w:color="auto" w:sz="4" w:space="0"/>
              <w:bottom w:val="single" w:color="auto" w:sz="4" w:space="0"/>
              <w:right w:val="single" w:color="auto" w:sz="4" w:space="0"/>
            </w:tcBorders>
            <w:noWrap/>
            <w:vAlign w:val="center"/>
          </w:tcPr>
          <w:p w14:paraId="44F69391">
            <w:pPr>
              <w:spacing w:after="0"/>
              <w:rPr>
                <w:rFonts w:ascii="Arial" w:hAnsi="Arial" w:cs="Arial"/>
                <w:b/>
                <w:bCs/>
                <w:sz w:val="20"/>
                <w:szCs w:val="20"/>
                <w:lang w:val="en-GB"/>
              </w:rPr>
            </w:pPr>
            <w:r>
              <w:rPr>
                <w:rFonts w:ascii="Arial" w:hAnsi="Arial" w:cs="Arial"/>
                <w:b/>
                <w:bCs/>
                <w:sz w:val="20"/>
                <w:szCs w:val="20"/>
                <w:lang w:val="en-GB"/>
              </w:rPr>
              <w:t>IMPLEMENTATION PERIOD</w:t>
            </w:r>
          </w:p>
        </w:tc>
        <w:tc>
          <w:tcPr>
            <w:tcW w:w="443" w:type="pct"/>
            <w:vMerge w:val="restart"/>
            <w:tcBorders>
              <w:top w:val="single" w:color="auto" w:sz="4" w:space="0"/>
              <w:left w:val="single" w:color="auto" w:sz="4" w:space="0"/>
              <w:bottom w:val="single" w:color="auto" w:sz="4" w:space="0"/>
              <w:right w:val="single" w:color="auto" w:sz="4" w:space="0"/>
            </w:tcBorders>
            <w:vAlign w:val="center"/>
          </w:tcPr>
          <w:p w14:paraId="42880A0D">
            <w:pPr>
              <w:spacing w:after="0"/>
              <w:rPr>
                <w:rFonts w:ascii="Arial" w:hAnsi="Arial" w:cs="Arial"/>
                <w:b/>
                <w:bCs/>
                <w:sz w:val="20"/>
                <w:szCs w:val="20"/>
                <w:lang w:val="en-GB"/>
              </w:rPr>
            </w:pPr>
            <w:r>
              <w:rPr>
                <w:rFonts w:ascii="Arial" w:hAnsi="Arial" w:cs="Arial"/>
                <w:b/>
                <w:bCs/>
                <w:sz w:val="20"/>
                <w:szCs w:val="20"/>
                <w:lang w:val="en-GB"/>
              </w:rPr>
              <w:t>ACTION BY</w:t>
            </w:r>
          </w:p>
        </w:tc>
        <w:tc>
          <w:tcPr>
            <w:tcW w:w="956" w:type="pct"/>
            <w:vMerge w:val="restart"/>
            <w:tcBorders>
              <w:top w:val="single" w:color="auto" w:sz="4" w:space="0"/>
              <w:left w:val="single" w:color="auto" w:sz="4" w:space="0"/>
              <w:bottom w:val="single" w:color="auto" w:sz="4" w:space="0"/>
              <w:right w:val="single" w:color="auto" w:sz="4" w:space="0"/>
            </w:tcBorders>
            <w:vAlign w:val="center"/>
          </w:tcPr>
          <w:p w14:paraId="77F66F88">
            <w:pPr>
              <w:spacing w:after="0"/>
              <w:rPr>
                <w:rFonts w:ascii="Arial" w:hAnsi="Arial" w:cs="Arial"/>
                <w:b/>
                <w:bCs/>
                <w:sz w:val="20"/>
                <w:szCs w:val="20"/>
                <w:lang w:val="en-GB"/>
              </w:rPr>
            </w:pPr>
            <w:r>
              <w:rPr>
                <w:rFonts w:ascii="Arial" w:hAnsi="Arial" w:cs="Arial"/>
                <w:b/>
                <w:bCs/>
                <w:sz w:val="20"/>
                <w:szCs w:val="20"/>
                <w:lang w:val="en-GB"/>
              </w:rPr>
              <w:t>LOGISTICS REQUIRED</w:t>
            </w:r>
          </w:p>
        </w:tc>
        <w:tc>
          <w:tcPr>
            <w:tcW w:w="384" w:type="pct"/>
            <w:vMerge w:val="restart"/>
            <w:tcBorders>
              <w:top w:val="single" w:color="auto" w:sz="4" w:space="0"/>
              <w:left w:val="single" w:color="auto" w:sz="4" w:space="0"/>
              <w:bottom w:val="single" w:color="auto" w:sz="4" w:space="0"/>
              <w:right w:val="single" w:color="auto" w:sz="4" w:space="0"/>
            </w:tcBorders>
            <w:vAlign w:val="center"/>
          </w:tcPr>
          <w:p w14:paraId="4421BA4E">
            <w:pPr>
              <w:spacing w:after="0"/>
              <w:rPr>
                <w:rFonts w:ascii="Arial" w:hAnsi="Arial" w:cs="Arial"/>
                <w:b/>
                <w:bCs/>
                <w:sz w:val="20"/>
                <w:szCs w:val="20"/>
                <w:lang w:val="en-GB"/>
              </w:rPr>
            </w:pPr>
            <w:r>
              <w:rPr>
                <w:rFonts w:ascii="Arial" w:hAnsi="Arial" w:cs="Arial"/>
                <w:b/>
                <w:bCs/>
                <w:sz w:val="20"/>
                <w:szCs w:val="20"/>
                <w:lang w:val="en-GB"/>
              </w:rPr>
              <w:t>ESTIMATED COST GHC</w:t>
            </w:r>
          </w:p>
        </w:tc>
        <w:tc>
          <w:tcPr>
            <w:tcW w:w="322" w:type="pct"/>
            <w:vMerge w:val="restart"/>
            <w:tcBorders>
              <w:top w:val="single" w:color="auto" w:sz="4" w:space="0"/>
              <w:left w:val="single" w:color="auto" w:sz="4" w:space="0"/>
              <w:bottom w:val="single" w:color="auto" w:sz="4" w:space="0"/>
              <w:right w:val="single" w:color="auto" w:sz="4" w:space="0"/>
            </w:tcBorders>
            <w:vAlign w:val="center"/>
          </w:tcPr>
          <w:p w14:paraId="5CF50C97">
            <w:pPr>
              <w:spacing w:after="0"/>
              <w:rPr>
                <w:rFonts w:ascii="Arial" w:hAnsi="Arial" w:cs="Arial"/>
                <w:b/>
                <w:bCs/>
                <w:sz w:val="20"/>
                <w:szCs w:val="20"/>
                <w:lang w:val="en-GB"/>
              </w:rPr>
            </w:pPr>
            <w:r>
              <w:rPr>
                <w:rFonts w:ascii="Arial" w:hAnsi="Arial" w:cs="Arial"/>
                <w:b/>
                <w:bCs/>
                <w:sz w:val="20"/>
                <w:szCs w:val="20"/>
                <w:lang w:val="en-GB"/>
              </w:rPr>
              <w:t>FUND SOURCE</w:t>
            </w:r>
          </w:p>
        </w:tc>
      </w:tr>
      <w:tr w14:paraId="2B06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vMerge w:val="continue"/>
            <w:tcBorders>
              <w:top w:val="single" w:color="auto" w:sz="4" w:space="0"/>
              <w:left w:val="single" w:color="auto" w:sz="4" w:space="0"/>
              <w:bottom w:val="single" w:color="auto" w:sz="4" w:space="0"/>
              <w:right w:val="single" w:color="auto" w:sz="4" w:space="0"/>
            </w:tcBorders>
            <w:vAlign w:val="center"/>
          </w:tcPr>
          <w:p w14:paraId="1571DBF3">
            <w:pPr>
              <w:spacing w:after="0"/>
              <w:rPr>
                <w:rFonts w:ascii="Arial" w:hAnsi="Arial" w:cs="Arial"/>
                <w:b/>
                <w:bCs/>
                <w:sz w:val="20"/>
                <w:szCs w:val="20"/>
                <w:lang w:val="en-GB"/>
              </w:rPr>
            </w:pPr>
          </w:p>
        </w:tc>
        <w:tc>
          <w:tcPr>
            <w:tcW w:w="689" w:type="pct"/>
            <w:vMerge w:val="continue"/>
            <w:tcBorders>
              <w:top w:val="single" w:color="auto" w:sz="4" w:space="0"/>
              <w:left w:val="single" w:color="auto" w:sz="4" w:space="0"/>
              <w:bottom w:val="single" w:color="auto" w:sz="4" w:space="0"/>
              <w:right w:val="single" w:color="auto" w:sz="4" w:space="0"/>
            </w:tcBorders>
            <w:vAlign w:val="center"/>
          </w:tcPr>
          <w:p w14:paraId="4C0FC64E">
            <w:pPr>
              <w:spacing w:after="0"/>
              <w:rPr>
                <w:rFonts w:ascii="Arial" w:hAnsi="Arial" w:cs="Arial"/>
                <w:b/>
                <w:bCs/>
                <w:sz w:val="20"/>
                <w:szCs w:val="20"/>
                <w:lang w:val="en-GB"/>
              </w:rPr>
            </w:pPr>
          </w:p>
        </w:tc>
        <w:tc>
          <w:tcPr>
            <w:tcW w:w="493" w:type="pct"/>
            <w:vMerge w:val="continue"/>
            <w:tcBorders>
              <w:top w:val="single" w:color="auto" w:sz="4" w:space="0"/>
              <w:left w:val="single" w:color="auto" w:sz="4" w:space="0"/>
              <w:bottom w:val="single" w:color="auto" w:sz="4" w:space="0"/>
              <w:right w:val="single" w:color="auto" w:sz="4" w:space="0"/>
            </w:tcBorders>
            <w:vAlign w:val="center"/>
          </w:tcPr>
          <w:p w14:paraId="14376DB0">
            <w:pPr>
              <w:spacing w:after="0"/>
              <w:rPr>
                <w:rFonts w:ascii="Arial" w:hAnsi="Arial" w:cs="Arial"/>
                <w:b/>
                <w:bCs/>
                <w:sz w:val="20"/>
                <w:szCs w:val="20"/>
                <w:lang w:val="en-GB"/>
              </w:rPr>
            </w:pPr>
          </w:p>
        </w:tc>
        <w:tc>
          <w:tcPr>
            <w:tcW w:w="88" w:type="pct"/>
            <w:tcBorders>
              <w:top w:val="single" w:color="auto" w:sz="4" w:space="0"/>
              <w:left w:val="single" w:color="auto" w:sz="4" w:space="0"/>
              <w:bottom w:val="single" w:color="auto" w:sz="4" w:space="0"/>
              <w:right w:val="single" w:color="auto" w:sz="4" w:space="0"/>
            </w:tcBorders>
            <w:noWrap/>
            <w:vAlign w:val="center"/>
          </w:tcPr>
          <w:p w14:paraId="2D77BA20">
            <w:pPr>
              <w:spacing w:after="0"/>
              <w:rPr>
                <w:rFonts w:ascii="Arial" w:hAnsi="Arial" w:cs="Arial"/>
                <w:sz w:val="20"/>
                <w:szCs w:val="20"/>
                <w:lang w:val="en-GB"/>
              </w:rPr>
            </w:pPr>
            <w:r>
              <w:rPr>
                <w:rFonts w:ascii="Arial" w:hAnsi="Arial" w:cs="Arial"/>
                <w:sz w:val="20"/>
                <w:szCs w:val="20"/>
                <w:lang w:val="en-GB"/>
              </w:rPr>
              <w:t>J</w:t>
            </w:r>
          </w:p>
        </w:tc>
        <w:tc>
          <w:tcPr>
            <w:tcW w:w="95" w:type="pct"/>
            <w:tcBorders>
              <w:top w:val="single" w:color="auto" w:sz="4" w:space="0"/>
              <w:left w:val="single" w:color="auto" w:sz="4" w:space="0"/>
              <w:bottom w:val="single" w:color="auto" w:sz="4" w:space="0"/>
              <w:right w:val="single" w:color="auto" w:sz="4" w:space="0"/>
            </w:tcBorders>
            <w:noWrap/>
            <w:vAlign w:val="center"/>
          </w:tcPr>
          <w:p w14:paraId="652C3883">
            <w:pPr>
              <w:spacing w:after="0"/>
              <w:rPr>
                <w:rFonts w:ascii="Arial" w:hAnsi="Arial" w:cs="Arial"/>
                <w:sz w:val="20"/>
                <w:szCs w:val="20"/>
                <w:lang w:val="en-GB"/>
              </w:rPr>
            </w:pPr>
            <w:r>
              <w:rPr>
                <w:rFonts w:ascii="Arial" w:hAnsi="Arial" w:cs="Arial"/>
                <w:sz w:val="20"/>
                <w:szCs w:val="20"/>
                <w:lang w:val="en-GB"/>
              </w:rPr>
              <w:t>F</w:t>
            </w:r>
          </w:p>
        </w:tc>
        <w:tc>
          <w:tcPr>
            <w:tcW w:w="107" w:type="pct"/>
            <w:tcBorders>
              <w:top w:val="single" w:color="auto" w:sz="4" w:space="0"/>
              <w:left w:val="single" w:color="auto" w:sz="4" w:space="0"/>
              <w:bottom w:val="single" w:color="auto" w:sz="4" w:space="0"/>
              <w:right w:val="single" w:color="auto" w:sz="4" w:space="0"/>
            </w:tcBorders>
            <w:noWrap/>
            <w:vAlign w:val="center"/>
          </w:tcPr>
          <w:p w14:paraId="6C80E017">
            <w:pPr>
              <w:spacing w:after="0"/>
              <w:rPr>
                <w:rFonts w:ascii="Arial" w:hAnsi="Arial" w:cs="Arial"/>
                <w:sz w:val="20"/>
                <w:szCs w:val="20"/>
                <w:lang w:val="en-GB"/>
              </w:rPr>
            </w:pPr>
            <w:r>
              <w:rPr>
                <w:rFonts w:ascii="Arial" w:hAnsi="Arial" w:cs="Arial"/>
                <w:sz w:val="20"/>
                <w:szCs w:val="20"/>
                <w:lang w:val="en-GB"/>
              </w:rPr>
              <w:t>M</w:t>
            </w:r>
          </w:p>
        </w:tc>
        <w:tc>
          <w:tcPr>
            <w:tcW w:w="98" w:type="pct"/>
            <w:tcBorders>
              <w:top w:val="single" w:color="auto" w:sz="4" w:space="0"/>
              <w:left w:val="single" w:color="auto" w:sz="4" w:space="0"/>
              <w:bottom w:val="single" w:color="auto" w:sz="4" w:space="0"/>
              <w:right w:val="single" w:color="auto" w:sz="4" w:space="0"/>
            </w:tcBorders>
            <w:noWrap/>
            <w:vAlign w:val="center"/>
          </w:tcPr>
          <w:p w14:paraId="2721BEC7">
            <w:pPr>
              <w:spacing w:after="0"/>
              <w:rPr>
                <w:rFonts w:ascii="Arial" w:hAnsi="Arial" w:cs="Arial"/>
                <w:sz w:val="20"/>
                <w:szCs w:val="20"/>
                <w:lang w:val="en-GB"/>
              </w:rPr>
            </w:pPr>
            <w:r>
              <w:rPr>
                <w:rFonts w:ascii="Arial" w:hAnsi="Arial" w:cs="Arial"/>
                <w:sz w:val="20"/>
                <w:szCs w:val="20"/>
                <w:lang w:val="en-GB"/>
              </w:rPr>
              <w:t>A</w:t>
            </w:r>
          </w:p>
        </w:tc>
        <w:tc>
          <w:tcPr>
            <w:tcW w:w="107" w:type="pct"/>
            <w:tcBorders>
              <w:top w:val="single" w:color="auto" w:sz="4" w:space="0"/>
              <w:left w:val="single" w:color="auto" w:sz="4" w:space="0"/>
              <w:bottom w:val="single" w:color="auto" w:sz="4" w:space="0"/>
              <w:right w:val="single" w:color="auto" w:sz="4" w:space="0"/>
            </w:tcBorders>
            <w:noWrap/>
            <w:vAlign w:val="center"/>
          </w:tcPr>
          <w:p w14:paraId="54A0ABD6">
            <w:pPr>
              <w:spacing w:after="0"/>
              <w:rPr>
                <w:rFonts w:ascii="Arial" w:hAnsi="Arial" w:cs="Arial"/>
                <w:sz w:val="20"/>
                <w:szCs w:val="20"/>
                <w:lang w:val="en-GB"/>
              </w:rPr>
            </w:pPr>
            <w:r>
              <w:rPr>
                <w:rFonts w:ascii="Arial" w:hAnsi="Arial" w:cs="Arial"/>
                <w:sz w:val="20"/>
                <w:szCs w:val="20"/>
                <w:lang w:val="en-GB"/>
              </w:rPr>
              <w:t>M</w:t>
            </w:r>
          </w:p>
        </w:tc>
        <w:tc>
          <w:tcPr>
            <w:tcW w:w="88" w:type="pct"/>
            <w:tcBorders>
              <w:top w:val="single" w:color="auto" w:sz="4" w:space="0"/>
              <w:left w:val="single" w:color="auto" w:sz="4" w:space="0"/>
              <w:bottom w:val="single" w:color="auto" w:sz="4" w:space="0"/>
              <w:right w:val="single" w:color="auto" w:sz="4" w:space="0"/>
            </w:tcBorders>
            <w:noWrap/>
            <w:vAlign w:val="center"/>
          </w:tcPr>
          <w:p w14:paraId="32ED1EE3">
            <w:pPr>
              <w:spacing w:after="0"/>
              <w:rPr>
                <w:rFonts w:ascii="Arial" w:hAnsi="Arial" w:cs="Arial"/>
                <w:sz w:val="20"/>
                <w:szCs w:val="20"/>
                <w:lang w:val="en-GB"/>
              </w:rPr>
            </w:pPr>
            <w:r>
              <w:rPr>
                <w:rFonts w:ascii="Arial" w:hAnsi="Arial" w:cs="Arial"/>
                <w:sz w:val="20"/>
                <w:szCs w:val="20"/>
                <w:lang w:val="en-GB"/>
              </w:rPr>
              <w:t>J</w:t>
            </w:r>
          </w:p>
        </w:tc>
        <w:tc>
          <w:tcPr>
            <w:tcW w:w="88" w:type="pct"/>
            <w:tcBorders>
              <w:top w:val="single" w:color="auto" w:sz="4" w:space="0"/>
              <w:left w:val="single" w:color="auto" w:sz="4" w:space="0"/>
              <w:bottom w:val="single" w:color="auto" w:sz="4" w:space="0"/>
              <w:right w:val="single" w:color="auto" w:sz="4" w:space="0"/>
            </w:tcBorders>
            <w:noWrap/>
            <w:vAlign w:val="center"/>
          </w:tcPr>
          <w:p w14:paraId="4DC6C4C1">
            <w:pPr>
              <w:spacing w:after="0"/>
              <w:rPr>
                <w:rFonts w:ascii="Arial" w:hAnsi="Arial" w:cs="Arial"/>
                <w:sz w:val="20"/>
                <w:szCs w:val="20"/>
                <w:lang w:val="en-GB"/>
              </w:rPr>
            </w:pPr>
            <w:r>
              <w:rPr>
                <w:rFonts w:ascii="Arial" w:hAnsi="Arial" w:cs="Arial"/>
                <w:sz w:val="20"/>
                <w:szCs w:val="20"/>
                <w:lang w:val="en-GB"/>
              </w:rPr>
              <w:t>J</w:t>
            </w:r>
          </w:p>
        </w:tc>
        <w:tc>
          <w:tcPr>
            <w:tcW w:w="98" w:type="pct"/>
            <w:tcBorders>
              <w:top w:val="single" w:color="auto" w:sz="4" w:space="0"/>
              <w:left w:val="single" w:color="auto" w:sz="4" w:space="0"/>
              <w:bottom w:val="single" w:color="auto" w:sz="4" w:space="0"/>
              <w:right w:val="single" w:color="auto" w:sz="4" w:space="0"/>
            </w:tcBorders>
            <w:noWrap/>
            <w:vAlign w:val="center"/>
          </w:tcPr>
          <w:p w14:paraId="5D76F53B">
            <w:pPr>
              <w:spacing w:after="0"/>
              <w:rPr>
                <w:rFonts w:ascii="Arial" w:hAnsi="Arial" w:cs="Arial"/>
                <w:sz w:val="20"/>
                <w:szCs w:val="20"/>
                <w:lang w:val="en-GB"/>
              </w:rPr>
            </w:pPr>
            <w:r>
              <w:rPr>
                <w:rFonts w:ascii="Arial" w:hAnsi="Arial" w:cs="Arial"/>
                <w:sz w:val="20"/>
                <w:szCs w:val="20"/>
                <w:lang w:val="en-GB"/>
              </w:rPr>
              <w:t>A</w:t>
            </w:r>
          </w:p>
        </w:tc>
        <w:tc>
          <w:tcPr>
            <w:tcW w:w="98" w:type="pct"/>
            <w:tcBorders>
              <w:top w:val="single" w:color="auto" w:sz="4" w:space="0"/>
              <w:left w:val="single" w:color="auto" w:sz="4" w:space="0"/>
              <w:bottom w:val="single" w:color="auto" w:sz="4" w:space="0"/>
              <w:right w:val="single" w:color="auto" w:sz="4" w:space="0"/>
            </w:tcBorders>
            <w:noWrap/>
            <w:vAlign w:val="center"/>
          </w:tcPr>
          <w:p w14:paraId="37AABF76">
            <w:pPr>
              <w:spacing w:after="0"/>
              <w:rPr>
                <w:rFonts w:ascii="Arial" w:hAnsi="Arial" w:cs="Arial"/>
                <w:sz w:val="20"/>
                <w:szCs w:val="20"/>
                <w:lang w:val="en-GB"/>
              </w:rPr>
            </w:pPr>
            <w:r>
              <w:rPr>
                <w:rFonts w:ascii="Arial" w:hAnsi="Arial" w:cs="Arial"/>
                <w:sz w:val="20"/>
                <w:szCs w:val="20"/>
                <w:lang w:val="en-GB"/>
              </w:rPr>
              <w:t>S</w:t>
            </w:r>
          </w:p>
        </w:tc>
        <w:tc>
          <w:tcPr>
            <w:tcW w:w="104" w:type="pct"/>
            <w:tcBorders>
              <w:top w:val="single" w:color="auto" w:sz="4" w:space="0"/>
              <w:left w:val="single" w:color="auto" w:sz="4" w:space="0"/>
              <w:bottom w:val="single" w:color="auto" w:sz="4" w:space="0"/>
              <w:right w:val="single" w:color="auto" w:sz="4" w:space="0"/>
            </w:tcBorders>
            <w:noWrap/>
            <w:vAlign w:val="center"/>
          </w:tcPr>
          <w:p w14:paraId="2C7FE257">
            <w:pPr>
              <w:spacing w:after="0"/>
              <w:rPr>
                <w:rFonts w:ascii="Arial" w:hAnsi="Arial" w:cs="Arial"/>
                <w:sz w:val="20"/>
                <w:szCs w:val="20"/>
                <w:lang w:val="en-GB"/>
              </w:rPr>
            </w:pPr>
            <w:r>
              <w:rPr>
                <w:rFonts w:ascii="Arial" w:hAnsi="Arial" w:cs="Arial"/>
                <w:sz w:val="20"/>
                <w:szCs w:val="20"/>
                <w:lang w:val="en-GB"/>
              </w:rPr>
              <w:t>O</w:t>
            </w:r>
          </w:p>
        </w:tc>
        <w:tc>
          <w:tcPr>
            <w:tcW w:w="101" w:type="pct"/>
            <w:tcBorders>
              <w:top w:val="single" w:color="auto" w:sz="4" w:space="0"/>
              <w:left w:val="single" w:color="auto" w:sz="4" w:space="0"/>
              <w:bottom w:val="single" w:color="auto" w:sz="4" w:space="0"/>
              <w:right w:val="single" w:color="auto" w:sz="4" w:space="0"/>
            </w:tcBorders>
            <w:noWrap/>
            <w:vAlign w:val="center"/>
          </w:tcPr>
          <w:p w14:paraId="411B0097">
            <w:pPr>
              <w:spacing w:after="0"/>
              <w:rPr>
                <w:rFonts w:ascii="Arial" w:hAnsi="Arial" w:cs="Arial"/>
                <w:sz w:val="20"/>
                <w:szCs w:val="20"/>
                <w:lang w:val="en-GB"/>
              </w:rPr>
            </w:pPr>
            <w:r>
              <w:rPr>
                <w:rFonts w:ascii="Arial" w:hAnsi="Arial" w:cs="Arial"/>
                <w:sz w:val="20"/>
                <w:szCs w:val="20"/>
                <w:lang w:val="en-GB"/>
              </w:rPr>
              <w:t>N</w:t>
            </w:r>
          </w:p>
        </w:tc>
        <w:tc>
          <w:tcPr>
            <w:tcW w:w="101" w:type="pct"/>
            <w:tcBorders>
              <w:top w:val="single" w:color="auto" w:sz="4" w:space="0"/>
              <w:left w:val="single" w:color="auto" w:sz="4" w:space="0"/>
              <w:bottom w:val="single" w:color="auto" w:sz="4" w:space="0"/>
              <w:right w:val="single" w:color="auto" w:sz="4" w:space="0"/>
            </w:tcBorders>
            <w:noWrap/>
            <w:vAlign w:val="center"/>
          </w:tcPr>
          <w:p w14:paraId="43F28AA8">
            <w:pPr>
              <w:spacing w:after="0"/>
              <w:rPr>
                <w:rFonts w:ascii="Arial" w:hAnsi="Arial" w:cs="Arial"/>
                <w:sz w:val="20"/>
                <w:szCs w:val="20"/>
                <w:lang w:val="en-GB"/>
              </w:rPr>
            </w:pPr>
            <w:r>
              <w:rPr>
                <w:rFonts w:ascii="Arial" w:hAnsi="Arial" w:cs="Arial"/>
                <w:sz w:val="20"/>
                <w:szCs w:val="20"/>
                <w:lang w:val="en-GB"/>
              </w:rPr>
              <w:t>D</w:t>
            </w:r>
          </w:p>
        </w:tc>
        <w:tc>
          <w:tcPr>
            <w:tcW w:w="443" w:type="pct"/>
            <w:vMerge w:val="continue"/>
            <w:tcBorders>
              <w:top w:val="single" w:color="auto" w:sz="4" w:space="0"/>
              <w:left w:val="single" w:color="auto" w:sz="4" w:space="0"/>
              <w:bottom w:val="single" w:color="auto" w:sz="4" w:space="0"/>
              <w:right w:val="single" w:color="auto" w:sz="4" w:space="0"/>
            </w:tcBorders>
            <w:vAlign w:val="center"/>
          </w:tcPr>
          <w:p w14:paraId="4ABE14CA">
            <w:pPr>
              <w:spacing w:after="0"/>
              <w:rPr>
                <w:rFonts w:ascii="Arial" w:hAnsi="Arial" w:cs="Arial"/>
                <w:b/>
                <w:bCs/>
                <w:sz w:val="20"/>
                <w:szCs w:val="20"/>
                <w:lang w:val="en-GB"/>
              </w:rPr>
            </w:pPr>
          </w:p>
        </w:tc>
        <w:tc>
          <w:tcPr>
            <w:tcW w:w="956" w:type="pct"/>
            <w:vMerge w:val="continue"/>
            <w:tcBorders>
              <w:top w:val="single" w:color="auto" w:sz="4" w:space="0"/>
              <w:left w:val="single" w:color="auto" w:sz="4" w:space="0"/>
              <w:bottom w:val="single" w:color="auto" w:sz="4" w:space="0"/>
              <w:right w:val="single" w:color="auto" w:sz="4" w:space="0"/>
            </w:tcBorders>
            <w:vAlign w:val="center"/>
          </w:tcPr>
          <w:p w14:paraId="79306757">
            <w:pPr>
              <w:spacing w:after="0"/>
              <w:rPr>
                <w:rFonts w:ascii="Arial" w:hAnsi="Arial" w:cs="Arial"/>
                <w:b/>
                <w:bCs/>
                <w:sz w:val="20"/>
                <w:szCs w:val="20"/>
                <w:lang w:val="en-GB"/>
              </w:rPr>
            </w:pPr>
          </w:p>
        </w:tc>
        <w:tc>
          <w:tcPr>
            <w:tcW w:w="384" w:type="pct"/>
            <w:vMerge w:val="continue"/>
            <w:tcBorders>
              <w:top w:val="single" w:color="auto" w:sz="4" w:space="0"/>
              <w:left w:val="single" w:color="auto" w:sz="4" w:space="0"/>
              <w:bottom w:val="single" w:color="auto" w:sz="4" w:space="0"/>
              <w:right w:val="single" w:color="auto" w:sz="4" w:space="0"/>
            </w:tcBorders>
            <w:vAlign w:val="center"/>
          </w:tcPr>
          <w:p w14:paraId="50F96C44">
            <w:pPr>
              <w:spacing w:after="0"/>
              <w:rPr>
                <w:rFonts w:ascii="Arial" w:hAnsi="Arial" w:cs="Arial"/>
                <w:b/>
                <w:bCs/>
                <w:sz w:val="20"/>
                <w:szCs w:val="20"/>
                <w:lang w:val="en-GB"/>
              </w:rPr>
            </w:pPr>
          </w:p>
        </w:tc>
        <w:tc>
          <w:tcPr>
            <w:tcW w:w="322" w:type="pct"/>
            <w:vMerge w:val="continue"/>
            <w:tcBorders>
              <w:top w:val="single" w:color="auto" w:sz="4" w:space="0"/>
              <w:left w:val="single" w:color="auto" w:sz="4" w:space="0"/>
              <w:bottom w:val="single" w:color="auto" w:sz="4" w:space="0"/>
              <w:right w:val="single" w:color="auto" w:sz="4" w:space="0"/>
            </w:tcBorders>
            <w:vAlign w:val="center"/>
          </w:tcPr>
          <w:p w14:paraId="0BBB49B1">
            <w:pPr>
              <w:spacing w:after="0"/>
              <w:rPr>
                <w:rFonts w:ascii="Arial" w:hAnsi="Arial" w:cs="Arial"/>
                <w:b/>
                <w:bCs/>
                <w:sz w:val="20"/>
                <w:szCs w:val="20"/>
                <w:lang w:val="en-GB"/>
              </w:rPr>
            </w:pPr>
          </w:p>
        </w:tc>
      </w:tr>
      <w:tr w14:paraId="58D5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tcBorders>
              <w:top w:val="single" w:color="auto" w:sz="4" w:space="0"/>
              <w:left w:val="single" w:color="auto" w:sz="4" w:space="0"/>
              <w:bottom w:val="single" w:color="auto" w:sz="4" w:space="0"/>
              <w:right w:val="single" w:color="auto" w:sz="4" w:space="0"/>
            </w:tcBorders>
            <w:noWrap/>
            <w:vAlign w:val="center"/>
          </w:tcPr>
          <w:p w14:paraId="3F35EE6B">
            <w:pPr>
              <w:spacing w:after="0"/>
              <w:rPr>
                <w:rFonts w:ascii="Arial" w:hAnsi="Arial" w:cs="Arial"/>
                <w:sz w:val="20"/>
                <w:szCs w:val="20"/>
                <w:lang w:val="en-GB"/>
              </w:rPr>
            </w:pPr>
            <w:r>
              <w:rPr>
                <w:rFonts w:ascii="Arial" w:hAnsi="Arial" w:cs="Arial"/>
                <w:sz w:val="20"/>
                <w:szCs w:val="20"/>
                <w:lang w:val="en-GB"/>
              </w:rPr>
              <w:t>Rates</w:t>
            </w:r>
          </w:p>
        </w:tc>
        <w:tc>
          <w:tcPr>
            <w:tcW w:w="689" w:type="pct"/>
            <w:tcBorders>
              <w:top w:val="single" w:color="auto" w:sz="4" w:space="0"/>
              <w:left w:val="single" w:color="auto" w:sz="4" w:space="0"/>
              <w:bottom w:val="single" w:color="auto" w:sz="4" w:space="0"/>
              <w:right w:val="single" w:color="auto" w:sz="4" w:space="0"/>
            </w:tcBorders>
            <w:vAlign w:val="center"/>
          </w:tcPr>
          <w:p w14:paraId="13085CD6">
            <w:pPr>
              <w:spacing w:after="0"/>
              <w:rPr>
                <w:rFonts w:ascii="Arial" w:hAnsi="Arial" w:cs="Arial"/>
                <w:sz w:val="20"/>
                <w:szCs w:val="20"/>
                <w:lang w:val="en-GB"/>
              </w:rPr>
            </w:pPr>
            <w:r>
              <w:rPr>
                <w:rFonts w:ascii="Arial" w:hAnsi="Arial" w:cs="Arial"/>
                <w:sz w:val="20"/>
                <w:szCs w:val="20"/>
                <w:lang w:val="en-GB"/>
              </w:rPr>
              <w:t>Continue street naming and property addressing by the end of fourth quarter</w:t>
            </w:r>
          </w:p>
        </w:tc>
        <w:tc>
          <w:tcPr>
            <w:tcW w:w="493" w:type="pct"/>
            <w:tcBorders>
              <w:top w:val="single" w:color="auto" w:sz="4" w:space="0"/>
              <w:left w:val="single" w:color="auto" w:sz="4" w:space="0"/>
              <w:bottom w:val="single" w:color="auto" w:sz="4" w:space="0"/>
              <w:right w:val="single" w:color="auto" w:sz="4" w:space="0"/>
            </w:tcBorders>
            <w:vAlign w:val="center"/>
          </w:tcPr>
          <w:p w14:paraId="42DE28AD">
            <w:pPr>
              <w:spacing w:after="0"/>
              <w:rPr>
                <w:rFonts w:ascii="Arial" w:hAnsi="Arial" w:cs="Arial"/>
                <w:sz w:val="20"/>
                <w:szCs w:val="20"/>
                <w:lang w:val="en-GB"/>
              </w:rPr>
            </w:pPr>
            <w:r>
              <w:rPr>
                <w:rFonts w:ascii="Arial" w:hAnsi="Arial" w:cs="Arial"/>
                <w:sz w:val="20"/>
                <w:szCs w:val="20"/>
                <w:lang w:val="en-GB"/>
              </w:rPr>
              <w:t>Continue property data/</w:t>
            </w:r>
            <w:r>
              <w:rPr>
                <w:rFonts w:ascii="Arial" w:hAnsi="Arial" w:cs="Arial"/>
                <w:sz w:val="20"/>
                <w:szCs w:val="20"/>
                <w:lang w:val="en-US"/>
              </w:rPr>
              <w:t>Street named and property numbers fixed on properties</w:t>
            </w:r>
          </w:p>
        </w:tc>
        <w:tc>
          <w:tcPr>
            <w:tcW w:w="88" w:type="pct"/>
            <w:tcBorders>
              <w:top w:val="single" w:color="auto" w:sz="4" w:space="0"/>
              <w:left w:val="single" w:color="auto" w:sz="4" w:space="0"/>
              <w:bottom w:val="single" w:color="auto" w:sz="4" w:space="0"/>
              <w:right w:val="single" w:color="auto" w:sz="4" w:space="0"/>
            </w:tcBorders>
            <w:noWrap/>
            <w:vAlign w:val="center"/>
          </w:tcPr>
          <w:p w14:paraId="5FCB51C2">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160C624F">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74243A93">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2CE81D5A">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5FBADA96">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1E60A4FB">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7CA5E7A7">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03B4F3E6">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4FFD6657">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474C02C1">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4A127636">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414DD620">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vAlign w:val="center"/>
          </w:tcPr>
          <w:p w14:paraId="621C61AA">
            <w:pPr>
              <w:spacing w:after="0"/>
              <w:rPr>
                <w:rFonts w:ascii="Arial" w:hAnsi="Arial" w:cs="Arial"/>
                <w:sz w:val="20"/>
                <w:szCs w:val="20"/>
                <w:lang w:val="en-GB"/>
              </w:rPr>
            </w:pPr>
            <w:r>
              <w:rPr>
                <w:rFonts w:ascii="Arial" w:hAnsi="Arial" w:cs="Arial"/>
                <w:sz w:val="20"/>
                <w:szCs w:val="20"/>
                <w:lang w:val="en-GB"/>
              </w:rPr>
              <w:t>Street Addressing Team</w:t>
            </w:r>
          </w:p>
        </w:tc>
        <w:tc>
          <w:tcPr>
            <w:tcW w:w="956" w:type="pct"/>
            <w:tcBorders>
              <w:top w:val="single" w:color="auto" w:sz="4" w:space="0"/>
              <w:left w:val="single" w:color="auto" w:sz="4" w:space="0"/>
              <w:bottom w:val="single" w:color="auto" w:sz="4" w:space="0"/>
              <w:right w:val="single" w:color="auto" w:sz="4" w:space="0"/>
            </w:tcBorders>
            <w:vAlign w:val="center"/>
          </w:tcPr>
          <w:p w14:paraId="75DBA101">
            <w:pPr>
              <w:spacing w:after="0"/>
              <w:rPr>
                <w:rFonts w:ascii="Arial" w:hAnsi="Arial" w:cs="Arial"/>
                <w:sz w:val="20"/>
                <w:szCs w:val="20"/>
                <w:lang w:val="en-GB"/>
              </w:rPr>
            </w:pPr>
            <w:r>
              <w:rPr>
                <w:rFonts w:ascii="Arial" w:hAnsi="Arial" w:cs="Arial"/>
                <w:sz w:val="20"/>
                <w:szCs w:val="20"/>
                <w:lang w:val="en-GB"/>
              </w:rPr>
              <w:t>Laptop / Internet connectivity / External hard disk/building permit jacket</w:t>
            </w:r>
          </w:p>
        </w:tc>
        <w:tc>
          <w:tcPr>
            <w:tcW w:w="384" w:type="pct"/>
            <w:tcBorders>
              <w:top w:val="single" w:color="auto" w:sz="4" w:space="0"/>
              <w:left w:val="single" w:color="auto" w:sz="4" w:space="0"/>
              <w:bottom w:val="single" w:color="auto" w:sz="4" w:space="0"/>
              <w:right w:val="single" w:color="auto" w:sz="4" w:space="0"/>
            </w:tcBorders>
            <w:noWrap/>
            <w:vAlign w:val="center"/>
          </w:tcPr>
          <w:p w14:paraId="05BC92EF">
            <w:pPr>
              <w:spacing w:after="0"/>
              <w:rPr>
                <w:rFonts w:ascii="Arial" w:hAnsi="Arial" w:cs="Arial"/>
                <w:sz w:val="20"/>
                <w:szCs w:val="20"/>
                <w:lang w:val="en-GB"/>
              </w:rPr>
            </w:pPr>
            <w:r>
              <w:rPr>
                <w:rFonts w:ascii="Arial" w:hAnsi="Arial" w:cs="Arial"/>
                <w:sz w:val="20"/>
                <w:szCs w:val="20"/>
                <w:lang w:val="en-GB"/>
              </w:rPr>
              <w:t>40,000.00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2E5DA022">
            <w:pPr>
              <w:spacing w:after="0"/>
              <w:rPr>
                <w:rFonts w:ascii="Arial" w:hAnsi="Arial" w:cs="Arial"/>
                <w:sz w:val="20"/>
                <w:szCs w:val="20"/>
                <w:lang w:val="en-GB"/>
              </w:rPr>
            </w:pPr>
            <w:r>
              <w:rPr>
                <w:rFonts w:ascii="Arial" w:hAnsi="Arial" w:cs="Arial"/>
                <w:sz w:val="20"/>
                <w:szCs w:val="20"/>
                <w:lang w:val="en-GB"/>
              </w:rPr>
              <w:t>IGF/DACF</w:t>
            </w:r>
          </w:p>
        </w:tc>
      </w:tr>
      <w:tr w14:paraId="7B5A9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tcBorders>
              <w:top w:val="single" w:color="auto" w:sz="4" w:space="0"/>
              <w:left w:val="single" w:color="auto" w:sz="4" w:space="0"/>
              <w:bottom w:val="single" w:color="auto" w:sz="4" w:space="0"/>
              <w:right w:val="single" w:color="auto" w:sz="4" w:space="0"/>
            </w:tcBorders>
            <w:noWrap/>
            <w:vAlign w:val="center"/>
          </w:tcPr>
          <w:p w14:paraId="01419250">
            <w:pPr>
              <w:spacing w:after="0"/>
              <w:rPr>
                <w:rFonts w:ascii="Arial" w:hAnsi="Arial" w:cs="Arial"/>
                <w:sz w:val="20"/>
                <w:szCs w:val="20"/>
                <w:lang w:val="en-GB"/>
              </w:rPr>
            </w:pPr>
            <w:r>
              <w:rPr>
                <w:rFonts w:ascii="Arial" w:hAnsi="Arial" w:cs="Arial"/>
                <w:sz w:val="20"/>
                <w:szCs w:val="20"/>
                <w:lang w:val="en-GB"/>
              </w:rPr>
              <w:t>Land and Royalties</w:t>
            </w:r>
          </w:p>
        </w:tc>
        <w:tc>
          <w:tcPr>
            <w:tcW w:w="689" w:type="pct"/>
            <w:tcBorders>
              <w:top w:val="single" w:color="auto" w:sz="4" w:space="0"/>
              <w:left w:val="single" w:color="auto" w:sz="4" w:space="0"/>
              <w:bottom w:val="single" w:color="auto" w:sz="4" w:space="0"/>
              <w:right w:val="single" w:color="auto" w:sz="4" w:space="0"/>
            </w:tcBorders>
            <w:vAlign w:val="center"/>
          </w:tcPr>
          <w:p w14:paraId="4B96BB5D">
            <w:pPr>
              <w:spacing w:after="0"/>
              <w:rPr>
                <w:rFonts w:ascii="Arial" w:hAnsi="Arial" w:cs="Arial"/>
                <w:sz w:val="20"/>
                <w:szCs w:val="20"/>
                <w:lang w:val="en-GB"/>
              </w:rPr>
            </w:pPr>
            <w:r>
              <w:rPr>
                <w:rFonts w:ascii="Arial" w:hAnsi="Arial" w:cs="Arial"/>
                <w:sz w:val="20"/>
                <w:szCs w:val="20"/>
                <w:lang w:val="en-GB"/>
              </w:rPr>
              <w:t>Enforce development control laws.</w:t>
            </w:r>
          </w:p>
        </w:tc>
        <w:tc>
          <w:tcPr>
            <w:tcW w:w="493" w:type="pct"/>
            <w:tcBorders>
              <w:top w:val="single" w:color="auto" w:sz="4" w:space="0"/>
              <w:left w:val="single" w:color="auto" w:sz="4" w:space="0"/>
              <w:bottom w:val="single" w:color="auto" w:sz="4" w:space="0"/>
              <w:right w:val="single" w:color="auto" w:sz="4" w:space="0"/>
            </w:tcBorders>
            <w:vAlign w:val="center"/>
          </w:tcPr>
          <w:p w14:paraId="709EB061">
            <w:pPr>
              <w:spacing w:after="0"/>
              <w:rPr>
                <w:rFonts w:ascii="Arial" w:hAnsi="Arial" w:cs="Arial"/>
                <w:sz w:val="20"/>
                <w:szCs w:val="20"/>
                <w:lang w:val="en-GB"/>
              </w:rPr>
            </w:pPr>
            <w:r>
              <w:rPr>
                <w:rFonts w:ascii="Arial" w:hAnsi="Arial" w:cs="Arial"/>
                <w:sz w:val="20"/>
                <w:szCs w:val="20"/>
                <w:lang w:val="en-GB"/>
              </w:rPr>
              <w:t>Increase in building permits approved on time/compliances of building regulation</w:t>
            </w:r>
          </w:p>
        </w:tc>
        <w:tc>
          <w:tcPr>
            <w:tcW w:w="88" w:type="pct"/>
            <w:tcBorders>
              <w:top w:val="single" w:color="auto" w:sz="4" w:space="0"/>
              <w:left w:val="single" w:color="auto" w:sz="4" w:space="0"/>
              <w:bottom w:val="single" w:color="auto" w:sz="4" w:space="0"/>
              <w:right w:val="single" w:color="auto" w:sz="4" w:space="0"/>
            </w:tcBorders>
            <w:noWrap/>
            <w:vAlign w:val="center"/>
          </w:tcPr>
          <w:p w14:paraId="12E17D7D">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6F97EED0">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32B18990">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5FF737A5">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2A1EA915">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754952EF">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18FF7F88">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1CCC3CAE">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6240A27F">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64A6C052">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6C2CEFFD">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12FFB3D3">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vAlign w:val="center"/>
          </w:tcPr>
          <w:p w14:paraId="76A26351">
            <w:pPr>
              <w:spacing w:after="0"/>
              <w:rPr>
                <w:rFonts w:ascii="Arial" w:hAnsi="Arial" w:cs="Arial"/>
                <w:sz w:val="20"/>
                <w:szCs w:val="20"/>
                <w:lang w:val="en-GB"/>
              </w:rPr>
            </w:pPr>
            <w:r>
              <w:rPr>
                <w:rFonts w:ascii="Arial" w:hAnsi="Arial" w:cs="Arial"/>
                <w:sz w:val="20"/>
                <w:szCs w:val="20"/>
                <w:lang w:val="en-GB"/>
              </w:rPr>
              <w:t>Spatial Planning Committee</w:t>
            </w:r>
          </w:p>
        </w:tc>
        <w:tc>
          <w:tcPr>
            <w:tcW w:w="956" w:type="pct"/>
            <w:tcBorders>
              <w:top w:val="single" w:color="auto" w:sz="4" w:space="0"/>
              <w:left w:val="single" w:color="auto" w:sz="4" w:space="0"/>
              <w:bottom w:val="single" w:color="auto" w:sz="4" w:space="0"/>
              <w:right w:val="single" w:color="auto" w:sz="4" w:space="0"/>
            </w:tcBorders>
            <w:noWrap/>
            <w:vAlign w:val="center"/>
          </w:tcPr>
          <w:p w14:paraId="4EC90712">
            <w:pPr>
              <w:spacing w:after="0"/>
              <w:rPr>
                <w:rFonts w:ascii="Arial" w:hAnsi="Arial" w:cs="Arial"/>
                <w:sz w:val="20"/>
                <w:szCs w:val="20"/>
                <w:lang w:val="en-GB"/>
              </w:rPr>
            </w:pPr>
            <w:r>
              <w:rPr>
                <w:rFonts w:ascii="Arial" w:hAnsi="Arial" w:cs="Arial"/>
                <w:sz w:val="20"/>
                <w:szCs w:val="20"/>
                <w:lang w:val="en-GB"/>
              </w:rPr>
              <w:t>Vehicle/Fuel</w:t>
            </w:r>
          </w:p>
        </w:tc>
        <w:tc>
          <w:tcPr>
            <w:tcW w:w="384" w:type="pct"/>
            <w:tcBorders>
              <w:top w:val="single" w:color="auto" w:sz="4" w:space="0"/>
              <w:left w:val="single" w:color="auto" w:sz="4" w:space="0"/>
              <w:bottom w:val="single" w:color="auto" w:sz="4" w:space="0"/>
              <w:right w:val="single" w:color="auto" w:sz="4" w:space="0"/>
            </w:tcBorders>
            <w:noWrap/>
            <w:vAlign w:val="center"/>
          </w:tcPr>
          <w:p w14:paraId="11212611">
            <w:pPr>
              <w:spacing w:after="0"/>
              <w:rPr>
                <w:rFonts w:ascii="Arial" w:hAnsi="Arial" w:cs="Arial"/>
                <w:sz w:val="20"/>
                <w:szCs w:val="20"/>
                <w:lang w:val="en-GB"/>
              </w:rPr>
            </w:pPr>
            <w:r>
              <w:rPr>
                <w:rFonts w:ascii="Arial" w:hAnsi="Arial" w:cs="Arial"/>
                <w:sz w:val="20"/>
                <w:szCs w:val="20"/>
                <w:lang w:val="en-GB"/>
              </w:rPr>
              <w:t>15,000.00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3FBE1C90">
            <w:pPr>
              <w:spacing w:after="0"/>
              <w:rPr>
                <w:rFonts w:ascii="Arial" w:hAnsi="Arial" w:cs="Arial"/>
                <w:sz w:val="20"/>
                <w:szCs w:val="20"/>
                <w:lang w:val="en-GB"/>
              </w:rPr>
            </w:pPr>
            <w:r>
              <w:rPr>
                <w:rFonts w:ascii="Arial" w:hAnsi="Arial" w:cs="Arial"/>
                <w:sz w:val="20"/>
                <w:szCs w:val="20"/>
                <w:lang w:val="en-GB"/>
              </w:rPr>
              <w:t>IGF</w:t>
            </w:r>
          </w:p>
        </w:tc>
      </w:tr>
      <w:tr w14:paraId="4433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vMerge w:val="restart"/>
            <w:tcBorders>
              <w:top w:val="single" w:color="auto" w:sz="4" w:space="0"/>
              <w:left w:val="single" w:color="auto" w:sz="4" w:space="0"/>
              <w:bottom w:val="single" w:color="auto" w:sz="4" w:space="0"/>
              <w:right w:val="single" w:color="auto" w:sz="4" w:space="0"/>
            </w:tcBorders>
            <w:noWrap/>
            <w:vAlign w:val="center"/>
          </w:tcPr>
          <w:p w14:paraId="5D76E03C">
            <w:pPr>
              <w:spacing w:after="0"/>
              <w:rPr>
                <w:rFonts w:ascii="Arial" w:hAnsi="Arial" w:cs="Arial"/>
                <w:sz w:val="20"/>
                <w:szCs w:val="20"/>
                <w:lang w:val="en-GB"/>
              </w:rPr>
            </w:pPr>
            <w:r>
              <w:rPr>
                <w:rFonts w:ascii="Arial" w:hAnsi="Arial" w:cs="Arial"/>
                <w:sz w:val="20"/>
                <w:szCs w:val="20"/>
                <w:lang w:val="en-GB"/>
              </w:rPr>
              <w:t>Licenses (BOP)</w:t>
            </w:r>
          </w:p>
        </w:tc>
        <w:tc>
          <w:tcPr>
            <w:tcW w:w="689" w:type="pct"/>
            <w:tcBorders>
              <w:top w:val="single" w:color="auto" w:sz="4" w:space="0"/>
              <w:left w:val="single" w:color="auto" w:sz="4" w:space="0"/>
              <w:bottom w:val="single" w:color="auto" w:sz="4" w:space="0"/>
              <w:right w:val="single" w:color="auto" w:sz="4" w:space="0"/>
            </w:tcBorders>
            <w:vAlign w:val="center"/>
          </w:tcPr>
          <w:p w14:paraId="34855037">
            <w:pPr>
              <w:spacing w:after="0"/>
              <w:rPr>
                <w:rFonts w:ascii="Arial" w:hAnsi="Arial" w:cs="Arial"/>
                <w:sz w:val="20"/>
                <w:szCs w:val="20"/>
                <w:lang w:val="en-GB"/>
              </w:rPr>
            </w:pPr>
            <w:r>
              <w:rPr>
                <w:rFonts w:ascii="Arial" w:hAnsi="Arial" w:cs="Arial"/>
                <w:sz w:val="20"/>
                <w:szCs w:val="20"/>
                <w:lang w:val="en-GB"/>
              </w:rPr>
              <w:t>Apprehend defaulters of BOP</w:t>
            </w:r>
          </w:p>
        </w:tc>
        <w:tc>
          <w:tcPr>
            <w:tcW w:w="493" w:type="pct"/>
            <w:tcBorders>
              <w:top w:val="single" w:color="auto" w:sz="4" w:space="0"/>
              <w:left w:val="single" w:color="auto" w:sz="4" w:space="0"/>
              <w:bottom w:val="single" w:color="auto" w:sz="4" w:space="0"/>
              <w:right w:val="single" w:color="auto" w:sz="4" w:space="0"/>
            </w:tcBorders>
            <w:vAlign w:val="center"/>
          </w:tcPr>
          <w:p w14:paraId="79630F77">
            <w:pPr>
              <w:spacing w:after="0"/>
              <w:rPr>
                <w:rFonts w:ascii="Arial" w:hAnsi="Arial" w:cs="Arial"/>
                <w:sz w:val="20"/>
                <w:szCs w:val="20"/>
                <w:lang w:val="en-GB"/>
              </w:rPr>
            </w:pPr>
            <w:r>
              <w:rPr>
                <w:rFonts w:ascii="Arial" w:hAnsi="Arial" w:cs="Arial"/>
                <w:sz w:val="20"/>
                <w:szCs w:val="20"/>
                <w:lang w:val="en-GB"/>
              </w:rPr>
              <w:t>Payment of arrears by defaulters</w:t>
            </w:r>
          </w:p>
        </w:tc>
        <w:tc>
          <w:tcPr>
            <w:tcW w:w="88" w:type="pct"/>
            <w:tcBorders>
              <w:top w:val="single" w:color="auto" w:sz="4" w:space="0"/>
              <w:left w:val="single" w:color="auto" w:sz="4" w:space="0"/>
              <w:bottom w:val="single" w:color="auto" w:sz="4" w:space="0"/>
              <w:right w:val="single" w:color="auto" w:sz="4" w:space="0"/>
            </w:tcBorders>
            <w:noWrap/>
            <w:vAlign w:val="center"/>
          </w:tcPr>
          <w:p w14:paraId="68553EFD">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295E6C5E">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267020AD">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36A24E1C">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0B9B6A08">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643F70EC">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70DBFA87">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4227035B">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6DB88CB4">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5BFABCA4">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3D23C51B">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204D7B5F">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vAlign w:val="center"/>
          </w:tcPr>
          <w:p w14:paraId="5782A7D4">
            <w:pPr>
              <w:spacing w:after="0"/>
              <w:rPr>
                <w:rFonts w:ascii="Arial" w:hAnsi="Arial" w:cs="Arial"/>
                <w:sz w:val="20"/>
                <w:szCs w:val="20"/>
                <w:lang w:val="en-GB"/>
              </w:rPr>
            </w:pPr>
            <w:r>
              <w:rPr>
                <w:rFonts w:ascii="Arial" w:hAnsi="Arial" w:cs="Arial"/>
                <w:sz w:val="20"/>
                <w:szCs w:val="20"/>
                <w:lang w:val="en-GB"/>
              </w:rPr>
              <w:t>MFO / Assembly Prosecutor</w:t>
            </w:r>
          </w:p>
        </w:tc>
        <w:tc>
          <w:tcPr>
            <w:tcW w:w="956" w:type="pct"/>
            <w:tcBorders>
              <w:top w:val="single" w:color="auto" w:sz="4" w:space="0"/>
              <w:left w:val="single" w:color="auto" w:sz="4" w:space="0"/>
              <w:bottom w:val="single" w:color="auto" w:sz="4" w:space="0"/>
              <w:right w:val="single" w:color="auto" w:sz="4" w:space="0"/>
            </w:tcBorders>
            <w:noWrap/>
            <w:vAlign w:val="center"/>
          </w:tcPr>
          <w:p w14:paraId="4A6D5252">
            <w:pPr>
              <w:spacing w:after="0"/>
              <w:rPr>
                <w:rFonts w:ascii="Arial" w:hAnsi="Arial" w:cs="Arial"/>
                <w:sz w:val="20"/>
                <w:szCs w:val="20"/>
                <w:lang w:val="en-GB"/>
              </w:rPr>
            </w:pPr>
            <w:r>
              <w:rPr>
                <w:rFonts w:ascii="Arial" w:hAnsi="Arial" w:cs="Arial"/>
                <w:sz w:val="20"/>
                <w:szCs w:val="20"/>
                <w:lang w:val="en-GB"/>
              </w:rPr>
              <w:t>Vehicle/Fuel</w:t>
            </w:r>
          </w:p>
        </w:tc>
        <w:tc>
          <w:tcPr>
            <w:tcW w:w="384" w:type="pct"/>
            <w:tcBorders>
              <w:top w:val="single" w:color="auto" w:sz="4" w:space="0"/>
              <w:left w:val="single" w:color="auto" w:sz="4" w:space="0"/>
              <w:bottom w:val="single" w:color="auto" w:sz="4" w:space="0"/>
              <w:right w:val="single" w:color="auto" w:sz="4" w:space="0"/>
            </w:tcBorders>
            <w:noWrap/>
            <w:vAlign w:val="center"/>
          </w:tcPr>
          <w:p w14:paraId="5EFBF99D">
            <w:pPr>
              <w:spacing w:after="0"/>
              <w:rPr>
                <w:rFonts w:ascii="Arial" w:hAnsi="Arial" w:cs="Arial"/>
                <w:sz w:val="20"/>
                <w:szCs w:val="20"/>
                <w:lang w:val="en-GB"/>
              </w:rPr>
            </w:pPr>
            <w:r>
              <w:rPr>
                <w:rFonts w:ascii="Arial" w:hAnsi="Arial" w:cs="Arial"/>
                <w:sz w:val="20"/>
                <w:szCs w:val="20"/>
                <w:lang w:val="en-GB"/>
              </w:rPr>
              <w:t>5,000.00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03A3F679">
            <w:pPr>
              <w:spacing w:after="0"/>
              <w:rPr>
                <w:rFonts w:ascii="Arial" w:hAnsi="Arial" w:cs="Arial"/>
                <w:sz w:val="20"/>
                <w:szCs w:val="20"/>
                <w:lang w:val="en-GB"/>
              </w:rPr>
            </w:pPr>
            <w:r>
              <w:rPr>
                <w:rFonts w:ascii="Arial" w:hAnsi="Arial" w:cs="Arial"/>
                <w:sz w:val="20"/>
                <w:szCs w:val="20"/>
                <w:lang w:val="en-GB"/>
              </w:rPr>
              <w:t>IGF</w:t>
            </w:r>
          </w:p>
        </w:tc>
      </w:tr>
      <w:tr w14:paraId="294B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vMerge w:val="continue"/>
            <w:tcBorders>
              <w:top w:val="single" w:color="auto" w:sz="4" w:space="0"/>
              <w:left w:val="single" w:color="auto" w:sz="4" w:space="0"/>
              <w:bottom w:val="single" w:color="auto" w:sz="4" w:space="0"/>
              <w:right w:val="single" w:color="auto" w:sz="4" w:space="0"/>
            </w:tcBorders>
            <w:vAlign w:val="center"/>
          </w:tcPr>
          <w:p w14:paraId="7A23C82F">
            <w:pPr>
              <w:spacing w:after="0"/>
              <w:rPr>
                <w:rFonts w:ascii="Arial" w:hAnsi="Arial" w:cs="Arial"/>
                <w:sz w:val="20"/>
                <w:szCs w:val="20"/>
                <w:lang w:val="en-GB"/>
              </w:rPr>
            </w:pPr>
          </w:p>
        </w:tc>
        <w:tc>
          <w:tcPr>
            <w:tcW w:w="689" w:type="pct"/>
            <w:tcBorders>
              <w:top w:val="single" w:color="auto" w:sz="4" w:space="0"/>
              <w:left w:val="single" w:color="auto" w:sz="4" w:space="0"/>
              <w:bottom w:val="single" w:color="auto" w:sz="4" w:space="0"/>
              <w:right w:val="single" w:color="auto" w:sz="4" w:space="0"/>
            </w:tcBorders>
            <w:vAlign w:val="center"/>
          </w:tcPr>
          <w:p w14:paraId="49C3B12E">
            <w:pPr>
              <w:spacing w:after="0"/>
              <w:rPr>
                <w:rFonts w:ascii="Arial" w:hAnsi="Arial" w:cs="Arial"/>
                <w:sz w:val="20"/>
                <w:szCs w:val="20"/>
                <w:lang w:val="en-GB"/>
              </w:rPr>
            </w:pPr>
            <w:r>
              <w:rPr>
                <w:rFonts w:ascii="Arial" w:hAnsi="Arial" w:cs="Arial"/>
                <w:sz w:val="20"/>
                <w:szCs w:val="20"/>
                <w:lang w:val="en-GB"/>
              </w:rPr>
              <w:t>Diligently mobilize funds from businesses operating in the municipality.</w:t>
            </w:r>
          </w:p>
        </w:tc>
        <w:tc>
          <w:tcPr>
            <w:tcW w:w="493" w:type="pct"/>
            <w:tcBorders>
              <w:top w:val="single" w:color="auto" w:sz="4" w:space="0"/>
              <w:left w:val="single" w:color="auto" w:sz="4" w:space="0"/>
              <w:bottom w:val="single" w:color="auto" w:sz="4" w:space="0"/>
              <w:right w:val="single" w:color="auto" w:sz="4" w:space="0"/>
            </w:tcBorders>
            <w:vAlign w:val="center"/>
          </w:tcPr>
          <w:p w14:paraId="73710028">
            <w:pPr>
              <w:spacing w:after="0"/>
              <w:rPr>
                <w:rFonts w:ascii="Arial" w:hAnsi="Arial" w:cs="Arial"/>
                <w:sz w:val="20"/>
                <w:szCs w:val="20"/>
                <w:lang w:val="en-GB"/>
              </w:rPr>
            </w:pPr>
            <w:r>
              <w:rPr>
                <w:rFonts w:ascii="Arial" w:hAnsi="Arial" w:cs="Arial"/>
                <w:sz w:val="20"/>
                <w:szCs w:val="20"/>
                <w:lang w:val="en-GB"/>
              </w:rPr>
              <w:t>To meet or exceed revenue target set</w:t>
            </w:r>
          </w:p>
        </w:tc>
        <w:tc>
          <w:tcPr>
            <w:tcW w:w="88" w:type="pct"/>
            <w:tcBorders>
              <w:top w:val="single" w:color="auto" w:sz="4" w:space="0"/>
              <w:left w:val="single" w:color="auto" w:sz="4" w:space="0"/>
              <w:bottom w:val="single" w:color="auto" w:sz="4" w:space="0"/>
              <w:right w:val="single" w:color="auto" w:sz="4" w:space="0"/>
            </w:tcBorders>
            <w:noWrap/>
            <w:vAlign w:val="center"/>
          </w:tcPr>
          <w:p w14:paraId="5120058D">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5481D859">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1455BE47">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38716B82">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7236192A">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20705047">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0FC47C8D">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7FEAEF02">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72E00BFF">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1839219C">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62CB2DC5">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27A7BF13">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noWrap/>
            <w:vAlign w:val="center"/>
          </w:tcPr>
          <w:p w14:paraId="695A13F1">
            <w:pPr>
              <w:spacing w:after="0"/>
              <w:rPr>
                <w:rFonts w:ascii="Arial" w:hAnsi="Arial" w:cs="Arial"/>
                <w:sz w:val="20"/>
                <w:szCs w:val="20"/>
                <w:lang w:val="en-GB"/>
              </w:rPr>
            </w:pPr>
            <w:r>
              <w:rPr>
                <w:rFonts w:ascii="Arial" w:hAnsi="Arial" w:cs="Arial"/>
                <w:sz w:val="20"/>
                <w:szCs w:val="20"/>
                <w:lang w:val="en-GB"/>
              </w:rPr>
              <w:t>Revenue Team</w:t>
            </w:r>
          </w:p>
        </w:tc>
        <w:tc>
          <w:tcPr>
            <w:tcW w:w="956" w:type="pct"/>
            <w:tcBorders>
              <w:top w:val="single" w:color="auto" w:sz="4" w:space="0"/>
              <w:left w:val="single" w:color="auto" w:sz="4" w:space="0"/>
              <w:bottom w:val="single" w:color="auto" w:sz="4" w:space="0"/>
              <w:right w:val="single" w:color="auto" w:sz="4" w:space="0"/>
            </w:tcBorders>
            <w:vAlign w:val="center"/>
          </w:tcPr>
          <w:p w14:paraId="3FBBEECD">
            <w:pPr>
              <w:spacing w:after="0"/>
              <w:rPr>
                <w:rFonts w:ascii="Arial" w:hAnsi="Arial" w:cs="Arial"/>
                <w:sz w:val="20"/>
                <w:szCs w:val="20"/>
                <w:lang w:val="en-GB"/>
              </w:rPr>
            </w:pPr>
            <w:r>
              <w:rPr>
                <w:rFonts w:ascii="Arial" w:hAnsi="Arial" w:cs="Arial"/>
                <w:sz w:val="20"/>
                <w:szCs w:val="20"/>
                <w:lang w:val="en-GB"/>
              </w:rPr>
              <w:t>Vehicle / reflector / internet data / tablet</w:t>
            </w:r>
          </w:p>
        </w:tc>
        <w:tc>
          <w:tcPr>
            <w:tcW w:w="384" w:type="pct"/>
            <w:tcBorders>
              <w:top w:val="single" w:color="auto" w:sz="4" w:space="0"/>
              <w:left w:val="single" w:color="auto" w:sz="4" w:space="0"/>
              <w:bottom w:val="single" w:color="auto" w:sz="4" w:space="0"/>
              <w:right w:val="single" w:color="auto" w:sz="4" w:space="0"/>
            </w:tcBorders>
            <w:noWrap/>
            <w:vAlign w:val="center"/>
          </w:tcPr>
          <w:p w14:paraId="27C4F7AE">
            <w:pPr>
              <w:spacing w:after="0"/>
              <w:rPr>
                <w:rFonts w:ascii="Arial" w:hAnsi="Arial" w:cs="Arial"/>
                <w:sz w:val="20"/>
                <w:szCs w:val="20"/>
                <w:lang w:val="en-GB"/>
              </w:rPr>
            </w:pPr>
            <w:r>
              <w:rPr>
                <w:rFonts w:ascii="Arial" w:hAnsi="Arial" w:cs="Arial"/>
                <w:sz w:val="20"/>
                <w:szCs w:val="20"/>
                <w:lang w:val="en-GB"/>
              </w:rPr>
              <w:t>25,000.00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4A5E9372">
            <w:pPr>
              <w:spacing w:after="0"/>
              <w:rPr>
                <w:rFonts w:ascii="Arial" w:hAnsi="Arial" w:cs="Arial"/>
                <w:sz w:val="20"/>
                <w:szCs w:val="20"/>
                <w:lang w:val="en-GB"/>
              </w:rPr>
            </w:pPr>
            <w:r>
              <w:rPr>
                <w:rFonts w:ascii="Arial" w:hAnsi="Arial" w:cs="Arial"/>
                <w:sz w:val="20"/>
                <w:szCs w:val="20"/>
                <w:lang w:val="en-GB"/>
              </w:rPr>
              <w:t>IGF</w:t>
            </w:r>
          </w:p>
        </w:tc>
      </w:tr>
      <w:tr w14:paraId="44FBC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vMerge w:val="continue"/>
            <w:tcBorders>
              <w:top w:val="single" w:color="auto" w:sz="4" w:space="0"/>
              <w:left w:val="single" w:color="auto" w:sz="4" w:space="0"/>
              <w:bottom w:val="single" w:color="auto" w:sz="4" w:space="0"/>
              <w:right w:val="single" w:color="auto" w:sz="4" w:space="0"/>
            </w:tcBorders>
            <w:vAlign w:val="center"/>
          </w:tcPr>
          <w:p w14:paraId="49475826">
            <w:pPr>
              <w:spacing w:after="0"/>
              <w:rPr>
                <w:rFonts w:ascii="Arial" w:hAnsi="Arial" w:cs="Arial"/>
                <w:sz w:val="20"/>
                <w:szCs w:val="20"/>
                <w:lang w:val="en-GB"/>
              </w:rPr>
            </w:pPr>
          </w:p>
        </w:tc>
        <w:tc>
          <w:tcPr>
            <w:tcW w:w="689" w:type="pct"/>
            <w:tcBorders>
              <w:top w:val="single" w:color="auto" w:sz="4" w:space="0"/>
              <w:left w:val="single" w:color="auto" w:sz="4" w:space="0"/>
              <w:bottom w:val="single" w:color="auto" w:sz="4" w:space="0"/>
              <w:right w:val="single" w:color="auto" w:sz="4" w:space="0"/>
            </w:tcBorders>
            <w:vAlign w:val="center"/>
          </w:tcPr>
          <w:p w14:paraId="510D8418">
            <w:pPr>
              <w:spacing w:after="0"/>
              <w:rPr>
                <w:rFonts w:ascii="Arial" w:hAnsi="Arial" w:cs="Arial"/>
                <w:sz w:val="20"/>
                <w:szCs w:val="20"/>
                <w:lang w:val="en-GB"/>
              </w:rPr>
            </w:pPr>
            <w:r>
              <w:rPr>
                <w:rFonts w:ascii="Arial" w:hAnsi="Arial" w:cs="Arial"/>
                <w:sz w:val="20"/>
                <w:szCs w:val="20"/>
                <w:lang w:val="en-GB"/>
              </w:rPr>
              <w:t>Supervising the zonal council in revenue collection and making sure the correct rate is collected.</w:t>
            </w:r>
          </w:p>
        </w:tc>
        <w:tc>
          <w:tcPr>
            <w:tcW w:w="493" w:type="pct"/>
            <w:tcBorders>
              <w:top w:val="single" w:color="auto" w:sz="4" w:space="0"/>
              <w:left w:val="single" w:color="auto" w:sz="4" w:space="0"/>
              <w:bottom w:val="single" w:color="auto" w:sz="4" w:space="0"/>
              <w:right w:val="single" w:color="auto" w:sz="4" w:space="0"/>
            </w:tcBorders>
            <w:vAlign w:val="center"/>
          </w:tcPr>
          <w:p w14:paraId="0E9161D7">
            <w:pPr>
              <w:spacing w:after="0"/>
              <w:rPr>
                <w:rFonts w:ascii="Arial" w:hAnsi="Arial" w:cs="Arial"/>
                <w:sz w:val="20"/>
                <w:szCs w:val="20"/>
                <w:lang w:val="en-GB"/>
              </w:rPr>
            </w:pPr>
            <w:r>
              <w:rPr>
                <w:rFonts w:ascii="Arial" w:hAnsi="Arial" w:cs="Arial"/>
                <w:sz w:val="20"/>
                <w:szCs w:val="20"/>
                <w:lang w:val="en-GB"/>
              </w:rPr>
              <w:t>To aid in an increment in the collection of revenue items</w:t>
            </w:r>
          </w:p>
        </w:tc>
        <w:tc>
          <w:tcPr>
            <w:tcW w:w="88" w:type="pct"/>
            <w:tcBorders>
              <w:top w:val="single" w:color="auto" w:sz="4" w:space="0"/>
              <w:left w:val="single" w:color="auto" w:sz="4" w:space="0"/>
              <w:bottom w:val="single" w:color="auto" w:sz="4" w:space="0"/>
              <w:right w:val="single" w:color="auto" w:sz="4" w:space="0"/>
            </w:tcBorders>
            <w:noWrap/>
            <w:vAlign w:val="center"/>
          </w:tcPr>
          <w:p w14:paraId="7A6335C4">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4B12970A">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233937C5">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651D51F0">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30DD4811">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342292E3">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2D69D8B8">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50ABE4E8">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6D797EDB">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69048AF2">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6E535BA0">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0EEEF0AE">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noWrap/>
            <w:vAlign w:val="center"/>
          </w:tcPr>
          <w:p w14:paraId="7F93F7E2">
            <w:pPr>
              <w:spacing w:after="0"/>
              <w:rPr>
                <w:rFonts w:ascii="Arial" w:hAnsi="Arial" w:cs="Arial"/>
                <w:sz w:val="20"/>
                <w:szCs w:val="20"/>
                <w:lang w:val="en-GB"/>
              </w:rPr>
            </w:pPr>
            <w:r>
              <w:rPr>
                <w:rFonts w:ascii="Arial" w:hAnsi="Arial" w:cs="Arial"/>
                <w:sz w:val="20"/>
                <w:szCs w:val="20"/>
                <w:lang w:val="en-GB"/>
              </w:rPr>
              <w:t>Revenue Team</w:t>
            </w:r>
          </w:p>
        </w:tc>
        <w:tc>
          <w:tcPr>
            <w:tcW w:w="956" w:type="pct"/>
            <w:tcBorders>
              <w:top w:val="single" w:color="auto" w:sz="4" w:space="0"/>
              <w:left w:val="single" w:color="auto" w:sz="4" w:space="0"/>
              <w:bottom w:val="single" w:color="auto" w:sz="4" w:space="0"/>
              <w:right w:val="single" w:color="auto" w:sz="4" w:space="0"/>
            </w:tcBorders>
            <w:noWrap/>
            <w:vAlign w:val="center"/>
          </w:tcPr>
          <w:p w14:paraId="6A998D8A">
            <w:pPr>
              <w:spacing w:after="0"/>
              <w:rPr>
                <w:rFonts w:ascii="Arial" w:hAnsi="Arial" w:cs="Arial"/>
                <w:sz w:val="20"/>
                <w:szCs w:val="20"/>
                <w:lang w:val="en-GB"/>
              </w:rPr>
            </w:pPr>
            <w:r>
              <w:rPr>
                <w:rFonts w:ascii="Arial" w:hAnsi="Arial" w:cs="Arial"/>
                <w:sz w:val="20"/>
                <w:szCs w:val="20"/>
                <w:lang w:val="en-GB"/>
              </w:rPr>
              <w:t>Vehicle / Fuel</w:t>
            </w:r>
          </w:p>
        </w:tc>
        <w:tc>
          <w:tcPr>
            <w:tcW w:w="384" w:type="pct"/>
            <w:tcBorders>
              <w:top w:val="single" w:color="auto" w:sz="4" w:space="0"/>
              <w:left w:val="single" w:color="auto" w:sz="4" w:space="0"/>
              <w:bottom w:val="single" w:color="auto" w:sz="4" w:space="0"/>
              <w:right w:val="single" w:color="auto" w:sz="4" w:space="0"/>
            </w:tcBorders>
            <w:noWrap/>
            <w:vAlign w:val="center"/>
          </w:tcPr>
          <w:p w14:paraId="1FD7CB77">
            <w:pPr>
              <w:spacing w:after="0"/>
              <w:rPr>
                <w:rFonts w:ascii="Arial" w:hAnsi="Arial" w:cs="Arial"/>
                <w:sz w:val="20"/>
                <w:szCs w:val="20"/>
                <w:lang w:val="en-GB"/>
              </w:rPr>
            </w:pPr>
            <w:r>
              <w:rPr>
                <w:rFonts w:ascii="Arial" w:hAnsi="Arial" w:cs="Arial"/>
                <w:sz w:val="20"/>
                <w:szCs w:val="20"/>
                <w:lang w:val="en-GB"/>
              </w:rPr>
              <w:t>15,000.00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34A55006">
            <w:pPr>
              <w:spacing w:after="0"/>
              <w:rPr>
                <w:rFonts w:ascii="Arial" w:hAnsi="Arial" w:cs="Arial"/>
                <w:sz w:val="20"/>
                <w:szCs w:val="20"/>
                <w:lang w:val="en-GB"/>
              </w:rPr>
            </w:pPr>
            <w:r>
              <w:rPr>
                <w:rFonts w:ascii="Arial" w:hAnsi="Arial" w:cs="Arial"/>
                <w:sz w:val="20"/>
                <w:szCs w:val="20"/>
                <w:lang w:val="en-GB"/>
              </w:rPr>
              <w:t>IGF</w:t>
            </w:r>
          </w:p>
        </w:tc>
      </w:tr>
      <w:tr w14:paraId="775E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vMerge w:val="restart"/>
            <w:tcBorders>
              <w:top w:val="single" w:color="auto" w:sz="4" w:space="0"/>
              <w:left w:val="single" w:color="auto" w:sz="4" w:space="0"/>
              <w:bottom w:val="single" w:color="auto" w:sz="4" w:space="0"/>
              <w:right w:val="single" w:color="auto" w:sz="4" w:space="0"/>
            </w:tcBorders>
            <w:noWrap/>
            <w:vAlign w:val="center"/>
          </w:tcPr>
          <w:p w14:paraId="0B1D64DB">
            <w:pPr>
              <w:spacing w:after="0"/>
              <w:rPr>
                <w:rFonts w:ascii="Arial" w:hAnsi="Arial" w:cs="Arial"/>
                <w:sz w:val="20"/>
                <w:szCs w:val="20"/>
                <w:lang w:val="en-GB"/>
              </w:rPr>
            </w:pPr>
            <w:r>
              <w:rPr>
                <w:rFonts w:ascii="Arial" w:hAnsi="Arial" w:cs="Arial"/>
                <w:sz w:val="20"/>
                <w:szCs w:val="20"/>
                <w:lang w:val="en-GB"/>
              </w:rPr>
              <w:t>Fees</w:t>
            </w:r>
          </w:p>
        </w:tc>
        <w:tc>
          <w:tcPr>
            <w:tcW w:w="689" w:type="pct"/>
            <w:tcBorders>
              <w:top w:val="single" w:color="auto" w:sz="4" w:space="0"/>
              <w:left w:val="single" w:color="auto" w:sz="4" w:space="0"/>
              <w:bottom w:val="single" w:color="auto" w:sz="4" w:space="0"/>
              <w:right w:val="single" w:color="auto" w:sz="4" w:space="0"/>
            </w:tcBorders>
            <w:noWrap/>
            <w:vAlign w:val="center"/>
          </w:tcPr>
          <w:p w14:paraId="01B2D0A6">
            <w:pPr>
              <w:spacing w:after="0"/>
              <w:rPr>
                <w:rFonts w:ascii="Arial" w:hAnsi="Arial" w:cs="Arial"/>
                <w:sz w:val="20"/>
                <w:szCs w:val="20"/>
                <w:lang w:val="en-GB"/>
              </w:rPr>
            </w:pPr>
            <w:r>
              <w:rPr>
                <w:rFonts w:ascii="Arial" w:hAnsi="Arial" w:cs="Arial"/>
                <w:sz w:val="20"/>
                <w:szCs w:val="20"/>
                <w:lang w:val="en-GB"/>
              </w:rPr>
              <w:t>Institute daily market tolls</w:t>
            </w:r>
          </w:p>
        </w:tc>
        <w:tc>
          <w:tcPr>
            <w:tcW w:w="493" w:type="pct"/>
            <w:tcBorders>
              <w:top w:val="single" w:color="auto" w:sz="4" w:space="0"/>
              <w:left w:val="single" w:color="auto" w:sz="4" w:space="0"/>
              <w:bottom w:val="single" w:color="auto" w:sz="4" w:space="0"/>
              <w:right w:val="single" w:color="auto" w:sz="4" w:space="0"/>
            </w:tcBorders>
            <w:vAlign w:val="center"/>
          </w:tcPr>
          <w:p w14:paraId="43FB0E6D">
            <w:pPr>
              <w:spacing w:after="0"/>
              <w:rPr>
                <w:rFonts w:ascii="Arial" w:hAnsi="Arial" w:cs="Arial"/>
                <w:sz w:val="20"/>
                <w:szCs w:val="20"/>
                <w:lang w:val="en-GB"/>
              </w:rPr>
            </w:pPr>
            <w:r>
              <w:rPr>
                <w:rFonts w:ascii="Arial" w:hAnsi="Arial" w:cs="Arial"/>
                <w:sz w:val="20"/>
                <w:szCs w:val="20"/>
                <w:lang w:val="en-GB"/>
              </w:rPr>
              <w:t>Increase in fees from market toll</w:t>
            </w:r>
          </w:p>
        </w:tc>
        <w:tc>
          <w:tcPr>
            <w:tcW w:w="88" w:type="pct"/>
            <w:tcBorders>
              <w:top w:val="single" w:color="auto" w:sz="4" w:space="0"/>
              <w:left w:val="single" w:color="auto" w:sz="4" w:space="0"/>
              <w:bottom w:val="single" w:color="auto" w:sz="4" w:space="0"/>
              <w:right w:val="single" w:color="auto" w:sz="4" w:space="0"/>
            </w:tcBorders>
            <w:noWrap/>
            <w:vAlign w:val="center"/>
          </w:tcPr>
          <w:p w14:paraId="11654631">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75428111">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135E5D05">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26233567">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2FC466D1">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1CA934D2">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225C2E6A">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456D4EFB">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0D7BCF0D">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61C2CD5C">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094D1FA3">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6EC36231">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vAlign w:val="center"/>
          </w:tcPr>
          <w:p w14:paraId="589AD18F">
            <w:pPr>
              <w:spacing w:after="0"/>
              <w:rPr>
                <w:rFonts w:ascii="Arial" w:hAnsi="Arial" w:cs="Arial"/>
                <w:sz w:val="20"/>
                <w:szCs w:val="20"/>
                <w:lang w:val="en-GB"/>
              </w:rPr>
            </w:pPr>
            <w:r>
              <w:rPr>
                <w:rFonts w:ascii="Arial" w:hAnsi="Arial" w:cs="Arial"/>
                <w:sz w:val="20"/>
                <w:szCs w:val="20"/>
                <w:lang w:val="en-GB"/>
              </w:rPr>
              <w:t>Budget Committee</w:t>
            </w:r>
          </w:p>
        </w:tc>
        <w:tc>
          <w:tcPr>
            <w:tcW w:w="956" w:type="pct"/>
            <w:tcBorders>
              <w:top w:val="single" w:color="auto" w:sz="4" w:space="0"/>
              <w:left w:val="single" w:color="auto" w:sz="4" w:space="0"/>
              <w:bottom w:val="single" w:color="auto" w:sz="4" w:space="0"/>
              <w:right w:val="single" w:color="auto" w:sz="4" w:space="0"/>
            </w:tcBorders>
            <w:noWrap/>
            <w:vAlign w:val="center"/>
          </w:tcPr>
          <w:p w14:paraId="46663A2F">
            <w:pPr>
              <w:spacing w:after="0"/>
              <w:rPr>
                <w:rFonts w:ascii="Arial" w:hAnsi="Arial" w:cs="Arial"/>
                <w:sz w:val="20"/>
                <w:szCs w:val="20"/>
                <w:lang w:val="en-GB"/>
              </w:rPr>
            </w:pPr>
            <w:r>
              <w:rPr>
                <w:rFonts w:ascii="Arial" w:hAnsi="Arial" w:cs="Arial"/>
                <w:sz w:val="20"/>
                <w:szCs w:val="20"/>
                <w:lang w:val="en-GB"/>
              </w:rPr>
              <w:t>Value Book/Running cost/Stationery</w:t>
            </w:r>
          </w:p>
        </w:tc>
        <w:tc>
          <w:tcPr>
            <w:tcW w:w="384" w:type="pct"/>
            <w:tcBorders>
              <w:top w:val="single" w:color="auto" w:sz="4" w:space="0"/>
              <w:left w:val="single" w:color="auto" w:sz="4" w:space="0"/>
              <w:bottom w:val="single" w:color="auto" w:sz="4" w:space="0"/>
              <w:right w:val="single" w:color="auto" w:sz="4" w:space="0"/>
            </w:tcBorders>
            <w:noWrap/>
            <w:vAlign w:val="center"/>
          </w:tcPr>
          <w:p w14:paraId="5AD2F1BE">
            <w:pPr>
              <w:spacing w:after="0"/>
              <w:rPr>
                <w:rFonts w:ascii="Arial" w:hAnsi="Arial" w:cs="Arial"/>
                <w:sz w:val="20"/>
                <w:szCs w:val="20"/>
                <w:lang w:val="en-GB"/>
              </w:rPr>
            </w:pPr>
            <w:r>
              <w:rPr>
                <w:rFonts w:ascii="Arial" w:hAnsi="Arial" w:cs="Arial"/>
                <w:sz w:val="20"/>
                <w:szCs w:val="20"/>
                <w:lang w:val="en-GB"/>
              </w:rPr>
              <w:t>10,000.00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6990E99A">
            <w:pPr>
              <w:spacing w:after="0"/>
              <w:rPr>
                <w:rFonts w:ascii="Arial" w:hAnsi="Arial" w:cs="Arial"/>
                <w:sz w:val="20"/>
                <w:szCs w:val="20"/>
                <w:lang w:val="en-GB"/>
              </w:rPr>
            </w:pPr>
            <w:r>
              <w:rPr>
                <w:rFonts w:ascii="Arial" w:hAnsi="Arial" w:cs="Arial"/>
                <w:sz w:val="20"/>
                <w:szCs w:val="20"/>
                <w:lang w:val="en-GB"/>
              </w:rPr>
              <w:t>IGF</w:t>
            </w:r>
          </w:p>
        </w:tc>
      </w:tr>
      <w:tr w14:paraId="1E255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vMerge w:val="continue"/>
            <w:tcBorders>
              <w:top w:val="single" w:color="auto" w:sz="4" w:space="0"/>
              <w:left w:val="single" w:color="auto" w:sz="4" w:space="0"/>
              <w:bottom w:val="single" w:color="auto" w:sz="4" w:space="0"/>
              <w:right w:val="single" w:color="auto" w:sz="4" w:space="0"/>
            </w:tcBorders>
            <w:vAlign w:val="center"/>
          </w:tcPr>
          <w:p w14:paraId="047F402F">
            <w:pPr>
              <w:spacing w:after="0"/>
              <w:rPr>
                <w:rFonts w:ascii="Arial" w:hAnsi="Arial" w:cs="Arial"/>
                <w:sz w:val="20"/>
                <w:szCs w:val="20"/>
                <w:lang w:val="en-GB"/>
              </w:rPr>
            </w:pPr>
          </w:p>
        </w:tc>
        <w:tc>
          <w:tcPr>
            <w:tcW w:w="689" w:type="pct"/>
            <w:tcBorders>
              <w:top w:val="single" w:color="auto" w:sz="4" w:space="0"/>
              <w:left w:val="single" w:color="auto" w:sz="4" w:space="0"/>
              <w:bottom w:val="single" w:color="auto" w:sz="4" w:space="0"/>
              <w:right w:val="single" w:color="auto" w:sz="4" w:space="0"/>
            </w:tcBorders>
            <w:vAlign w:val="center"/>
          </w:tcPr>
          <w:p w14:paraId="20CDFD5A">
            <w:pPr>
              <w:spacing w:after="0"/>
              <w:rPr>
                <w:rFonts w:ascii="Arial" w:hAnsi="Arial" w:cs="Arial"/>
                <w:sz w:val="20"/>
                <w:szCs w:val="20"/>
                <w:lang w:val="en-GB"/>
              </w:rPr>
            </w:pPr>
            <w:r>
              <w:rPr>
                <w:rFonts w:ascii="Arial" w:hAnsi="Arial" w:cs="Arial"/>
                <w:sz w:val="20"/>
                <w:szCs w:val="20"/>
                <w:lang w:val="en-GB"/>
              </w:rPr>
              <w:t>Effective and efficient means to prevent nonpayment of revenue.</w:t>
            </w:r>
          </w:p>
        </w:tc>
        <w:tc>
          <w:tcPr>
            <w:tcW w:w="493" w:type="pct"/>
            <w:tcBorders>
              <w:top w:val="single" w:color="auto" w:sz="4" w:space="0"/>
              <w:left w:val="single" w:color="auto" w:sz="4" w:space="0"/>
              <w:bottom w:val="single" w:color="auto" w:sz="4" w:space="0"/>
              <w:right w:val="single" w:color="auto" w:sz="4" w:space="0"/>
            </w:tcBorders>
            <w:vAlign w:val="center"/>
          </w:tcPr>
          <w:p w14:paraId="197D3AF7">
            <w:pPr>
              <w:spacing w:after="0"/>
              <w:rPr>
                <w:rFonts w:ascii="Arial" w:hAnsi="Arial" w:cs="Arial"/>
                <w:sz w:val="20"/>
                <w:szCs w:val="20"/>
                <w:lang w:val="en-GB"/>
              </w:rPr>
            </w:pPr>
            <w:r>
              <w:rPr>
                <w:rFonts w:ascii="Arial" w:hAnsi="Arial" w:cs="Arial"/>
                <w:sz w:val="20"/>
                <w:szCs w:val="20"/>
                <w:lang w:val="en-GB"/>
              </w:rPr>
              <w:t>To formed well motivated taskforce to ensure collection of revenue</w:t>
            </w:r>
          </w:p>
        </w:tc>
        <w:tc>
          <w:tcPr>
            <w:tcW w:w="88" w:type="pct"/>
            <w:tcBorders>
              <w:top w:val="single" w:color="auto" w:sz="4" w:space="0"/>
              <w:left w:val="single" w:color="auto" w:sz="4" w:space="0"/>
              <w:bottom w:val="single" w:color="auto" w:sz="4" w:space="0"/>
              <w:right w:val="single" w:color="auto" w:sz="4" w:space="0"/>
            </w:tcBorders>
            <w:noWrap/>
            <w:vAlign w:val="center"/>
          </w:tcPr>
          <w:p w14:paraId="744BE454">
            <w:pPr>
              <w:spacing w:after="0"/>
              <w:rPr>
                <w:rFonts w:ascii="Arial" w:hAnsi="Arial" w:cs="Arial"/>
                <w:sz w:val="20"/>
                <w:szCs w:val="20"/>
                <w:lang w:val="en-GB"/>
              </w:rPr>
            </w:pPr>
          </w:p>
        </w:tc>
        <w:tc>
          <w:tcPr>
            <w:tcW w:w="95" w:type="pct"/>
            <w:tcBorders>
              <w:top w:val="single" w:color="auto" w:sz="4" w:space="0"/>
              <w:left w:val="single" w:color="auto" w:sz="4" w:space="0"/>
              <w:bottom w:val="single" w:color="auto" w:sz="4" w:space="0"/>
              <w:right w:val="single" w:color="auto" w:sz="4" w:space="0"/>
            </w:tcBorders>
            <w:noWrap/>
            <w:vAlign w:val="center"/>
          </w:tcPr>
          <w:p w14:paraId="1E83591D">
            <w:pPr>
              <w:spacing w:after="0"/>
              <w:rPr>
                <w:rFonts w:ascii="Arial" w:hAnsi="Arial" w:cs="Arial"/>
                <w:sz w:val="20"/>
                <w:szCs w:val="20"/>
                <w:lang w:val="en-GB"/>
              </w:rPr>
            </w:pPr>
          </w:p>
        </w:tc>
        <w:tc>
          <w:tcPr>
            <w:tcW w:w="107" w:type="pct"/>
            <w:tcBorders>
              <w:top w:val="single" w:color="auto" w:sz="4" w:space="0"/>
              <w:left w:val="single" w:color="auto" w:sz="4" w:space="0"/>
              <w:bottom w:val="single" w:color="auto" w:sz="4" w:space="0"/>
              <w:right w:val="single" w:color="auto" w:sz="4" w:space="0"/>
            </w:tcBorders>
            <w:noWrap/>
            <w:vAlign w:val="center"/>
          </w:tcPr>
          <w:p w14:paraId="2FFE64E9">
            <w:pPr>
              <w:spacing w:after="0"/>
              <w:rPr>
                <w:rFonts w:ascii="Arial" w:hAnsi="Arial" w:cs="Arial"/>
                <w:sz w:val="20"/>
                <w:szCs w:val="20"/>
                <w:lang w:val="en-GB"/>
              </w:rPr>
            </w:pPr>
          </w:p>
        </w:tc>
        <w:tc>
          <w:tcPr>
            <w:tcW w:w="98" w:type="pct"/>
            <w:tcBorders>
              <w:top w:val="single" w:color="auto" w:sz="4" w:space="0"/>
              <w:left w:val="single" w:color="auto" w:sz="4" w:space="0"/>
              <w:bottom w:val="single" w:color="auto" w:sz="4" w:space="0"/>
              <w:right w:val="single" w:color="auto" w:sz="4" w:space="0"/>
            </w:tcBorders>
            <w:noWrap/>
            <w:vAlign w:val="center"/>
          </w:tcPr>
          <w:p w14:paraId="4D71FB09">
            <w:pPr>
              <w:spacing w:after="0"/>
              <w:rPr>
                <w:rFonts w:ascii="Arial" w:hAnsi="Arial" w:cs="Arial"/>
                <w:sz w:val="20"/>
                <w:szCs w:val="20"/>
                <w:lang w:val="en-GB"/>
              </w:rPr>
            </w:pPr>
          </w:p>
        </w:tc>
        <w:tc>
          <w:tcPr>
            <w:tcW w:w="107" w:type="pct"/>
            <w:tcBorders>
              <w:top w:val="single" w:color="auto" w:sz="4" w:space="0"/>
              <w:left w:val="single" w:color="auto" w:sz="4" w:space="0"/>
              <w:bottom w:val="single" w:color="auto" w:sz="4" w:space="0"/>
              <w:right w:val="single" w:color="auto" w:sz="4" w:space="0"/>
            </w:tcBorders>
            <w:noWrap/>
            <w:vAlign w:val="center"/>
          </w:tcPr>
          <w:p w14:paraId="28B8718C">
            <w:pPr>
              <w:spacing w:after="0"/>
              <w:rPr>
                <w:rFonts w:ascii="Arial" w:hAnsi="Arial" w:cs="Arial"/>
                <w:sz w:val="20"/>
                <w:szCs w:val="20"/>
                <w:lang w:val="en-GB"/>
              </w:rPr>
            </w:pPr>
          </w:p>
        </w:tc>
        <w:tc>
          <w:tcPr>
            <w:tcW w:w="88" w:type="pct"/>
            <w:tcBorders>
              <w:top w:val="single" w:color="auto" w:sz="4" w:space="0"/>
              <w:left w:val="single" w:color="auto" w:sz="4" w:space="0"/>
              <w:bottom w:val="single" w:color="auto" w:sz="4" w:space="0"/>
              <w:right w:val="single" w:color="auto" w:sz="4" w:space="0"/>
            </w:tcBorders>
            <w:noWrap/>
            <w:vAlign w:val="center"/>
          </w:tcPr>
          <w:p w14:paraId="46E8C334">
            <w:pPr>
              <w:spacing w:after="0"/>
              <w:rPr>
                <w:rFonts w:ascii="Arial" w:hAnsi="Arial" w:cs="Arial"/>
                <w:sz w:val="20"/>
                <w:szCs w:val="20"/>
                <w:lang w:val="en-GB"/>
              </w:rPr>
            </w:pPr>
          </w:p>
        </w:tc>
        <w:tc>
          <w:tcPr>
            <w:tcW w:w="88" w:type="pct"/>
            <w:tcBorders>
              <w:top w:val="single" w:color="auto" w:sz="4" w:space="0"/>
              <w:left w:val="single" w:color="auto" w:sz="4" w:space="0"/>
              <w:bottom w:val="single" w:color="auto" w:sz="4" w:space="0"/>
              <w:right w:val="single" w:color="auto" w:sz="4" w:space="0"/>
            </w:tcBorders>
            <w:noWrap/>
            <w:vAlign w:val="center"/>
          </w:tcPr>
          <w:p w14:paraId="6A957655">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02E98FEC">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5542F992">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056D2FA9">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48CA13CD">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0B667C2A">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noWrap/>
            <w:vAlign w:val="center"/>
          </w:tcPr>
          <w:p w14:paraId="75B5FED1">
            <w:pPr>
              <w:spacing w:after="0"/>
              <w:rPr>
                <w:rFonts w:ascii="Arial" w:hAnsi="Arial" w:cs="Arial"/>
                <w:sz w:val="20"/>
                <w:szCs w:val="20"/>
                <w:lang w:val="en-GB"/>
              </w:rPr>
            </w:pPr>
            <w:r>
              <w:rPr>
                <w:rFonts w:ascii="Arial" w:hAnsi="Arial" w:cs="Arial"/>
                <w:sz w:val="20"/>
                <w:szCs w:val="20"/>
                <w:lang w:val="en-GB"/>
              </w:rPr>
              <w:t>Task force</w:t>
            </w:r>
          </w:p>
        </w:tc>
        <w:tc>
          <w:tcPr>
            <w:tcW w:w="956" w:type="pct"/>
            <w:tcBorders>
              <w:top w:val="single" w:color="auto" w:sz="4" w:space="0"/>
              <w:left w:val="single" w:color="auto" w:sz="4" w:space="0"/>
              <w:bottom w:val="single" w:color="auto" w:sz="4" w:space="0"/>
              <w:right w:val="single" w:color="auto" w:sz="4" w:space="0"/>
            </w:tcBorders>
            <w:noWrap/>
            <w:vAlign w:val="center"/>
          </w:tcPr>
          <w:p w14:paraId="61FD9488">
            <w:pPr>
              <w:spacing w:after="0"/>
              <w:rPr>
                <w:rFonts w:ascii="Arial" w:hAnsi="Arial" w:cs="Arial"/>
                <w:sz w:val="20"/>
                <w:szCs w:val="20"/>
                <w:lang w:val="en-GB"/>
              </w:rPr>
            </w:pPr>
            <w:r>
              <w:rPr>
                <w:rFonts w:ascii="Arial" w:hAnsi="Arial" w:cs="Arial"/>
                <w:sz w:val="20"/>
                <w:szCs w:val="20"/>
                <w:lang w:val="en-GB"/>
              </w:rPr>
              <w:t>ID card / Van / Reflector</w:t>
            </w:r>
          </w:p>
        </w:tc>
        <w:tc>
          <w:tcPr>
            <w:tcW w:w="384" w:type="pct"/>
            <w:tcBorders>
              <w:top w:val="single" w:color="auto" w:sz="4" w:space="0"/>
              <w:left w:val="single" w:color="auto" w:sz="4" w:space="0"/>
              <w:bottom w:val="single" w:color="auto" w:sz="4" w:space="0"/>
              <w:right w:val="single" w:color="auto" w:sz="4" w:space="0"/>
            </w:tcBorders>
            <w:noWrap/>
            <w:vAlign w:val="center"/>
          </w:tcPr>
          <w:p w14:paraId="583801F1">
            <w:pPr>
              <w:spacing w:after="0"/>
              <w:rPr>
                <w:rFonts w:ascii="Arial" w:hAnsi="Arial" w:cs="Arial"/>
                <w:sz w:val="20"/>
                <w:szCs w:val="20"/>
                <w:lang w:val="en-GB"/>
              </w:rPr>
            </w:pPr>
            <w:r>
              <w:rPr>
                <w:rFonts w:ascii="Arial" w:hAnsi="Arial" w:cs="Arial"/>
                <w:sz w:val="20"/>
                <w:szCs w:val="20"/>
                <w:lang w:val="en-GB"/>
              </w:rPr>
              <w:t>10,000.00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77AF60E6">
            <w:pPr>
              <w:spacing w:after="0"/>
              <w:rPr>
                <w:rFonts w:ascii="Arial" w:hAnsi="Arial" w:cs="Arial"/>
                <w:sz w:val="20"/>
                <w:szCs w:val="20"/>
                <w:lang w:val="en-GB"/>
              </w:rPr>
            </w:pPr>
            <w:r>
              <w:rPr>
                <w:rFonts w:ascii="Arial" w:hAnsi="Arial" w:cs="Arial"/>
                <w:sz w:val="20"/>
                <w:szCs w:val="20"/>
                <w:lang w:val="en-GB"/>
              </w:rPr>
              <w:t>IGF</w:t>
            </w:r>
          </w:p>
        </w:tc>
      </w:tr>
      <w:tr w14:paraId="5FD6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tcBorders>
              <w:top w:val="single" w:color="auto" w:sz="4" w:space="0"/>
              <w:left w:val="single" w:color="auto" w:sz="4" w:space="0"/>
              <w:bottom w:val="single" w:color="auto" w:sz="4" w:space="0"/>
              <w:right w:val="single" w:color="auto" w:sz="4" w:space="0"/>
            </w:tcBorders>
            <w:vAlign w:val="center"/>
          </w:tcPr>
          <w:p w14:paraId="1A56B735">
            <w:pPr>
              <w:spacing w:after="0"/>
              <w:rPr>
                <w:rFonts w:ascii="Arial" w:hAnsi="Arial" w:cs="Arial"/>
                <w:sz w:val="20"/>
                <w:szCs w:val="20"/>
                <w:lang w:val="en-GB"/>
              </w:rPr>
            </w:pPr>
            <w:r>
              <w:rPr>
                <w:rFonts w:ascii="Arial" w:hAnsi="Arial" w:cs="Arial"/>
                <w:sz w:val="20"/>
                <w:szCs w:val="20"/>
                <w:lang w:val="en-GB"/>
              </w:rPr>
              <w:t>Fines, Penalties and Forfeits</w:t>
            </w:r>
          </w:p>
        </w:tc>
        <w:tc>
          <w:tcPr>
            <w:tcW w:w="689" w:type="pct"/>
            <w:tcBorders>
              <w:top w:val="single" w:color="auto" w:sz="4" w:space="0"/>
              <w:left w:val="single" w:color="auto" w:sz="4" w:space="0"/>
              <w:bottom w:val="single" w:color="auto" w:sz="4" w:space="0"/>
              <w:right w:val="single" w:color="auto" w:sz="4" w:space="0"/>
            </w:tcBorders>
            <w:vAlign w:val="center"/>
          </w:tcPr>
          <w:p w14:paraId="0BBF334A">
            <w:pPr>
              <w:spacing w:after="0"/>
              <w:rPr>
                <w:rFonts w:ascii="Arial" w:hAnsi="Arial" w:cs="Arial"/>
                <w:sz w:val="20"/>
                <w:szCs w:val="20"/>
                <w:lang w:val="en-GB"/>
              </w:rPr>
            </w:pPr>
            <w:r>
              <w:rPr>
                <w:rFonts w:ascii="Arial" w:hAnsi="Arial" w:cs="Arial"/>
                <w:sz w:val="20"/>
                <w:szCs w:val="20"/>
                <w:lang w:val="en-GB"/>
              </w:rPr>
              <w:t>Enforcing the Assembly bye laws.</w:t>
            </w:r>
          </w:p>
        </w:tc>
        <w:tc>
          <w:tcPr>
            <w:tcW w:w="493" w:type="pct"/>
            <w:tcBorders>
              <w:top w:val="single" w:color="auto" w:sz="4" w:space="0"/>
              <w:left w:val="single" w:color="auto" w:sz="4" w:space="0"/>
              <w:bottom w:val="single" w:color="auto" w:sz="4" w:space="0"/>
              <w:right w:val="single" w:color="auto" w:sz="4" w:space="0"/>
            </w:tcBorders>
            <w:vAlign w:val="center"/>
          </w:tcPr>
          <w:p w14:paraId="411F58DA">
            <w:pPr>
              <w:spacing w:after="0"/>
              <w:rPr>
                <w:rFonts w:ascii="Arial" w:hAnsi="Arial" w:cs="Arial"/>
                <w:sz w:val="20"/>
                <w:szCs w:val="20"/>
                <w:lang w:val="en-GB"/>
              </w:rPr>
            </w:pPr>
            <w:r>
              <w:rPr>
                <w:rFonts w:ascii="Arial" w:hAnsi="Arial" w:cs="Arial"/>
                <w:sz w:val="20"/>
                <w:szCs w:val="20"/>
                <w:lang w:val="en-GB"/>
              </w:rPr>
              <w:t>Compliance to Bye Laws without default</w:t>
            </w:r>
          </w:p>
        </w:tc>
        <w:tc>
          <w:tcPr>
            <w:tcW w:w="88" w:type="pct"/>
            <w:tcBorders>
              <w:top w:val="single" w:color="auto" w:sz="4" w:space="0"/>
              <w:left w:val="single" w:color="auto" w:sz="4" w:space="0"/>
              <w:bottom w:val="single" w:color="auto" w:sz="4" w:space="0"/>
              <w:right w:val="single" w:color="auto" w:sz="4" w:space="0"/>
            </w:tcBorders>
            <w:noWrap/>
            <w:vAlign w:val="center"/>
          </w:tcPr>
          <w:p w14:paraId="6AA07B29">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29A1B72D">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3BFD06AD">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74F5DFB4">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1793F9D3">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22E3C9D4">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17C28A02">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1D3526DA">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1B202E8C">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3CA670EC">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5846F330">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34EC5008">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noWrap/>
            <w:vAlign w:val="center"/>
          </w:tcPr>
          <w:p w14:paraId="68C70358">
            <w:pPr>
              <w:spacing w:after="0"/>
              <w:rPr>
                <w:rFonts w:ascii="Arial" w:hAnsi="Arial" w:cs="Arial"/>
                <w:sz w:val="20"/>
                <w:szCs w:val="20"/>
                <w:lang w:val="en-GB"/>
              </w:rPr>
            </w:pPr>
            <w:r>
              <w:rPr>
                <w:rFonts w:ascii="Arial" w:hAnsi="Arial" w:cs="Arial"/>
                <w:sz w:val="20"/>
                <w:szCs w:val="20"/>
                <w:lang w:val="en-GB"/>
              </w:rPr>
              <w:t>MEHO / MFO</w:t>
            </w:r>
          </w:p>
        </w:tc>
        <w:tc>
          <w:tcPr>
            <w:tcW w:w="956" w:type="pct"/>
            <w:tcBorders>
              <w:top w:val="single" w:color="auto" w:sz="4" w:space="0"/>
              <w:left w:val="single" w:color="auto" w:sz="4" w:space="0"/>
              <w:bottom w:val="single" w:color="auto" w:sz="4" w:space="0"/>
              <w:right w:val="single" w:color="auto" w:sz="4" w:space="0"/>
            </w:tcBorders>
            <w:vAlign w:val="center"/>
          </w:tcPr>
          <w:p w14:paraId="35D828E7">
            <w:pPr>
              <w:spacing w:after="0"/>
              <w:rPr>
                <w:rFonts w:ascii="Arial" w:hAnsi="Arial" w:cs="Arial"/>
                <w:sz w:val="20"/>
                <w:szCs w:val="20"/>
                <w:lang w:val="en-GB"/>
              </w:rPr>
            </w:pPr>
            <w:r>
              <w:rPr>
                <w:rFonts w:ascii="Arial" w:hAnsi="Arial" w:cs="Arial"/>
                <w:sz w:val="20"/>
                <w:szCs w:val="20"/>
                <w:lang w:val="en-GB"/>
              </w:rPr>
              <w:t>Vehicle / Uniform / Raincoat / Wellington Boot / ID card</w:t>
            </w:r>
          </w:p>
        </w:tc>
        <w:tc>
          <w:tcPr>
            <w:tcW w:w="384" w:type="pct"/>
            <w:tcBorders>
              <w:top w:val="single" w:color="auto" w:sz="4" w:space="0"/>
              <w:left w:val="single" w:color="auto" w:sz="4" w:space="0"/>
              <w:bottom w:val="single" w:color="auto" w:sz="4" w:space="0"/>
              <w:right w:val="single" w:color="auto" w:sz="4" w:space="0"/>
            </w:tcBorders>
            <w:noWrap/>
            <w:vAlign w:val="center"/>
          </w:tcPr>
          <w:p w14:paraId="40A5E8E7">
            <w:pPr>
              <w:spacing w:after="0"/>
              <w:rPr>
                <w:rFonts w:ascii="Arial" w:hAnsi="Arial" w:cs="Arial"/>
                <w:sz w:val="20"/>
                <w:szCs w:val="20"/>
                <w:lang w:val="en-GB"/>
              </w:rPr>
            </w:pPr>
            <w:r>
              <w:rPr>
                <w:rFonts w:ascii="Arial" w:hAnsi="Arial" w:cs="Arial"/>
                <w:sz w:val="20"/>
                <w:szCs w:val="20"/>
                <w:lang w:val="en-GB"/>
              </w:rPr>
              <w:t>5,000.00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37E4CE98">
            <w:pPr>
              <w:spacing w:after="0"/>
              <w:rPr>
                <w:rFonts w:ascii="Arial" w:hAnsi="Arial" w:cs="Arial"/>
                <w:sz w:val="20"/>
                <w:szCs w:val="20"/>
                <w:lang w:val="en-GB"/>
              </w:rPr>
            </w:pPr>
            <w:r>
              <w:rPr>
                <w:rFonts w:ascii="Arial" w:hAnsi="Arial" w:cs="Arial"/>
                <w:sz w:val="20"/>
                <w:szCs w:val="20"/>
                <w:lang w:val="en-GB"/>
              </w:rPr>
              <w:t>IGF</w:t>
            </w:r>
          </w:p>
        </w:tc>
      </w:tr>
      <w:tr w14:paraId="573A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tcBorders>
              <w:top w:val="single" w:color="auto" w:sz="4" w:space="0"/>
              <w:left w:val="single" w:color="auto" w:sz="4" w:space="0"/>
              <w:bottom w:val="single" w:color="auto" w:sz="4" w:space="0"/>
              <w:right w:val="single" w:color="auto" w:sz="4" w:space="0"/>
            </w:tcBorders>
            <w:noWrap/>
            <w:vAlign w:val="center"/>
          </w:tcPr>
          <w:p w14:paraId="40353C8C">
            <w:pPr>
              <w:spacing w:after="0"/>
              <w:rPr>
                <w:rFonts w:ascii="Arial" w:hAnsi="Arial" w:cs="Arial"/>
                <w:sz w:val="20"/>
                <w:szCs w:val="20"/>
                <w:lang w:val="en-GB"/>
              </w:rPr>
            </w:pPr>
            <w:r>
              <w:rPr>
                <w:rFonts w:ascii="Arial" w:hAnsi="Arial" w:cs="Arial"/>
                <w:sz w:val="20"/>
                <w:szCs w:val="20"/>
                <w:lang w:val="en-GB"/>
              </w:rPr>
              <w:t>Rent</w:t>
            </w:r>
          </w:p>
        </w:tc>
        <w:tc>
          <w:tcPr>
            <w:tcW w:w="689" w:type="pct"/>
            <w:tcBorders>
              <w:top w:val="single" w:color="auto" w:sz="4" w:space="0"/>
              <w:left w:val="single" w:color="auto" w:sz="4" w:space="0"/>
              <w:bottom w:val="single" w:color="auto" w:sz="4" w:space="0"/>
              <w:right w:val="single" w:color="auto" w:sz="4" w:space="0"/>
            </w:tcBorders>
            <w:vAlign w:val="center"/>
          </w:tcPr>
          <w:p w14:paraId="55609289">
            <w:pPr>
              <w:spacing w:after="0"/>
              <w:rPr>
                <w:rFonts w:ascii="Arial" w:hAnsi="Arial" w:cs="Arial"/>
                <w:sz w:val="20"/>
                <w:szCs w:val="20"/>
                <w:lang w:val="en-GB"/>
              </w:rPr>
            </w:pPr>
            <w:r>
              <w:rPr>
                <w:rFonts w:ascii="Arial" w:hAnsi="Arial" w:cs="Arial"/>
                <w:sz w:val="20"/>
                <w:szCs w:val="20"/>
                <w:lang w:val="en-GB"/>
              </w:rPr>
              <w:t>Ensure periodic rent collection of market store/stalls and bungalows</w:t>
            </w:r>
          </w:p>
        </w:tc>
        <w:tc>
          <w:tcPr>
            <w:tcW w:w="493" w:type="pct"/>
            <w:tcBorders>
              <w:top w:val="single" w:color="auto" w:sz="4" w:space="0"/>
              <w:left w:val="single" w:color="auto" w:sz="4" w:space="0"/>
              <w:bottom w:val="single" w:color="auto" w:sz="4" w:space="0"/>
              <w:right w:val="single" w:color="auto" w:sz="4" w:space="0"/>
            </w:tcBorders>
            <w:vAlign w:val="center"/>
          </w:tcPr>
          <w:p w14:paraId="74E27D24">
            <w:pPr>
              <w:spacing w:after="0"/>
              <w:rPr>
                <w:rFonts w:ascii="Arial" w:hAnsi="Arial" w:cs="Arial"/>
                <w:sz w:val="20"/>
                <w:szCs w:val="20"/>
                <w:lang w:val="en-GB"/>
              </w:rPr>
            </w:pPr>
            <w:r>
              <w:rPr>
                <w:rFonts w:ascii="Arial" w:hAnsi="Arial" w:cs="Arial"/>
                <w:sz w:val="20"/>
                <w:szCs w:val="20"/>
                <w:lang w:val="en-GB"/>
              </w:rPr>
              <w:t>Achieve 80% of rent in arrears and current rent</w:t>
            </w:r>
          </w:p>
        </w:tc>
        <w:tc>
          <w:tcPr>
            <w:tcW w:w="88" w:type="pct"/>
            <w:tcBorders>
              <w:top w:val="single" w:color="auto" w:sz="4" w:space="0"/>
              <w:left w:val="single" w:color="auto" w:sz="4" w:space="0"/>
              <w:bottom w:val="single" w:color="auto" w:sz="4" w:space="0"/>
              <w:right w:val="single" w:color="auto" w:sz="4" w:space="0"/>
            </w:tcBorders>
            <w:noWrap/>
            <w:vAlign w:val="center"/>
          </w:tcPr>
          <w:p w14:paraId="2FE7B315">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66CE00C5">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08008519">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16FEC968">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47814C89">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4661EE9F">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360C3536">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0D621E3B">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082E6719">
            <w:pPr>
              <w:spacing w:after="0"/>
              <w:rPr>
                <w:rFonts w:ascii="Arial" w:hAnsi="Arial" w:cs="Arial"/>
                <w:sz w:val="20"/>
                <w:szCs w:val="20"/>
                <w:lang w:val="en-GB"/>
              </w:rPr>
            </w:pPr>
            <w:r>
              <w:rPr>
                <w:rFonts w:ascii="Arial" w:hAnsi="Arial" w:cs="Arial"/>
                <w:sz w:val="20"/>
                <w:szCs w:val="20"/>
                <w:lang w:val="en-GB"/>
              </w:rPr>
              <w:t>x</w:t>
            </w:r>
          </w:p>
        </w:tc>
        <w:tc>
          <w:tcPr>
            <w:tcW w:w="104" w:type="pct"/>
            <w:tcBorders>
              <w:top w:val="single" w:color="auto" w:sz="4" w:space="0"/>
              <w:left w:val="single" w:color="auto" w:sz="4" w:space="0"/>
              <w:bottom w:val="single" w:color="auto" w:sz="4" w:space="0"/>
              <w:right w:val="single" w:color="auto" w:sz="4" w:space="0"/>
            </w:tcBorders>
            <w:noWrap/>
            <w:vAlign w:val="center"/>
          </w:tcPr>
          <w:p w14:paraId="7735DD41">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68760923">
            <w:pPr>
              <w:spacing w:after="0"/>
              <w:rPr>
                <w:rFonts w:ascii="Arial" w:hAnsi="Arial" w:cs="Arial"/>
                <w:sz w:val="20"/>
                <w:szCs w:val="20"/>
                <w:lang w:val="en-GB"/>
              </w:rPr>
            </w:pPr>
            <w:r>
              <w:rPr>
                <w:rFonts w:ascii="Arial" w:hAnsi="Arial" w:cs="Arial"/>
                <w:sz w:val="20"/>
                <w:szCs w:val="20"/>
                <w:lang w:val="en-GB"/>
              </w:rPr>
              <w:t>x</w:t>
            </w:r>
          </w:p>
        </w:tc>
        <w:tc>
          <w:tcPr>
            <w:tcW w:w="101" w:type="pct"/>
            <w:tcBorders>
              <w:top w:val="single" w:color="auto" w:sz="4" w:space="0"/>
              <w:left w:val="single" w:color="auto" w:sz="4" w:space="0"/>
              <w:bottom w:val="single" w:color="auto" w:sz="4" w:space="0"/>
              <w:right w:val="single" w:color="auto" w:sz="4" w:space="0"/>
            </w:tcBorders>
            <w:noWrap/>
            <w:vAlign w:val="center"/>
          </w:tcPr>
          <w:p w14:paraId="13496DBE">
            <w:pPr>
              <w:spacing w:after="0"/>
              <w:rPr>
                <w:rFonts w:ascii="Arial" w:hAnsi="Arial" w:cs="Arial"/>
                <w:sz w:val="20"/>
                <w:szCs w:val="20"/>
                <w:lang w:val="en-GB"/>
              </w:rPr>
            </w:pPr>
            <w:r>
              <w:rPr>
                <w:rFonts w:ascii="Arial" w:hAnsi="Arial" w:cs="Arial"/>
                <w:sz w:val="20"/>
                <w:szCs w:val="20"/>
                <w:lang w:val="en-GB"/>
              </w:rPr>
              <w:t>x</w:t>
            </w:r>
          </w:p>
        </w:tc>
        <w:tc>
          <w:tcPr>
            <w:tcW w:w="443" w:type="pct"/>
            <w:tcBorders>
              <w:top w:val="single" w:color="auto" w:sz="4" w:space="0"/>
              <w:left w:val="single" w:color="auto" w:sz="4" w:space="0"/>
              <w:bottom w:val="single" w:color="auto" w:sz="4" w:space="0"/>
              <w:right w:val="single" w:color="auto" w:sz="4" w:space="0"/>
            </w:tcBorders>
            <w:noWrap/>
            <w:vAlign w:val="center"/>
          </w:tcPr>
          <w:p w14:paraId="0303C654">
            <w:pPr>
              <w:spacing w:after="0"/>
              <w:rPr>
                <w:rFonts w:ascii="Arial" w:hAnsi="Arial" w:cs="Arial"/>
                <w:sz w:val="20"/>
                <w:szCs w:val="20"/>
                <w:lang w:val="en-GB"/>
              </w:rPr>
            </w:pPr>
            <w:r>
              <w:rPr>
                <w:rFonts w:ascii="Arial" w:hAnsi="Arial" w:cs="Arial"/>
                <w:sz w:val="20"/>
                <w:szCs w:val="20"/>
                <w:lang w:val="en-GB"/>
              </w:rPr>
              <w:t>Revenue Supt.</w:t>
            </w:r>
          </w:p>
        </w:tc>
        <w:tc>
          <w:tcPr>
            <w:tcW w:w="956" w:type="pct"/>
            <w:tcBorders>
              <w:top w:val="single" w:color="auto" w:sz="4" w:space="0"/>
              <w:left w:val="single" w:color="auto" w:sz="4" w:space="0"/>
              <w:bottom w:val="single" w:color="auto" w:sz="4" w:space="0"/>
              <w:right w:val="single" w:color="auto" w:sz="4" w:space="0"/>
            </w:tcBorders>
            <w:noWrap/>
            <w:vAlign w:val="center"/>
          </w:tcPr>
          <w:p w14:paraId="42DC2FC0">
            <w:pPr>
              <w:spacing w:after="0"/>
              <w:rPr>
                <w:rFonts w:ascii="Arial" w:hAnsi="Arial" w:cs="Arial"/>
                <w:sz w:val="20"/>
                <w:szCs w:val="20"/>
                <w:lang w:val="en-GB"/>
              </w:rPr>
            </w:pPr>
            <w:r>
              <w:rPr>
                <w:rFonts w:ascii="Arial" w:hAnsi="Arial" w:cs="Arial"/>
                <w:sz w:val="20"/>
                <w:szCs w:val="20"/>
                <w:lang w:val="en-GB"/>
              </w:rPr>
              <w:t>Value Book / Stationery</w:t>
            </w:r>
          </w:p>
        </w:tc>
        <w:tc>
          <w:tcPr>
            <w:tcW w:w="384" w:type="pct"/>
            <w:tcBorders>
              <w:top w:val="single" w:color="auto" w:sz="4" w:space="0"/>
              <w:left w:val="single" w:color="auto" w:sz="4" w:space="0"/>
              <w:bottom w:val="single" w:color="auto" w:sz="4" w:space="0"/>
              <w:right w:val="single" w:color="auto" w:sz="4" w:space="0"/>
            </w:tcBorders>
            <w:noWrap/>
            <w:vAlign w:val="center"/>
          </w:tcPr>
          <w:p w14:paraId="1420AB2D">
            <w:pPr>
              <w:spacing w:after="0"/>
              <w:rPr>
                <w:rFonts w:ascii="Arial" w:hAnsi="Arial" w:cs="Arial"/>
                <w:sz w:val="20"/>
                <w:szCs w:val="20"/>
                <w:lang w:val="en-GB"/>
              </w:rPr>
            </w:pPr>
            <w:r>
              <w:rPr>
                <w:rFonts w:ascii="Arial" w:hAnsi="Arial" w:cs="Arial"/>
                <w:sz w:val="20"/>
                <w:szCs w:val="20"/>
                <w:lang w:val="en-GB"/>
              </w:rPr>
              <w:t>5,000.00 </w:t>
            </w:r>
          </w:p>
        </w:tc>
        <w:tc>
          <w:tcPr>
            <w:tcW w:w="322" w:type="pct"/>
            <w:tcBorders>
              <w:top w:val="single" w:color="auto" w:sz="4" w:space="0"/>
              <w:left w:val="single" w:color="auto" w:sz="4" w:space="0"/>
              <w:bottom w:val="single" w:color="auto" w:sz="4" w:space="0"/>
              <w:right w:val="single" w:color="auto" w:sz="4" w:space="0"/>
            </w:tcBorders>
            <w:noWrap/>
            <w:vAlign w:val="center"/>
          </w:tcPr>
          <w:p w14:paraId="4453A055">
            <w:pPr>
              <w:spacing w:after="0"/>
              <w:rPr>
                <w:rFonts w:ascii="Arial" w:hAnsi="Arial" w:cs="Arial"/>
                <w:sz w:val="20"/>
                <w:szCs w:val="20"/>
                <w:lang w:val="en-GB"/>
              </w:rPr>
            </w:pPr>
            <w:r>
              <w:rPr>
                <w:rFonts w:ascii="Arial" w:hAnsi="Arial" w:cs="Arial"/>
                <w:sz w:val="20"/>
                <w:szCs w:val="20"/>
                <w:lang w:val="en-GB"/>
              </w:rPr>
              <w:t>IGF</w:t>
            </w:r>
          </w:p>
        </w:tc>
      </w:tr>
      <w:tr w14:paraId="2977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tcBorders>
              <w:top w:val="single" w:color="auto" w:sz="4" w:space="0"/>
              <w:left w:val="single" w:color="auto" w:sz="4" w:space="0"/>
              <w:bottom w:val="single" w:color="auto" w:sz="4" w:space="0"/>
              <w:right w:val="single" w:color="auto" w:sz="4" w:space="0"/>
            </w:tcBorders>
            <w:vAlign w:val="center"/>
          </w:tcPr>
          <w:p w14:paraId="04B9A8EA">
            <w:pPr>
              <w:spacing w:after="0"/>
              <w:rPr>
                <w:rFonts w:ascii="Arial" w:hAnsi="Arial" w:cs="Arial"/>
                <w:sz w:val="20"/>
                <w:szCs w:val="20"/>
                <w:lang w:val="en-GB"/>
              </w:rPr>
            </w:pPr>
            <w:r>
              <w:rPr>
                <w:rFonts w:ascii="Arial" w:hAnsi="Arial" w:cs="Arial"/>
                <w:sz w:val="20"/>
                <w:szCs w:val="20"/>
                <w:lang w:val="en-GB"/>
              </w:rPr>
              <w:t>Investment Income</w:t>
            </w:r>
          </w:p>
        </w:tc>
        <w:tc>
          <w:tcPr>
            <w:tcW w:w="689" w:type="pct"/>
            <w:tcBorders>
              <w:top w:val="single" w:color="auto" w:sz="4" w:space="0"/>
              <w:left w:val="single" w:color="auto" w:sz="4" w:space="0"/>
              <w:bottom w:val="single" w:color="auto" w:sz="4" w:space="0"/>
              <w:right w:val="single" w:color="auto" w:sz="4" w:space="0"/>
            </w:tcBorders>
            <w:vAlign w:val="center"/>
          </w:tcPr>
          <w:p w14:paraId="6191C1B1">
            <w:pPr>
              <w:spacing w:after="0"/>
              <w:rPr>
                <w:rFonts w:ascii="Arial" w:hAnsi="Arial" w:cs="Arial"/>
                <w:sz w:val="20"/>
                <w:szCs w:val="20"/>
                <w:lang w:val="en-GB"/>
              </w:rPr>
            </w:pPr>
            <w:r>
              <w:rPr>
                <w:rFonts w:ascii="Arial" w:hAnsi="Arial" w:cs="Arial"/>
                <w:sz w:val="20"/>
                <w:szCs w:val="20"/>
                <w:lang w:val="en-GB"/>
              </w:rPr>
              <w:t>Start operations and aid revenue mobilization</w:t>
            </w:r>
          </w:p>
        </w:tc>
        <w:tc>
          <w:tcPr>
            <w:tcW w:w="493" w:type="pct"/>
            <w:tcBorders>
              <w:top w:val="single" w:color="auto" w:sz="4" w:space="0"/>
              <w:left w:val="single" w:color="auto" w:sz="4" w:space="0"/>
              <w:bottom w:val="single" w:color="auto" w:sz="4" w:space="0"/>
              <w:right w:val="single" w:color="auto" w:sz="4" w:space="0"/>
            </w:tcBorders>
            <w:vAlign w:val="center"/>
          </w:tcPr>
          <w:p w14:paraId="2FC09558">
            <w:pPr>
              <w:spacing w:after="0"/>
              <w:rPr>
                <w:rFonts w:ascii="Arial" w:hAnsi="Arial" w:cs="Arial"/>
                <w:sz w:val="20"/>
                <w:szCs w:val="20"/>
                <w:lang w:val="en-GB"/>
              </w:rPr>
            </w:pPr>
            <w:r>
              <w:rPr>
                <w:rFonts w:ascii="Arial" w:hAnsi="Arial" w:cs="Arial"/>
                <w:sz w:val="20"/>
                <w:szCs w:val="20"/>
                <w:lang w:val="en-GB"/>
              </w:rPr>
              <w:t>For the tipper truck to be put to productive use to generate revenue</w:t>
            </w:r>
          </w:p>
        </w:tc>
        <w:tc>
          <w:tcPr>
            <w:tcW w:w="88" w:type="pct"/>
            <w:tcBorders>
              <w:top w:val="single" w:color="auto" w:sz="4" w:space="0"/>
              <w:left w:val="single" w:color="auto" w:sz="4" w:space="0"/>
              <w:bottom w:val="single" w:color="auto" w:sz="4" w:space="0"/>
              <w:right w:val="single" w:color="auto" w:sz="4" w:space="0"/>
            </w:tcBorders>
            <w:noWrap/>
            <w:vAlign w:val="center"/>
          </w:tcPr>
          <w:p w14:paraId="0A2E15FB">
            <w:pPr>
              <w:spacing w:after="0"/>
              <w:rPr>
                <w:rFonts w:ascii="Arial" w:hAnsi="Arial" w:cs="Arial"/>
                <w:sz w:val="20"/>
                <w:szCs w:val="20"/>
                <w:lang w:val="en-GB"/>
              </w:rPr>
            </w:pPr>
            <w:r>
              <w:rPr>
                <w:rFonts w:ascii="Arial" w:hAnsi="Arial" w:cs="Arial"/>
                <w:sz w:val="20"/>
                <w:szCs w:val="20"/>
                <w:lang w:val="en-GB"/>
              </w:rPr>
              <w:t>x</w:t>
            </w:r>
          </w:p>
        </w:tc>
        <w:tc>
          <w:tcPr>
            <w:tcW w:w="95" w:type="pct"/>
            <w:tcBorders>
              <w:top w:val="single" w:color="auto" w:sz="4" w:space="0"/>
              <w:left w:val="single" w:color="auto" w:sz="4" w:space="0"/>
              <w:bottom w:val="single" w:color="auto" w:sz="4" w:space="0"/>
              <w:right w:val="single" w:color="auto" w:sz="4" w:space="0"/>
            </w:tcBorders>
            <w:noWrap/>
            <w:vAlign w:val="center"/>
          </w:tcPr>
          <w:p w14:paraId="250DFCD3">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24A8FECC">
            <w:pPr>
              <w:spacing w:after="0"/>
              <w:rPr>
                <w:rFonts w:ascii="Arial" w:hAnsi="Arial" w:cs="Arial"/>
                <w:sz w:val="20"/>
                <w:szCs w:val="20"/>
                <w:lang w:val="en-GB"/>
              </w:rPr>
            </w:pPr>
            <w:r>
              <w:rPr>
                <w:rFonts w:ascii="Arial" w:hAnsi="Arial" w:cs="Arial"/>
                <w:sz w:val="20"/>
                <w:szCs w:val="20"/>
                <w:lang w:val="en-GB"/>
              </w:rPr>
              <w:t>x</w:t>
            </w:r>
          </w:p>
        </w:tc>
        <w:tc>
          <w:tcPr>
            <w:tcW w:w="98" w:type="pct"/>
            <w:tcBorders>
              <w:top w:val="single" w:color="auto" w:sz="4" w:space="0"/>
              <w:left w:val="single" w:color="auto" w:sz="4" w:space="0"/>
              <w:bottom w:val="single" w:color="auto" w:sz="4" w:space="0"/>
              <w:right w:val="single" w:color="auto" w:sz="4" w:space="0"/>
            </w:tcBorders>
            <w:noWrap/>
            <w:vAlign w:val="center"/>
          </w:tcPr>
          <w:p w14:paraId="0243B147">
            <w:pPr>
              <w:spacing w:after="0"/>
              <w:rPr>
                <w:rFonts w:ascii="Arial" w:hAnsi="Arial" w:cs="Arial"/>
                <w:sz w:val="20"/>
                <w:szCs w:val="20"/>
                <w:lang w:val="en-GB"/>
              </w:rPr>
            </w:pPr>
            <w:r>
              <w:rPr>
                <w:rFonts w:ascii="Arial" w:hAnsi="Arial" w:cs="Arial"/>
                <w:sz w:val="20"/>
                <w:szCs w:val="20"/>
                <w:lang w:val="en-GB"/>
              </w:rPr>
              <w:t>x</w:t>
            </w:r>
          </w:p>
        </w:tc>
        <w:tc>
          <w:tcPr>
            <w:tcW w:w="107" w:type="pct"/>
            <w:tcBorders>
              <w:top w:val="single" w:color="auto" w:sz="4" w:space="0"/>
              <w:left w:val="single" w:color="auto" w:sz="4" w:space="0"/>
              <w:bottom w:val="single" w:color="auto" w:sz="4" w:space="0"/>
              <w:right w:val="single" w:color="auto" w:sz="4" w:space="0"/>
            </w:tcBorders>
            <w:noWrap/>
            <w:vAlign w:val="center"/>
          </w:tcPr>
          <w:p w14:paraId="79F4AA1C">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3A2EF2A7">
            <w:pPr>
              <w:spacing w:after="0"/>
              <w:rPr>
                <w:rFonts w:ascii="Arial" w:hAnsi="Arial" w:cs="Arial"/>
                <w:sz w:val="20"/>
                <w:szCs w:val="20"/>
                <w:lang w:val="en-GB"/>
              </w:rPr>
            </w:pPr>
            <w:r>
              <w:rPr>
                <w:rFonts w:ascii="Arial" w:hAnsi="Arial" w:cs="Arial"/>
                <w:sz w:val="20"/>
                <w:szCs w:val="20"/>
                <w:lang w:val="en-GB"/>
              </w:rPr>
              <w:t>x</w:t>
            </w:r>
          </w:p>
        </w:tc>
        <w:tc>
          <w:tcPr>
            <w:tcW w:w="88" w:type="pct"/>
            <w:tcBorders>
              <w:top w:val="single" w:color="auto" w:sz="4" w:space="0"/>
              <w:left w:val="single" w:color="auto" w:sz="4" w:space="0"/>
              <w:bottom w:val="single" w:color="auto" w:sz="4" w:space="0"/>
              <w:right w:val="single" w:color="auto" w:sz="4" w:space="0"/>
            </w:tcBorders>
            <w:noWrap/>
            <w:vAlign w:val="center"/>
          </w:tcPr>
          <w:p w14:paraId="361FD29A">
            <w:pPr>
              <w:spacing w:after="0"/>
              <w:rPr>
                <w:rFonts w:ascii="Arial" w:hAnsi="Arial" w:cs="Arial"/>
                <w:sz w:val="20"/>
                <w:szCs w:val="20"/>
                <w:lang w:val="en-GB"/>
              </w:rPr>
            </w:pPr>
          </w:p>
        </w:tc>
        <w:tc>
          <w:tcPr>
            <w:tcW w:w="98" w:type="pct"/>
            <w:tcBorders>
              <w:top w:val="single" w:color="auto" w:sz="4" w:space="0"/>
              <w:left w:val="single" w:color="auto" w:sz="4" w:space="0"/>
              <w:bottom w:val="single" w:color="auto" w:sz="4" w:space="0"/>
              <w:right w:val="single" w:color="auto" w:sz="4" w:space="0"/>
            </w:tcBorders>
            <w:noWrap/>
            <w:vAlign w:val="center"/>
          </w:tcPr>
          <w:p w14:paraId="7DDF20EE">
            <w:pPr>
              <w:spacing w:after="0"/>
              <w:rPr>
                <w:rFonts w:ascii="Arial" w:hAnsi="Arial" w:cs="Arial"/>
                <w:sz w:val="20"/>
                <w:szCs w:val="20"/>
                <w:lang w:val="en-GB"/>
              </w:rPr>
            </w:pPr>
          </w:p>
        </w:tc>
        <w:tc>
          <w:tcPr>
            <w:tcW w:w="98" w:type="pct"/>
            <w:tcBorders>
              <w:top w:val="single" w:color="auto" w:sz="4" w:space="0"/>
              <w:left w:val="single" w:color="auto" w:sz="4" w:space="0"/>
              <w:bottom w:val="single" w:color="auto" w:sz="4" w:space="0"/>
              <w:right w:val="single" w:color="auto" w:sz="4" w:space="0"/>
            </w:tcBorders>
            <w:noWrap/>
            <w:vAlign w:val="center"/>
          </w:tcPr>
          <w:p w14:paraId="73FF3322">
            <w:pPr>
              <w:spacing w:after="0"/>
              <w:rPr>
                <w:rFonts w:ascii="Arial" w:hAnsi="Arial" w:cs="Arial"/>
                <w:sz w:val="20"/>
                <w:szCs w:val="20"/>
                <w:lang w:val="en-GB"/>
              </w:rPr>
            </w:pPr>
          </w:p>
        </w:tc>
        <w:tc>
          <w:tcPr>
            <w:tcW w:w="104" w:type="pct"/>
            <w:tcBorders>
              <w:top w:val="single" w:color="auto" w:sz="4" w:space="0"/>
              <w:left w:val="single" w:color="auto" w:sz="4" w:space="0"/>
              <w:bottom w:val="single" w:color="auto" w:sz="4" w:space="0"/>
              <w:right w:val="single" w:color="auto" w:sz="4" w:space="0"/>
            </w:tcBorders>
            <w:noWrap/>
            <w:vAlign w:val="center"/>
          </w:tcPr>
          <w:p w14:paraId="2059961D">
            <w:pPr>
              <w:spacing w:after="0"/>
              <w:rPr>
                <w:rFonts w:ascii="Arial" w:hAnsi="Arial" w:cs="Arial"/>
                <w:sz w:val="20"/>
                <w:szCs w:val="20"/>
                <w:lang w:val="en-GB"/>
              </w:rPr>
            </w:pPr>
          </w:p>
        </w:tc>
        <w:tc>
          <w:tcPr>
            <w:tcW w:w="101" w:type="pct"/>
            <w:tcBorders>
              <w:top w:val="single" w:color="auto" w:sz="4" w:space="0"/>
              <w:left w:val="single" w:color="auto" w:sz="4" w:space="0"/>
              <w:bottom w:val="single" w:color="auto" w:sz="4" w:space="0"/>
              <w:right w:val="single" w:color="auto" w:sz="4" w:space="0"/>
            </w:tcBorders>
            <w:noWrap/>
            <w:vAlign w:val="center"/>
          </w:tcPr>
          <w:p w14:paraId="27E0ACA1">
            <w:pPr>
              <w:spacing w:after="0"/>
              <w:rPr>
                <w:rFonts w:ascii="Arial" w:hAnsi="Arial" w:cs="Arial"/>
                <w:sz w:val="20"/>
                <w:szCs w:val="20"/>
                <w:lang w:val="en-GB"/>
              </w:rPr>
            </w:pPr>
          </w:p>
        </w:tc>
        <w:tc>
          <w:tcPr>
            <w:tcW w:w="101" w:type="pct"/>
            <w:tcBorders>
              <w:top w:val="single" w:color="auto" w:sz="4" w:space="0"/>
              <w:left w:val="single" w:color="auto" w:sz="4" w:space="0"/>
              <w:bottom w:val="single" w:color="auto" w:sz="4" w:space="0"/>
              <w:right w:val="single" w:color="auto" w:sz="4" w:space="0"/>
            </w:tcBorders>
            <w:noWrap/>
            <w:vAlign w:val="center"/>
          </w:tcPr>
          <w:p w14:paraId="714B6B03">
            <w:pPr>
              <w:spacing w:after="0"/>
              <w:rPr>
                <w:rFonts w:ascii="Arial" w:hAnsi="Arial" w:cs="Arial"/>
                <w:sz w:val="20"/>
                <w:szCs w:val="20"/>
                <w:lang w:val="en-GB"/>
              </w:rPr>
            </w:pPr>
          </w:p>
        </w:tc>
        <w:tc>
          <w:tcPr>
            <w:tcW w:w="443" w:type="pct"/>
            <w:tcBorders>
              <w:top w:val="single" w:color="auto" w:sz="4" w:space="0"/>
              <w:left w:val="single" w:color="auto" w:sz="4" w:space="0"/>
              <w:bottom w:val="single" w:color="auto" w:sz="4" w:space="0"/>
              <w:right w:val="single" w:color="auto" w:sz="4" w:space="0"/>
            </w:tcBorders>
            <w:noWrap/>
            <w:vAlign w:val="center"/>
          </w:tcPr>
          <w:p w14:paraId="755539B6">
            <w:pPr>
              <w:spacing w:after="0"/>
              <w:rPr>
                <w:rFonts w:ascii="Arial" w:hAnsi="Arial" w:cs="Arial"/>
                <w:sz w:val="20"/>
                <w:szCs w:val="20"/>
                <w:lang w:val="en-GB"/>
              </w:rPr>
            </w:pPr>
            <w:r>
              <w:rPr>
                <w:rFonts w:ascii="Arial" w:hAnsi="Arial" w:cs="Arial"/>
                <w:sz w:val="20"/>
                <w:szCs w:val="20"/>
                <w:lang w:val="en-GB"/>
              </w:rPr>
              <w:t>MCD</w:t>
            </w:r>
          </w:p>
        </w:tc>
        <w:tc>
          <w:tcPr>
            <w:tcW w:w="956" w:type="pct"/>
            <w:tcBorders>
              <w:top w:val="single" w:color="auto" w:sz="4" w:space="0"/>
              <w:left w:val="single" w:color="auto" w:sz="4" w:space="0"/>
              <w:bottom w:val="single" w:color="auto" w:sz="4" w:space="0"/>
              <w:right w:val="single" w:color="auto" w:sz="4" w:space="0"/>
            </w:tcBorders>
            <w:noWrap/>
            <w:vAlign w:val="center"/>
          </w:tcPr>
          <w:p w14:paraId="61940369">
            <w:pPr>
              <w:spacing w:after="0"/>
              <w:rPr>
                <w:rFonts w:ascii="Arial" w:hAnsi="Arial" w:cs="Arial"/>
                <w:sz w:val="20"/>
                <w:szCs w:val="20"/>
                <w:lang w:val="en-GB"/>
              </w:rPr>
            </w:pPr>
            <w:r>
              <w:rPr>
                <w:rFonts w:ascii="Arial" w:hAnsi="Arial" w:cs="Arial"/>
                <w:sz w:val="20"/>
                <w:szCs w:val="20"/>
                <w:lang w:val="en-GB"/>
              </w:rPr>
              <w:t>Tyres / Battery/Back Axle</w:t>
            </w:r>
          </w:p>
        </w:tc>
        <w:tc>
          <w:tcPr>
            <w:tcW w:w="384" w:type="pct"/>
            <w:tcBorders>
              <w:top w:val="single" w:color="auto" w:sz="4" w:space="0"/>
              <w:left w:val="single" w:color="auto" w:sz="4" w:space="0"/>
              <w:bottom w:val="single" w:color="auto" w:sz="4" w:space="0"/>
              <w:right w:val="single" w:color="auto" w:sz="4" w:space="0"/>
            </w:tcBorders>
            <w:noWrap/>
            <w:vAlign w:val="center"/>
          </w:tcPr>
          <w:p w14:paraId="0653BC93">
            <w:pPr>
              <w:spacing w:after="0"/>
              <w:rPr>
                <w:rFonts w:ascii="Arial" w:hAnsi="Arial" w:cs="Arial"/>
                <w:sz w:val="20"/>
                <w:szCs w:val="20"/>
                <w:lang w:val="en-GB"/>
              </w:rPr>
            </w:pPr>
            <w:r>
              <w:rPr>
                <w:rFonts w:ascii="Arial" w:hAnsi="Arial" w:cs="Arial"/>
                <w:sz w:val="20"/>
                <w:szCs w:val="20"/>
                <w:lang w:val="en-GB"/>
              </w:rPr>
              <w:t>50,000.00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5575F651">
            <w:pPr>
              <w:spacing w:after="0"/>
              <w:rPr>
                <w:rFonts w:ascii="Arial" w:hAnsi="Arial" w:cs="Arial"/>
                <w:sz w:val="20"/>
                <w:szCs w:val="20"/>
                <w:lang w:val="en-GB"/>
              </w:rPr>
            </w:pPr>
            <w:r>
              <w:rPr>
                <w:rFonts w:ascii="Arial" w:hAnsi="Arial" w:cs="Arial"/>
                <w:sz w:val="20"/>
                <w:szCs w:val="20"/>
                <w:lang w:val="en-GB"/>
              </w:rPr>
              <w:t>IGF</w:t>
            </w:r>
          </w:p>
        </w:tc>
      </w:tr>
      <w:tr w14:paraId="7F9A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540" w:type="pct"/>
            <w:tcBorders>
              <w:top w:val="single" w:color="auto" w:sz="4" w:space="0"/>
              <w:left w:val="single" w:color="auto" w:sz="4" w:space="0"/>
              <w:bottom w:val="single" w:color="auto" w:sz="4" w:space="0"/>
              <w:right w:val="single" w:color="auto" w:sz="4" w:space="0"/>
            </w:tcBorders>
            <w:vAlign w:val="center"/>
          </w:tcPr>
          <w:p w14:paraId="66A9A6B2">
            <w:pPr>
              <w:spacing w:after="0"/>
              <w:rPr>
                <w:rFonts w:ascii="Arial" w:hAnsi="Arial" w:cs="Arial"/>
                <w:b/>
                <w:bCs/>
                <w:sz w:val="20"/>
                <w:szCs w:val="20"/>
                <w:lang w:val="en-GB"/>
              </w:rPr>
            </w:pPr>
            <w:r>
              <w:rPr>
                <w:rFonts w:ascii="Arial" w:hAnsi="Arial" w:cs="Arial"/>
                <w:b/>
                <w:bCs/>
                <w:sz w:val="20"/>
                <w:szCs w:val="20"/>
                <w:lang w:val="en-GB"/>
              </w:rPr>
              <w:t>Total</w:t>
            </w:r>
          </w:p>
        </w:tc>
        <w:tc>
          <w:tcPr>
            <w:tcW w:w="689" w:type="pct"/>
            <w:tcBorders>
              <w:top w:val="single" w:color="auto" w:sz="4" w:space="0"/>
              <w:left w:val="single" w:color="auto" w:sz="4" w:space="0"/>
              <w:bottom w:val="single" w:color="auto" w:sz="4" w:space="0"/>
              <w:right w:val="single" w:color="auto" w:sz="4" w:space="0"/>
            </w:tcBorders>
            <w:vAlign w:val="center"/>
          </w:tcPr>
          <w:p w14:paraId="156CE930">
            <w:pPr>
              <w:spacing w:after="0"/>
              <w:rPr>
                <w:rFonts w:ascii="Arial" w:hAnsi="Arial" w:cs="Arial"/>
                <w:b/>
                <w:bCs/>
                <w:sz w:val="20"/>
                <w:szCs w:val="20"/>
                <w:lang w:val="en-GB"/>
              </w:rPr>
            </w:pPr>
          </w:p>
        </w:tc>
        <w:tc>
          <w:tcPr>
            <w:tcW w:w="493" w:type="pct"/>
            <w:tcBorders>
              <w:top w:val="single" w:color="auto" w:sz="4" w:space="0"/>
              <w:left w:val="single" w:color="auto" w:sz="4" w:space="0"/>
              <w:bottom w:val="single" w:color="auto" w:sz="4" w:space="0"/>
              <w:right w:val="single" w:color="auto" w:sz="4" w:space="0"/>
            </w:tcBorders>
            <w:vAlign w:val="center"/>
          </w:tcPr>
          <w:p w14:paraId="0E3A86D8">
            <w:pPr>
              <w:spacing w:after="0"/>
              <w:rPr>
                <w:rFonts w:ascii="Arial" w:hAnsi="Arial" w:cs="Arial"/>
                <w:b/>
                <w:bCs/>
                <w:sz w:val="20"/>
                <w:szCs w:val="20"/>
                <w:lang w:val="en-GB"/>
              </w:rPr>
            </w:pPr>
          </w:p>
        </w:tc>
        <w:tc>
          <w:tcPr>
            <w:tcW w:w="88" w:type="pct"/>
            <w:tcBorders>
              <w:top w:val="single" w:color="auto" w:sz="4" w:space="0"/>
              <w:left w:val="single" w:color="auto" w:sz="4" w:space="0"/>
              <w:bottom w:val="single" w:color="auto" w:sz="4" w:space="0"/>
              <w:right w:val="single" w:color="auto" w:sz="4" w:space="0"/>
            </w:tcBorders>
            <w:noWrap/>
            <w:vAlign w:val="center"/>
          </w:tcPr>
          <w:p w14:paraId="7653CCFB">
            <w:pPr>
              <w:spacing w:after="0"/>
              <w:rPr>
                <w:rFonts w:ascii="Arial" w:hAnsi="Arial" w:cs="Arial"/>
                <w:b/>
                <w:bCs/>
                <w:sz w:val="20"/>
                <w:szCs w:val="20"/>
                <w:lang w:val="en-GB"/>
              </w:rPr>
            </w:pPr>
          </w:p>
        </w:tc>
        <w:tc>
          <w:tcPr>
            <w:tcW w:w="95" w:type="pct"/>
            <w:tcBorders>
              <w:top w:val="single" w:color="auto" w:sz="4" w:space="0"/>
              <w:left w:val="single" w:color="auto" w:sz="4" w:space="0"/>
              <w:bottom w:val="single" w:color="auto" w:sz="4" w:space="0"/>
              <w:right w:val="single" w:color="auto" w:sz="4" w:space="0"/>
            </w:tcBorders>
            <w:noWrap/>
            <w:vAlign w:val="center"/>
          </w:tcPr>
          <w:p w14:paraId="07EBA216">
            <w:pPr>
              <w:spacing w:after="0"/>
              <w:rPr>
                <w:rFonts w:ascii="Arial" w:hAnsi="Arial" w:cs="Arial"/>
                <w:b/>
                <w:bCs/>
                <w:sz w:val="20"/>
                <w:szCs w:val="20"/>
                <w:lang w:val="en-GB"/>
              </w:rPr>
            </w:pPr>
          </w:p>
        </w:tc>
        <w:tc>
          <w:tcPr>
            <w:tcW w:w="107" w:type="pct"/>
            <w:tcBorders>
              <w:top w:val="single" w:color="auto" w:sz="4" w:space="0"/>
              <w:left w:val="single" w:color="auto" w:sz="4" w:space="0"/>
              <w:bottom w:val="single" w:color="auto" w:sz="4" w:space="0"/>
              <w:right w:val="single" w:color="auto" w:sz="4" w:space="0"/>
            </w:tcBorders>
            <w:noWrap/>
            <w:vAlign w:val="center"/>
          </w:tcPr>
          <w:p w14:paraId="75B5E4DB">
            <w:pPr>
              <w:spacing w:after="0"/>
              <w:rPr>
                <w:rFonts w:ascii="Arial" w:hAnsi="Arial" w:cs="Arial"/>
                <w:b/>
                <w:bCs/>
                <w:sz w:val="20"/>
                <w:szCs w:val="20"/>
                <w:lang w:val="en-GB"/>
              </w:rPr>
            </w:pPr>
          </w:p>
        </w:tc>
        <w:tc>
          <w:tcPr>
            <w:tcW w:w="98" w:type="pct"/>
            <w:tcBorders>
              <w:top w:val="single" w:color="auto" w:sz="4" w:space="0"/>
              <w:left w:val="single" w:color="auto" w:sz="4" w:space="0"/>
              <w:bottom w:val="single" w:color="auto" w:sz="4" w:space="0"/>
              <w:right w:val="single" w:color="auto" w:sz="4" w:space="0"/>
            </w:tcBorders>
            <w:noWrap/>
            <w:vAlign w:val="center"/>
          </w:tcPr>
          <w:p w14:paraId="5E198E9B">
            <w:pPr>
              <w:spacing w:after="0"/>
              <w:rPr>
                <w:rFonts w:ascii="Arial" w:hAnsi="Arial" w:cs="Arial"/>
                <w:b/>
                <w:bCs/>
                <w:sz w:val="20"/>
                <w:szCs w:val="20"/>
                <w:lang w:val="en-GB"/>
              </w:rPr>
            </w:pPr>
          </w:p>
        </w:tc>
        <w:tc>
          <w:tcPr>
            <w:tcW w:w="107" w:type="pct"/>
            <w:tcBorders>
              <w:top w:val="single" w:color="auto" w:sz="4" w:space="0"/>
              <w:left w:val="single" w:color="auto" w:sz="4" w:space="0"/>
              <w:bottom w:val="single" w:color="auto" w:sz="4" w:space="0"/>
              <w:right w:val="single" w:color="auto" w:sz="4" w:space="0"/>
            </w:tcBorders>
            <w:noWrap/>
            <w:vAlign w:val="center"/>
          </w:tcPr>
          <w:p w14:paraId="1580C3A0">
            <w:pPr>
              <w:spacing w:after="0"/>
              <w:rPr>
                <w:rFonts w:ascii="Arial" w:hAnsi="Arial" w:cs="Arial"/>
                <w:b/>
                <w:bCs/>
                <w:sz w:val="20"/>
                <w:szCs w:val="20"/>
                <w:lang w:val="en-GB"/>
              </w:rPr>
            </w:pPr>
          </w:p>
        </w:tc>
        <w:tc>
          <w:tcPr>
            <w:tcW w:w="88" w:type="pct"/>
            <w:tcBorders>
              <w:top w:val="single" w:color="auto" w:sz="4" w:space="0"/>
              <w:left w:val="single" w:color="auto" w:sz="4" w:space="0"/>
              <w:bottom w:val="single" w:color="auto" w:sz="4" w:space="0"/>
              <w:right w:val="single" w:color="auto" w:sz="4" w:space="0"/>
            </w:tcBorders>
            <w:noWrap/>
            <w:vAlign w:val="center"/>
          </w:tcPr>
          <w:p w14:paraId="07DD9982">
            <w:pPr>
              <w:spacing w:after="0"/>
              <w:rPr>
                <w:rFonts w:ascii="Arial" w:hAnsi="Arial" w:cs="Arial"/>
                <w:b/>
                <w:bCs/>
                <w:sz w:val="20"/>
                <w:szCs w:val="20"/>
                <w:lang w:val="en-GB"/>
              </w:rPr>
            </w:pPr>
          </w:p>
        </w:tc>
        <w:tc>
          <w:tcPr>
            <w:tcW w:w="88" w:type="pct"/>
            <w:tcBorders>
              <w:top w:val="single" w:color="auto" w:sz="4" w:space="0"/>
              <w:left w:val="single" w:color="auto" w:sz="4" w:space="0"/>
              <w:bottom w:val="single" w:color="auto" w:sz="4" w:space="0"/>
              <w:right w:val="single" w:color="auto" w:sz="4" w:space="0"/>
            </w:tcBorders>
            <w:noWrap/>
            <w:vAlign w:val="center"/>
          </w:tcPr>
          <w:p w14:paraId="5B56D589">
            <w:pPr>
              <w:spacing w:after="0"/>
              <w:rPr>
                <w:rFonts w:ascii="Arial" w:hAnsi="Arial" w:cs="Arial"/>
                <w:b/>
                <w:bCs/>
                <w:sz w:val="20"/>
                <w:szCs w:val="20"/>
                <w:lang w:val="en-GB"/>
              </w:rPr>
            </w:pPr>
          </w:p>
        </w:tc>
        <w:tc>
          <w:tcPr>
            <w:tcW w:w="98" w:type="pct"/>
            <w:tcBorders>
              <w:top w:val="single" w:color="auto" w:sz="4" w:space="0"/>
              <w:left w:val="single" w:color="auto" w:sz="4" w:space="0"/>
              <w:bottom w:val="single" w:color="auto" w:sz="4" w:space="0"/>
              <w:right w:val="single" w:color="auto" w:sz="4" w:space="0"/>
            </w:tcBorders>
            <w:noWrap/>
            <w:vAlign w:val="center"/>
          </w:tcPr>
          <w:p w14:paraId="2D4AC349">
            <w:pPr>
              <w:spacing w:after="0"/>
              <w:rPr>
                <w:rFonts w:ascii="Arial" w:hAnsi="Arial" w:cs="Arial"/>
                <w:b/>
                <w:bCs/>
                <w:sz w:val="20"/>
                <w:szCs w:val="20"/>
                <w:lang w:val="en-GB"/>
              </w:rPr>
            </w:pPr>
          </w:p>
        </w:tc>
        <w:tc>
          <w:tcPr>
            <w:tcW w:w="98" w:type="pct"/>
            <w:tcBorders>
              <w:top w:val="single" w:color="auto" w:sz="4" w:space="0"/>
              <w:left w:val="single" w:color="auto" w:sz="4" w:space="0"/>
              <w:bottom w:val="single" w:color="auto" w:sz="4" w:space="0"/>
              <w:right w:val="single" w:color="auto" w:sz="4" w:space="0"/>
            </w:tcBorders>
            <w:noWrap/>
            <w:vAlign w:val="center"/>
          </w:tcPr>
          <w:p w14:paraId="28328B2E">
            <w:pPr>
              <w:spacing w:after="0"/>
              <w:rPr>
                <w:rFonts w:ascii="Arial" w:hAnsi="Arial" w:cs="Arial"/>
                <w:b/>
                <w:bCs/>
                <w:sz w:val="20"/>
                <w:szCs w:val="20"/>
                <w:lang w:val="en-GB"/>
              </w:rPr>
            </w:pPr>
          </w:p>
        </w:tc>
        <w:tc>
          <w:tcPr>
            <w:tcW w:w="104" w:type="pct"/>
            <w:tcBorders>
              <w:top w:val="single" w:color="auto" w:sz="4" w:space="0"/>
              <w:left w:val="single" w:color="auto" w:sz="4" w:space="0"/>
              <w:bottom w:val="single" w:color="auto" w:sz="4" w:space="0"/>
              <w:right w:val="single" w:color="auto" w:sz="4" w:space="0"/>
            </w:tcBorders>
            <w:noWrap/>
            <w:vAlign w:val="center"/>
          </w:tcPr>
          <w:p w14:paraId="36123E60">
            <w:pPr>
              <w:spacing w:after="0"/>
              <w:rPr>
                <w:rFonts w:ascii="Arial" w:hAnsi="Arial" w:cs="Arial"/>
                <w:b/>
                <w:bCs/>
                <w:sz w:val="20"/>
                <w:szCs w:val="20"/>
                <w:lang w:val="en-GB"/>
              </w:rPr>
            </w:pPr>
          </w:p>
        </w:tc>
        <w:tc>
          <w:tcPr>
            <w:tcW w:w="101" w:type="pct"/>
            <w:tcBorders>
              <w:top w:val="single" w:color="auto" w:sz="4" w:space="0"/>
              <w:left w:val="single" w:color="auto" w:sz="4" w:space="0"/>
              <w:bottom w:val="single" w:color="auto" w:sz="4" w:space="0"/>
              <w:right w:val="single" w:color="auto" w:sz="4" w:space="0"/>
            </w:tcBorders>
            <w:noWrap/>
            <w:vAlign w:val="center"/>
          </w:tcPr>
          <w:p w14:paraId="74EFBA78">
            <w:pPr>
              <w:spacing w:after="0"/>
              <w:rPr>
                <w:rFonts w:ascii="Arial" w:hAnsi="Arial" w:cs="Arial"/>
                <w:b/>
                <w:bCs/>
                <w:sz w:val="20"/>
                <w:szCs w:val="20"/>
                <w:lang w:val="en-GB"/>
              </w:rPr>
            </w:pPr>
          </w:p>
        </w:tc>
        <w:tc>
          <w:tcPr>
            <w:tcW w:w="101" w:type="pct"/>
            <w:tcBorders>
              <w:top w:val="single" w:color="auto" w:sz="4" w:space="0"/>
              <w:left w:val="single" w:color="auto" w:sz="4" w:space="0"/>
              <w:bottom w:val="single" w:color="auto" w:sz="4" w:space="0"/>
              <w:right w:val="single" w:color="auto" w:sz="4" w:space="0"/>
            </w:tcBorders>
            <w:noWrap/>
            <w:vAlign w:val="center"/>
          </w:tcPr>
          <w:p w14:paraId="2BD18661">
            <w:pPr>
              <w:spacing w:after="0"/>
              <w:rPr>
                <w:rFonts w:ascii="Arial" w:hAnsi="Arial" w:cs="Arial"/>
                <w:b/>
                <w:bCs/>
                <w:sz w:val="20"/>
                <w:szCs w:val="20"/>
                <w:lang w:val="en-GB"/>
              </w:rPr>
            </w:pPr>
          </w:p>
        </w:tc>
        <w:tc>
          <w:tcPr>
            <w:tcW w:w="443" w:type="pct"/>
            <w:tcBorders>
              <w:top w:val="single" w:color="auto" w:sz="4" w:space="0"/>
              <w:left w:val="single" w:color="auto" w:sz="4" w:space="0"/>
              <w:bottom w:val="single" w:color="auto" w:sz="4" w:space="0"/>
              <w:right w:val="single" w:color="auto" w:sz="4" w:space="0"/>
            </w:tcBorders>
            <w:noWrap/>
            <w:vAlign w:val="center"/>
          </w:tcPr>
          <w:p w14:paraId="201D0996">
            <w:pPr>
              <w:spacing w:after="0"/>
              <w:rPr>
                <w:rFonts w:ascii="Arial" w:hAnsi="Arial" w:cs="Arial"/>
                <w:b/>
                <w:bCs/>
                <w:sz w:val="20"/>
                <w:szCs w:val="20"/>
                <w:lang w:val="en-GB"/>
              </w:rPr>
            </w:pPr>
          </w:p>
        </w:tc>
        <w:tc>
          <w:tcPr>
            <w:tcW w:w="956" w:type="pct"/>
            <w:tcBorders>
              <w:top w:val="single" w:color="auto" w:sz="4" w:space="0"/>
              <w:left w:val="single" w:color="auto" w:sz="4" w:space="0"/>
              <w:bottom w:val="single" w:color="auto" w:sz="4" w:space="0"/>
              <w:right w:val="single" w:color="auto" w:sz="4" w:space="0"/>
            </w:tcBorders>
            <w:noWrap/>
            <w:vAlign w:val="center"/>
          </w:tcPr>
          <w:p w14:paraId="15058ADF">
            <w:pPr>
              <w:spacing w:after="0"/>
              <w:rPr>
                <w:rFonts w:ascii="Arial" w:hAnsi="Arial" w:cs="Arial"/>
                <w:b/>
                <w:bCs/>
                <w:sz w:val="20"/>
                <w:szCs w:val="20"/>
                <w:lang w:val="en-GB"/>
              </w:rPr>
            </w:pPr>
          </w:p>
        </w:tc>
        <w:tc>
          <w:tcPr>
            <w:tcW w:w="384" w:type="pct"/>
            <w:tcBorders>
              <w:top w:val="single" w:color="auto" w:sz="4" w:space="0"/>
              <w:left w:val="single" w:color="auto" w:sz="4" w:space="0"/>
              <w:bottom w:val="single" w:color="auto" w:sz="4" w:space="0"/>
              <w:right w:val="single" w:color="auto" w:sz="4" w:space="0"/>
            </w:tcBorders>
            <w:noWrap/>
            <w:vAlign w:val="center"/>
          </w:tcPr>
          <w:p w14:paraId="10AD5C84">
            <w:pPr>
              <w:spacing w:after="0"/>
              <w:rPr>
                <w:rFonts w:ascii="Arial" w:hAnsi="Arial" w:cs="Arial"/>
                <w:b/>
                <w:bCs/>
                <w:sz w:val="20"/>
                <w:szCs w:val="20"/>
                <w:lang w:val="en-GB"/>
              </w:rPr>
            </w:pPr>
            <w:r>
              <w:rPr>
                <w:rFonts w:ascii="Arial" w:hAnsi="Arial" w:cs="Arial"/>
                <w:b/>
                <w:bCs/>
                <w:sz w:val="20"/>
                <w:szCs w:val="20"/>
                <w:lang w:val="en-GB"/>
              </w:rPr>
              <w:t>180,000.00</w:t>
            </w:r>
          </w:p>
        </w:tc>
        <w:tc>
          <w:tcPr>
            <w:tcW w:w="322" w:type="pct"/>
            <w:tcBorders>
              <w:top w:val="single" w:color="auto" w:sz="4" w:space="0"/>
              <w:left w:val="single" w:color="auto" w:sz="4" w:space="0"/>
              <w:bottom w:val="single" w:color="auto" w:sz="4" w:space="0"/>
              <w:right w:val="single" w:color="auto" w:sz="4" w:space="0"/>
            </w:tcBorders>
            <w:noWrap/>
            <w:vAlign w:val="center"/>
          </w:tcPr>
          <w:p w14:paraId="65C2DCB6">
            <w:pPr>
              <w:spacing w:after="0"/>
              <w:rPr>
                <w:rFonts w:ascii="Arial" w:hAnsi="Arial" w:cs="Arial"/>
                <w:b/>
                <w:bCs/>
                <w:sz w:val="20"/>
                <w:szCs w:val="20"/>
                <w:lang w:val="en-GB"/>
              </w:rPr>
            </w:pPr>
          </w:p>
        </w:tc>
      </w:tr>
    </w:tbl>
    <w:p w14:paraId="4826AA46">
      <w:pPr>
        <w:spacing w:after="0"/>
        <w:rPr>
          <w:rFonts w:ascii="Arial" w:hAnsi="Arial" w:cs="Arial"/>
          <w:sz w:val="24"/>
          <w:szCs w:val="24"/>
        </w:rPr>
      </w:pPr>
    </w:p>
    <w:p w14:paraId="0E5F20FD">
      <w:pPr>
        <w:spacing w:after="0"/>
        <w:rPr>
          <w:rFonts w:ascii="Arial" w:hAnsi="Arial" w:cs="Arial"/>
          <w:sz w:val="24"/>
          <w:szCs w:val="24"/>
        </w:rPr>
      </w:pPr>
    </w:p>
    <w:p w14:paraId="2B62B1C9">
      <w:pPr>
        <w:spacing w:after="160" w:line="259" w:lineRule="auto"/>
        <w:rPr>
          <w:rFonts w:ascii="Arial" w:hAnsi="Arial" w:cs="Arial"/>
          <w:sz w:val="24"/>
          <w:szCs w:val="24"/>
        </w:rPr>
        <w:sectPr>
          <w:pgSz w:w="15840" w:h="12240" w:orient="landscape"/>
          <w:pgMar w:top="1440" w:right="1440" w:bottom="1440" w:left="1440" w:header="720" w:footer="720" w:gutter="0"/>
          <w:cols w:space="720" w:num="1"/>
          <w:titlePg/>
          <w:docGrid w:linePitch="360" w:charSpace="0"/>
        </w:sectPr>
      </w:pPr>
      <w:r>
        <w:rPr>
          <w:rFonts w:ascii="Arial" w:hAnsi="Arial" w:cs="Arial"/>
          <w:sz w:val="24"/>
          <w:szCs w:val="24"/>
        </w:rPr>
        <w:br w:type="page"/>
      </w:r>
    </w:p>
    <w:p w14:paraId="7281506A">
      <w:pPr>
        <w:spacing w:after="160" w:line="259" w:lineRule="auto"/>
        <w:rPr>
          <w:rFonts w:ascii="Arial" w:hAnsi="Arial" w:cs="Arial"/>
          <w:sz w:val="24"/>
          <w:szCs w:val="24"/>
        </w:rPr>
      </w:pPr>
    </w:p>
    <w:p w14:paraId="65F6EFC9">
      <w:pPr>
        <w:pStyle w:val="2"/>
        <w:rPr>
          <w:rFonts w:ascii="Arial" w:hAnsi="Arial" w:cs="Arial"/>
        </w:rPr>
      </w:pPr>
      <w:bookmarkStart w:id="14" w:name="_Toc206412687"/>
      <w:r>
        <w:rPr>
          <w:rFonts w:ascii="Arial" w:hAnsi="Arial" w:cs="Arial"/>
        </w:rPr>
        <w:t>PART B: BUDGET PROGRAMME/SUB-PROGRAMME SUMMARY</w:t>
      </w:r>
      <w:bookmarkEnd w:id="14"/>
    </w:p>
    <w:p w14:paraId="4D59E6D5">
      <w:pPr>
        <w:spacing w:after="0"/>
        <w:jc w:val="both"/>
        <w:rPr>
          <w:rFonts w:ascii="Arial" w:hAnsi="Arial" w:cs="Arial"/>
          <w:sz w:val="24"/>
          <w:szCs w:val="24"/>
        </w:rPr>
      </w:pPr>
    </w:p>
    <w:p w14:paraId="0CF95A0A">
      <w:pPr>
        <w:pStyle w:val="3"/>
        <w:rPr>
          <w:rFonts w:ascii="Arial" w:hAnsi="Arial" w:cs="Arial"/>
        </w:rPr>
      </w:pPr>
      <w:bookmarkStart w:id="15" w:name="_Toc206412688"/>
      <w:r>
        <w:rPr>
          <w:rFonts w:ascii="Arial" w:hAnsi="Arial" w:cs="Arial"/>
        </w:rPr>
        <w:t>PROGRAMME 1: MANAGEMENT AND ADMINISTRATION</w:t>
      </w:r>
      <w:bookmarkEnd w:id="15"/>
      <w:r>
        <w:rPr>
          <w:rFonts w:ascii="Arial" w:hAnsi="Arial" w:cs="Arial"/>
        </w:rPr>
        <w:t xml:space="preserve"> </w:t>
      </w:r>
    </w:p>
    <w:p w14:paraId="54FFF13F">
      <w:pPr>
        <w:spacing w:after="0"/>
        <w:jc w:val="both"/>
        <w:rPr>
          <w:rFonts w:ascii="Arial" w:hAnsi="Arial" w:cs="Arial"/>
          <w:b/>
          <w:sz w:val="24"/>
          <w:szCs w:val="24"/>
        </w:rPr>
      </w:pPr>
      <w:r>
        <w:rPr>
          <w:rFonts w:ascii="Arial" w:hAnsi="Arial" w:cs="Arial"/>
          <w:b/>
          <w:sz w:val="24"/>
          <w:szCs w:val="24"/>
        </w:rPr>
        <w:t>Budget Programme Objectives</w:t>
      </w:r>
    </w:p>
    <w:p w14:paraId="5582B9C0">
      <w:pPr>
        <w:pStyle w:val="36"/>
        <w:numPr>
          <w:ilvl w:val="0"/>
          <w:numId w:val="5"/>
        </w:numPr>
        <w:spacing w:after="0"/>
        <w:jc w:val="both"/>
        <w:rPr>
          <w:rFonts w:ascii="Arial" w:hAnsi="Arial" w:cs="Arial"/>
          <w:sz w:val="24"/>
          <w:szCs w:val="24"/>
        </w:rPr>
      </w:pPr>
      <w:r>
        <w:rPr>
          <w:rFonts w:ascii="Arial" w:hAnsi="Arial" w:cs="Arial"/>
          <w:sz w:val="24"/>
          <w:szCs w:val="24"/>
        </w:rPr>
        <w:t>Empower and promote the social, economic and political inclusion of all</w:t>
      </w:r>
    </w:p>
    <w:p w14:paraId="131CE90C">
      <w:pPr>
        <w:pStyle w:val="36"/>
        <w:numPr>
          <w:ilvl w:val="0"/>
          <w:numId w:val="5"/>
        </w:numPr>
        <w:spacing w:after="0"/>
        <w:jc w:val="both"/>
        <w:rPr>
          <w:rFonts w:ascii="Arial" w:hAnsi="Arial" w:cs="Arial"/>
          <w:sz w:val="24"/>
          <w:szCs w:val="24"/>
        </w:rPr>
      </w:pPr>
      <w:r>
        <w:rPr>
          <w:rFonts w:ascii="Arial" w:hAnsi="Arial" w:cs="Arial"/>
          <w:sz w:val="24"/>
          <w:szCs w:val="24"/>
        </w:rPr>
        <w:t>Strengthen domestic resources mobilisation to improve capacity for revenue collection</w:t>
      </w:r>
    </w:p>
    <w:p w14:paraId="1751152F">
      <w:pPr>
        <w:pStyle w:val="36"/>
        <w:numPr>
          <w:ilvl w:val="0"/>
          <w:numId w:val="5"/>
        </w:numPr>
        <w:spacing w:after="0"/>
        <w:jc w:val="both"/>
        <w:rPr>
          <w:rFonts w:ascii="Arial" w:hAnsi="Arial" w:cs="Arial"/>
          <w:sz w:val="24"/>
          <w:szCs w:val="24"/>
        </w:rPr>
      </w:pPr>
      <w:r>
        <w:rPr>
          <w:rFonts w:ascii="Arial" w:hAnsi="Arial" w:cs="Arial"/>
          <w:sz w:val="24"/>
          <w:szCs w:val="24"/>
        </w:rPr>
        <w:t>Enhance capacity building support to developing countries to increase Data availability</w:t>
      </w:r>
    </w:p>
    <w:p w14:paraId="43581E25">
      <w:pPr>
        <w:spacing w:after="0"/>
        <w:jc w:val="both"/>
        <w:rPr>
          <w:rFonts w:ascii="Arial" w:hAnsi="Arial" w:cs="Arial"/>
          <w:sz w:val="24"/>
          <w:szCs w:val="24"/>
        </w:rPr>
      </w:pPr>
    </w:p>
    <w:p w14:paraId="7DB7C834">
      <w:pPr>
        <w:spacing w:after="0"/>
        <w:jc w:val="both"/>
        <w:rPr>
          <w:rFonts w:ascii="Arial" w:hAnsi="Arial" w:cs="Arial"/>
          <w:b/>
          <w:sz w:val="24"/>
          <w:szCs w:val="24"/>
        </w:rPr>
      </w:pPr>
      <w:r>
        <w:rPr>
          <w:rFonts w:ascii="Arial" w:hAnsi="Arial" w:cs="Arial"/>
          <w:b/>
          <w:sz w:val="24"/>
          <w:szCs w:val="24"/>
        </w:rPr>
        <w:t>Budget Programme Description</w:t>
      </w:r>
    </w:p>
    <w:p w14:paraId="76B6EECB">
      <w:pPr>
        <w:spacing w:after="0" w:line="360" w:lineRule="auto"/>
        <w:jc w:val="both"/>
        <w:rPr>
          <w:rFonts w:ascii="Arial" w:hAnsi="Arial" w:cs="Arial"/>
          <w:sz w:val="24"/>
          <w:szCs w:val="24"/>
          <w:lang w:val="en-GB"/>
        </w:rPr>
      </w:pPr>
      <w:r>
        <w:rPr>
          <w:rFonts w:ascii="Arial" w:hAnsi="Arial" w:cs="Arial"/>
          <w:sz w:val="24"/>
          <w:szCs w:val="24"/>
          <w:lang w:val="en-GB"/>
        </w:rPr>
        <w:t>This programme seeks to perform the core functions of ensuring good governance and a balanced developmental level for the Municipality through the formulation and implementation of policies, planning, management of human resources, coordination and application of statistics as well an efficient monitoring and evaluation process in the area of local governance.</w:t>
      </w:r>
    </w:p>
    <w:p w14:paraId="62F3C6AC">
      <w:pPr>
        <w:spacing w:after="0" w:line="360" w:lineRule="auto"/>
        <w:jc w:val="both"/>
        <w:rPr>
          <w:rFonts w:ascii="Arial" w:hAnsi="Arial" w:cs="Arial"/>
          <w:sz w:val="24"/>
          <w:szCs w:val="24"/>
          <w:lang w:val="en-GB"/>
        </w:rPr>
      </w:pPr>
    </w:p>
    <w:p w14:paraId="3D19A819">
      <w:pPr>
        <w:spacing w:after="0" w:line="360" w:lineRule="auto"/>
        <w:jc w:val="both"/>
        <w:rPr>
          <w:rFonts w:ascii="Arial" w:hAnsi="Arial" w:cs="Arial"/>
          <w:b/>
          <w:sz w:val="24"/>
          <w:szCs w:val="24"/>
          <w:lang w:val="en-GB"/>
        </w:rPr>
      </w:pPr>
      <w:r>
        <w:rPr>
          <w:rFonts w:ascii="Arial" w:hAnsi="Arial" w:cs="Arial"/>
          <w:sz w:val="24"/>
          <w:szCs w:val="24"/>
          <w:lang w:val="en-GB"/>
        </w:rPr>
        <w:t xml:space="preserve">The programme is being implemented and delivered in collaboration with the offices of the Central (General) Administration, Human Resource Department, Statistics Department and Finance Department. The units that deliver this programme include the Central Administration Unit, the Budget Unit, the Account Department, the Procurement Unit, the Planning Unit and the Records Management Unit. The amount allocated for the year to round this budget was GHȼ </w:t>
      </w:r>
      <w:r>
        <w:rPr>
          <w:rFonts w:ascii="Arial" w:hAnsi="Arial" w:cs="Arial"/>
          <w:color w:val="000000" w:themeColor="text1"/>
          <w:sz w:val="24"/>
          <w:szCs w:val="24"/>
          <w:lang w:val="en-GB"/>
          <w14:textFill>
            <w14:solidFill>
              <w14:schemeClr w14:val="tx1"/>
            </w14:solidFill>
          </w14:textFill>
        </w:rPr>
        <w:t xml:space="preserve">7,663,139.00, but has now been revised to GHȼ 9,950,890.00 </w:t>
      </w:r>
    </w:p>
    <w:p w14:paraId="1C52AB57">
      <w:pPr>
        <w:spacing w:after="0" w:line="360" w:lineRule="auto"/>
        <w:jc w:val="both"/>
        <w:rPr>
          <w:rFonts w:ascii="Arial" w:hAnsi="Arial" w:cs="Arial"/>
          <w:sz w:val="24"/>
          <w:szCs w:val="24"/>
          <w:lang w:val="en-GB"/>
        </w:rPr>
      </w:pPr>
    </w:p>
    <w:p w14:paraId="7B5A59E6">
      <w:pPr>
        <w:spacing w:after="0" w:line="360" w:lineRule="auto"/>
        <w:jc w:val="both"/>
        <w:rPr>
          <w:rFonts w:ascii="Arial" w:hAnsi="Arial" w:cs="Arial"/>
          <w:sz w:val="24"/>
          <w:szCs w:val="24"/>
          <w:lang w:val="en-GB"/>
        </w:rPr>
      </w:pPr>
      <w:r>
        <w:rPr>
          <w:rFonts w:ascii="Arial" w:hAnsi="Arial" w:cs="Arial"/>
          <w:sz w:val="24"/>
          <w:szCs w:val="24"/>
          <w:lang w:val="en-GB"/>
        </w:rPr>
        <w:t>The total staff strength that delivers this programme is One Hundred and thirteen, which includes Administrators, Budget Analysts, Accountants, Planning Officers, Revenue Officers/Collectors, Statisticians, Human Resource Managers and other supporting staff such as Watchmen/Security personnel, Finance clerks, Cleaners and Drivers, amongst other positions or designations. The programme is being funded through the Assembly’s Composite Budget with Internally Generated Fund (IGF) and Government of Ghana transfers (District Assembly Common Fund and DACF Responsive Factor Grant (DACF-RFG) and support from Donor Partners.</w:t>
      </w:r>
    </w:p>
    <w:p w14:paraId="16155611">
      <w:pPr>
        <w:spacing w:after="0" w:line="360" w:lineRule="auto"/>
        <w:jc w:val="both"/>
        <w:rPr>
          <w:rFonts w:ascii="Arial" w:hAnsi="Arial" w:cs="Arial"/>
          <w:sz w:val="24"/>
          <w:szCs w:val="24"/>
          <w:lang w:val="en-GB"/>
        </w:rPr>
      </w:pPr>
    </w:p>
    <w:p w14:paraId="3EC304FB">
      <w:pPr>
        <w:spacing w:after="0" w:line="360" w:lineRule="auto"/>
        <w:jc w:val="both"/>
        <w:rPr>
          <w:rFonts w:ascii="Arial" w:hAnsi="Arial" w:cs="Arial"/>
          <w:sz w:val="24"/>
          <w:szCs w:val="24"/>
          <w:lang w:val="en-GB"/>
        </w:rPr>
      </w:pPr>
    </w:p>
    <w:p w14:paraId="090A0C0B">
      <w:pPr>
        <w:spacing w:after="0" w:line="360" w:lineRule="auto"/>
        <w:jc w:val="both"/>
        <w:rPr>
          <w:rFonts w:ascii="Arial" w:hAnsi="Arial" w:cs="Arial"/>
          <w:sz w:val="24"/>
          <w:szCs w:val="24"/>
          <w:lang w:val="en-GB"/>
        </w:rPr>
      </w:pPr>
    </w:p>
    <w:p w14:paraId="37C648B9">
      <w:pPr>
        <w:spacing w:after="0" w:line="360" w:lineRule="auto"/>
        <w:jc w:val="both"/>
        <w:rPr>
          <w:rFonts w:ascii="Arial" w:hAnsi="Arial" w:cs="Arial"/>
          <w:b/>
          <w:sz w:val="24"/>
          <w:szCs w:val="24"/>
        </w:rPr>
      </w:pPr>
      <w:r>
        <w:rPr>
          <w:rFonts w:ascii="Arial" w:hAnsi="Arial" w:cs="Arial"/>
          <w:b/>
          <w:sz w:val="24"/>
          <w:szCs w:val="24"/>
        </w:rPr>
        <w:t>SUB-PROGRAMME 1.1 General Administration</w:t>
      </w:r>
    </w:p>
    <w:p w14:paraId="4CE0AEC2">
      <w:pPr>
        <w:spacing w:after="0" w:line="360" w:lineRule="auto"/>
        <w:jc w:val="both"/>
        <w:rPr>
          <w:rFonts w:ascii="Arial" w:hAnsi="Arial" w:cs="Arial"/>
          <w:b/>
          <w:sz w:val="24"/>
          <w:szCs w:val="24"/>
        </w:rPr>
      </w:pPr>
      <w:r>
        <w:rPr>
          <w:rFonts w:ascii="Arial" w:hAnsi="Arial" w:cs="Arial"/>
          <w:b/>
          <w:sz w:val="24"/>
          <w:szCs w:val="24"/>
        </w:rPr>
        <w:t>Budget Sub-Programme Objective</w:t>
      </w:r>
    </w:p>
    <w:p w14:paraId="150FAA49">
      <w:pPr>
        <w:pStyle w:val="36"/>
        <w:numPr>
          <w:ilvl w:val="0"/>
          <w:numId w:val="6"/>
        </w:numPr>
        <w:spacing w:after="0" w:line="360" w:lineRule="auto"/>
        <w:jc w:val="both"/>
        <w:rPr>
          <w:rFonts w:ascii="Arial" w:hAnsi="Arial" w:cs="Arial"/>
          <w:sz w:val="24"/>
          <w:szCs w:val="24"/>
        </w:rPr>
      </w:pPr>
      <w:r>
        <w:rPr>
          <w:rFonts w:ascii="Arial" w:hAnsi="Arial" w:cs="Arial"/>
          <w:sz w:val="24"/>
          <w:szCs w:val="24"/>
        </w:rPr>
        <w:t>Empower and promote the social, economic and political inclusion of all</w:t>
      </w:r>
    </w:p>
    <w:p w14:paraId="06B2E196">
      <w:pPr>
        <w:spacing w:after="0" w:line="360" w:lineRule="auto"/>
        <w:jc w:val="both"/>
        <w:rPr>
          <w:rFonts w:ascii="Arial" w:hAnsi="Arial" w:cs="Arial"/>
          <w:sz w:val="24"/>
          <w:szCs w:val="24"/>
        </w:rPr>
      </w:pPr>
    </w:p>
    <w:p w14:paraId="1784DEFB">
      <w:pPr>
        <w:spacing w:after="0" w:line="360" w:lineRule="auto"/>
        <w:jc w:val="both"/>
        <w:rPr>
          <w:rFonts w:ascii="Arial" w:hAnsi="Arial" w:cs="Arial"/>
          <w:b/>
          <w:sz w:val="24"/>
          <w:szCs w:val="24"/>
        </w:rPr>
      </w:pPr>
      <w:r>
        <w:rPr>
          <w:rFonts w:ascii="Arial" w:hAnsi="Arial" w:cs="Arial"/>
          <w:b/>
          <w:sz w:val="24"/>
          <w:szCs w:val="24"/>
        </w:rPr>
        <w:t>Budget Sub-Programme Description</w:t>
      </w:r>
    </w:p>
    <w:p w14:paraId="42D0C5BF">
      <w:pPr>
        <w:spacing w:after="0" w:line="360" w:lineRule="auto"/>
        <w:jc w:val="both"/>
        <w:rPr>
          <w:rFonts w:ascii="Arial" w:hAnsi="Arial" w:cs="Arial"/>
          <w:sz w:val="24"/>
          <w:szCs w:val="24"/>
          <w:lang w:val="en-GB"/>
        </w:rPr>
      </w:pPr>
      <w:r>
        <w:rPr>
          <w:rFonts w:ascii="Arial" w:hAnsi="Arial" w:cs="Arial"/>
          <w:sz w:val="24"/>
          <w:szCs w:val="24"/>
          <w:lang w:val="en-GB"/>
        </w:rPr>
        <w:t xml:space="preserve">The General Administration sub-programme looks at the provision of administrative support and effective coordination of the activities of the various departments through the Office of the Municipal Co-ordinating Director. The sub-programme is responsible for all the activities and programmes relating to general services, internal controls, procurement/stores, transport, public relations and security. The total amount budgeted to cater for this sub-programme was </w:t>
      </w:r>
      <w:bookmarkStart w:id="16" w:name="_Hlk206062714"/>
      <w:r>
        <w:rPr>
          <w:rFonts w:ascii="Arial" w:hAnsi="Arial" w:cs="Arial"/>
          <w:color w:val="000000" w:themeColor="text1"/>
          <w:sz w:val="24"/>
          <w:szCs w:val="24"/>
          <w:lang w:val="en-GB"/>
          <w14:textFill>
            <w14:solidFill>
              <w14:schemeClr w14:val="tx1"/>
            </w14:solidFill>
          </w14:textFill>
        </w:rPr>
        <w:t xml:space="preserve">GHȼ </w:t>
      </w:r>
      <w:bookmarkEnd w:id="16"/>
      <w:r>
        <w:rPr>
          <w:rFonts w:ascii="Arial" w:hAnsi="Arial" w:cs="Arial"/>
          <w:color w:val="000000" w:themeColor="text1"/>
          <w:sz w:val="24"/>
          <w:szCs w:val="24"/>
          <w:lang w:val="en-GB"/>
          <w14:textFill>
            <w14:solidFill>
              <w14:schemeClr w14:val="tx1"/>
            </w14:solidFill>
          </w14:textFill>
        </w:rPr>
        <w:t>7,021,139.00</w:t>
      </w:r>
      <w:r>
        <w:rPr>
          <w:rFonts w:ascii="Arial" w:hAnsi="Arial" w:cs="Arial"/>
          <w:b/>
          <w:color w:val="000000" w:themeColor="text1"/>
          <w:sz w:val="24"/>
          <w:szCs w:val="24"/>
          <w:lang w:val="en-GB"/>
          <w14:textFill>
            <w14:solidFill>
              <w14:schemeClr w14:val="tx1"/>
            </w14:solidFill>
          </w14:textFill>
        </w:rPr>
        <w:t xml:space="preserve"> </w:t>
      </w:r>
      <w:r>
        <w:rPr>
          <w:rFonts w:ascii="Arial" w:hAnsi="Arial" w:cs="Arial"/>
          <w:sz w:val="24"/>
          <w:szCs w:val="24"/>
          <w:lang w:val="en-GB"/>
        </w:rPr>
        <w:t>for the year and is now revised to GHȼ 9,103,390.00.</w:t>
      </w:r>
    </w:p>
    <w:p w14:paraId="5E3F0C52">
      <w:pPr>
        <w:spacing w:after="0" w:line="360" w:lineRule="auto"/>
        <w:jc w:val="both"/>
        <w:rPr>
          <w:rFonts w:ascii="Arial" w:hAnsi="Arial" w:cs="Arial"/>
          <w:sz w:val="24"/>
          <w:szCs w:val="24"/>
          <w:lang w:val="en-GB"/>
        </w:rPr>
      </w:pPr>
    </w:p>
    <w:p w14:paraId="33C8A11F">
      <w:pPr>
        <w:spacing w:after="0" w:line="360" w:lineRule="auto"/>
        <w:jc w:val="both"/>
        <w:rPr>
          <w:rFonts w:ascii="Arial" w:hAnsi="Arial" w:cs="Arial"/>
          <w:sz w:val="24"/>
          <w:szCs w:val="24"/>
          <w:lang w:val="en-GB"/>
        </w:rPr>
      </w:pPr>
      <w:r>
        <w:rPr>
          <w:rFonts w:ascii="Arial" w:hAnsi="Arial" w:cs="Arial"/>
          <w:sz w:val="24"/>
          <w:szCs w:val="24"/>
          <w:lang w:val="en-GB"/>
        </w:rPr>
        <w:t>The core function of the General Administration Unit is to facilitate the Assembly’s activities with the various departments, quasi-institutions, and traditional authorities, also mandated to carry out regular maintenance of the Assembly’s properties. In addition to its responsibilities is to constitute the Municipal Security Committee (MUSEC) is mandated to initiate and implement programmes and strategies to improve the security situation in the Municipality.</w:t>
      </w:r>
    </w:p>
    <w:p w14:paraId="32D9FB5A">
      <w:pPr>
        <w:spacing w:after="0" w:line="360" w:lineRule="auto"/>
        <w:jc w:val="both"/>
        <w:rPr>
          <w:rFonts w:ascii="Arial" w:hAnsi="Arial" w:cs="Arial"/>
          <w:sz w:val="24"/>
          <w:szCs w:val="24"/>
          <w:lang w:val="en-GB"/>
        </w:rPr>
      </w:pPr>
    </w:p>
    <w:p w14:paraId="6F8C8468">
      <w:pPr>
        <w:spacing w:after="0" w:line="360" w:lineRule="auto"/>
        <w:jc w:val="both"/>
        <w:rPr>
          <w:rFonts w:ascii="Arial" w:hAnsi="Arial" w:cs="Arial"/>
          <w:sz w:val="24"/>
          <w:szCs w:val="24"/>
          <w:lang w:val="en-GB"/>
        </w:rPr>
      </w:pPr>
    </w:p>
    <w:p w14:paraId="7CC08C61">
      <w:pPr>
        <w:spacing w:after="0" w:line="360" w:lineRule="auto"/>
        <w:jc w:val="both"/>
        <w:rPr>
          <w:rFonts w:ascii="Arial" w:hAnsi="Arial" w:cs="Arial"/>
          <w:sz w:val="24"/>
          <w:szCs w:val="24"/>
          <w:lang w:val="en-GB"/>
        </w:rPr>
      </w:pPr>
      <w:r>
        <w:rPr>
          <w:rFonts w:ascii="Arial" w:hAnsi="Arial" w:cs="Arial"/>
          <w:sz w:val="24"/>
          <w:szCs w:val="24"/>
          <w:lang w:val="en-GB"/>
        </w:rPr>
        <w:t>The Procurement and the Stores Units are responsible for the procurement processes of Goods and Services as well as Assets for Assembly. These Units also have the duty of ensuring that inventory and store management are undertaken properly. The Records Management Unit is also responsible for ensuring that records are properly documented.</w:t>
      </w:r>
    </w:p>
    <w:p w14:paraId="01D65629">
      <w:pPr>
        <w:spacing w:after="0" w:line="360" w:lineRule="auto"/>
        <w:jc w:val="both"/>
        <w:rPr>
          <w:rFonts w:ascii="Arial" w:hAnsi="Arial" w:cs="Arial"/>
          <w:sz w:val="24"/>
          <w:szCs w:val="24"/>
          <w:lang w:val="en-GB"/>
        </w:rPr>
      </w:pPr>
    </w:p>
    <w:p w14:paraId="16B40C2F">
      <w:pPr>
        <w:spacing w:after="0" w:line="360" w:lineRule="auto"/>
        <w:jc w:val="both"/>
        <w:rPr>
          <w:rFonts w:ascii="Arial" w:hAnsi="Arial" w:cs="Arial"/>
          <w:sz w:val="24"/>
          <w:szCs w:val="24"/>
          <w:lang w:val="en-GB"/>
        </w:rPr>
      </w:pPr>
      <w:r>
        <w:rPr>
          <w:rFonts w:ascii="Arial" w:hAnsi="Arial" w:cs="Arial"/>
          <w:sz w:val="24"/>
          <w:szCs w:val="24"/>
          <w:lang w:val="en-GB"/>
        </w:rPr>
        <w:t>The number of staff that deliver this sub-programme is Forty-three (43) GoG Staff as well as Nine (9) IGF Staff and is funded by the Assembly’s Internally Generated Fund (IGF), District Assembly Common Fund (DACF), District Assembly Common Fund Responsive Factor Grant (DACF-RFG) and Government of Ghana (GOG) transfers. The following benefit from this sub-programme; the various decentralised and non-decentralised departments in the Municipal Assembly, quasi-institutions, traditional authorities, Non-Governmental Organisations (NGOs), Civil Society Organisations (CSOs) and the general public.</w:t>
      </w:r>
    </w:p>
    <w:p w14:paraId="14441DC7">
      <w:pPr>
        <w:spacing w:after="0" w:line="360" w:lineRule="auto"/>
        <w:jc w:val="both"/>
        <w:rPr>
          <w:rFonts w:ascii="Arial" w:hAnsi="Arial" w:cs="Arial"/>
          <w:sz w:val="24"/>
          <w:szCs w:val="24"/>
          <w:lang w:val="en-GB"/>
        </w:rPr>
      </w:pPr>
      <w:r>
        <w:rPr>
          <w:rFonts w:ascii="Arial" w:hAnsi="Arial" w:cs="Arial"/>
          <w:sz w:val="24"/>
          <w:szCs w:val="24"/>
          <w:lang w:val="en-GB"/>
        </w:rPr>
        <w:t>The main challenges this sub-programme will be facing include inadequate, delayed and untimely release of funds and non-decentralization of some key departments as well as inadequate logistics such as lack of office space for some departments and units (inadequate internet infrastructure leading to slow and poor internet connectivity which leads to delay in work activities).</w:t>
      </w:r>
    </w:p>
    <w:p w14:paraId="4D2E5D15">
      <w:pPr>
        <w:spacing w:after="0" w:line="360" w:lineRule="auto"/>
        <w:jc w:val="both"/>
        <w:rPr>
          <w:rFonts w:ascii="Arial" w:hAnsi="Arial" w:cs="Arial"/>
          <w:sz w:val="24"/>
          <w:szCs w:val="24"/>
        </w:rPr>
      </w:pPr>
    </w:p>
    <w:p w14:paraId="44DB5021">
      <w:pPr>
        <w:spacing w:after="0"/>
        <w:rPr>
          <w:rFonts w:ascii="Arial" w:hAnsi="Arial" w:cs="Arial"/>
          <w:b/>
        </w:rPr>
      </w:pPr>
      <w:r>
        <w:rPr>
          <w:rFonts w:ascii="Arial" w:hAnsi="Arial" w:cs="Arial"/>
          <w:b/>
        </w:rPr>
        <w:t>Table 5: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9"/>
        <w:gridCol w:w="1800"/>
        <w:gridCol w:w="923"/>
        <w:gridCol w:w="1250"/>
        <w:gridCol w:w="723"/>
        <w:gridCol w:w="972"/>
        <w:gridCol w:w="972"/>
        <w:gridCol w:w="897"/>
      </w:tblGrid>
      <w:tr w14:paraId="36D0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069" w:type="pct"/>
          </w:tcPr>
          <w:p w14:paraId="2C9DCB92">
            <w:pPr>
              <w:pStyle w:val="36"/>
              <w:spacing w:line="240" w:lineRule="auto"/>
              <w:ind w:left="0"/>
              <w:jc w:val="center"/>
              <w:rPr>
                <w:rFonts w:ascii="Arial" w:hAnsi="Arial" w:cs="Arial"/>
                <w:b/>
                <w:sz w:val="20"/>
                <w:szCs w:val="20"/>
                <w:lang w:val="en-GB"/>
              </w:rPr>
            </w:pPr>
            <w:r>
              <w:rPr>
                <w:rFonts w:ascii="Arial" w:hAnsi="Arial" w:cs="Arial"/>
                <w:b/>
                <w:sz w:val="20"/>
                <w:szCs w:val="20"/>
                <w:lang w:val="en-GB"/>
              </w:rPr>
              <w:t>Main Outputs</w:t>
            </w:r>
          </w:p>
        </w:tc>
        <w:tc>
          <w:tcPr>
            <w:tcW w:w="944" w:type="pct"/>
          </w:tcPr>
          <w:p w14:paraId="3C9761C0">
            <w:pPr>
              <w:pStyle w:val="36"/>
              <w:spacing w:line="240" w:lineRule="auto"/>
              <w:ind w:left="0"/>
              <w:jc w:val="center"/>
              <w:rPr>
                <w:rFonts w:ascii="Arial" w:hAnsi="Arial" w:cs="Arial"/>
                <w:b/>
                <w:sz w:val="20"/>
                <w:szCs w:val="20"/>
                <w:lang w:val="en-GB"/>
              </w:rPr>
            </w:pPr>
            <w:r>
              <w:rPr>
                <w:rFonts w:ascii="Arial" w:hAnsi="Arial" w:cs="Arial"/>
                <w:b/>
                <w:sz w:val="20"/>
                <w:szCs w:val="20"/>
                <w:lang w:val="en-GB"/>
              </w:rPr>
              <w:t>Output Indicators</w:t>
            </w:r>
          </w:p>
        </w:tc>
        <w:tc>
          <w:tcPr>
            <w:tcW w:w="1112" w:type="pct"/>
            <w:gridSpan w:val="2"/>
          </w:tcPr>
          <w:p w14:paraId="168DE80E">
            <w:pPr>
              <w:pStyle w:val="36"/>
              <w:spacing w:line="240" w:lineRule="auto"/>
              <w:ind w:left="0"/>
              <w:jc w:val="center"/>
              <w:rPr>
                <w:rFonts w:ascii="Arial" w:hAnsi="Arial" w:cs="Arial"/>
                <w:b/>
                <w:sz w:val="20"/>
                <w:szCs w:val="20"/>
                <w:lang w:val="en-GB"/>
              </w:rPr>
            </w:pPr>
            <w:r>
              <w:rPr>
                <w:rFonts w:ascii="Arial" w:hAnsi="Arial" w:cs="Arial"/>
                <w:b/>
                <w:sz w:val="20"/>
                <w:szCs w:val="20"/>
                <w:lang w:val="en-GB"/>
              </w:rPr>
              <w:t>Past Years</w:t>
            </w:r>
          </w:p>
        </w:tc>
        <w:tc>
          <w:tcPr>
            <w:tcW w:w="1875" w:type="pct"/>
            <w:gridSpan w:val="4"/>
          </w:tcPr>
          <w:p w14:paraId="5D0C2ABD">
            <w:pPr>
              <w:pStyle w:val="36"/>
              <w:spacing w:line="240" w:lineRule="auto"/>
              <w:ind w:left="0"/>
              <w:jc w:val="center"/>
              <w:rPr>
                <w:rFonts w:ascii="Arial" w:hAnsi="Arial" w:cs="Arial"/>
                <w:b/>
                <w:sz w:val="20"/>
                <w:szCs w:val="20"/>
                <w:lang w:val="en-GB"/>
              </w:rPr>
            </w:pPr>
            <w:r>
              <w:rPr>
                <w:rFonts w:ascii="Arial" w:hAnsi="Arial" w:cs="Arial"/>
                <w:b/>
                <w:sz w:val="20"/>
                <w:szCs w:val="20"/>
                <w:lang w:val="en-GB"/>
              </w:rPr>
              <w:t>Projections</w:t>
            </w:r>
          </w:p>
        </w:tc>
      </w:tr>
      <w:tr w14:paraId="043D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69" w:type="pct"/>
          </w:tcPr>
          <w:p w14:paraId="78597192">
            <w:pPr>
              <w:pStyle w:val="36"/>
              <w:spacing w:line="240" w:lineRule="auto"/>
              <w:ind w:left="0"/>
              <w:jc w:val="center"/>
              <w:rPr>
                <w:rFonts w:ascii="Arial" w:hAnsi="Arial" w:cs="Arial"/>
                <w:b/>
                <w:sz w:val="20"/>
                <w:szCs w:val="20"/>
                <w:lang w:val="en-GB"/>
              </w:rPr>
            </w:pPr>
          </w:p>
        </w:tc>
        <w:tc>
          <w:tcPr>
            <w:tcW w:w="944" w:type="pct"/>
          </w:tcPr>
          <w:p w14:paraId="1A66DE6F">
            <w:pPr>
              <w:pStyle w:val="36"/>
              <w:spacing w:line="240" w:lineRule="auto"/>
              <w:ind w:left="0"/>
              <w:jc w:val="center"/>
              <w:rPr>
                <w:rFonts w:ascii="Arial" w:hAnsi="Arial" w:cs="Arial"/>
                <w:b/>
                <w:sz w:val="20"/>
                <w:szCs w:val="20"/>
                <w:lang w:val="en-GB"/>
              </w:rPr>
            </w:pPr>
          </w:p>
        </w:tc>
        <w:tc>
          <w:tcPr>
            <w:tcW w:w="486" w:type="pct"/>
          </w:tcPr>
          <w:p w14:paraId="77700D7B">
            <w:pPr>
              <w:pStyle w:val="36"/>
              <w:spacing w:line="240" w:lineRule="auto"/>
              <w:ind w:left="0"/>
              <w:jc w:val="center"/>
              <w:rPr>
                <w:rFonts w:ascii="Arial" w:hAnsi="Arial" w:cs="Arial"/>
                <w:b/>
                <w:sz w:val="20"/>
                <w:szCs w:val="20"/>
                <w:lang w:val="en-GB"/>
              </w:rPr>
            </w:pPr>
            <w:r>
              <w:rPr>
                <w:rFonts w:ascii="Arial" w:hAnsi="Arial" w:cs="Arial"/>
                <w:b/>
                <w:sz w:val="20"/>
                <w:szCs w:val="20"/>
                <w:lang w:val="en-GB"/>
              </w:rPr>
              <w:t>2023</w:t>
            </w:r>
          </w:p>
        </w:tc>
        <w:tc>
          <w:tcPr>
            <w:tcW w:w="626" w:type="pct"/>
          </w:tcPr>
          <w:p w14:paraId="20C21AA0">
            <w:pPr>
              <w:pStyle w:val="36"/>
              <w:spacing w:line="240" w:lineRule="auto"/>
              <w:ind w:left="0"/>
              <w:jc w:val="center"/>
              <w:rPr>
                <w:rFonts w:ascii="Arial" w:hAnsi="Arial" w:cs="Arial"/>
                <w:b/>
                <w:sz w:val="20"/>
                <w:szCs w:val="20"/>
                <w:lang w:val="en-GB"/>
              </w:rPr>
            </w:pPr>
            <w:r>
              <w:rPr>
                <w:rFonts w:ascii="Arial" w:hAnsi="Arial" w:cs="Arial"/>
                <w:b/>
                <w:sz w:val="20"/>
                <w:szCs w:val="20"/>
                <w:lang w:val="en-GB"/>
              </w:rPr>
              <w:t xml:space="preserve">2024 as of September </w:t>
            </w:r>
          </w:p>
        </w:tc>
        <w:tc>
          <w:tcPr>
            <w:tcW w:w="381" w:type="pct"/>
          </w:tcPr>
          <w:p w14:paraId="5184382D">
            <w:pPr>
              <w:pStyle w:val="36"/>
              <w:spacing w:line="240" w:lineRule="auto"/>
              <w:ind w:left="0"/>
              <w:jc w:val="center"/>
              <w:rPr>
                <w:rFonts w:ascii="Arial" w:hAnsi="Arial" w:cs="Arial"/>
                <w:b/>
                <w:sz w:val="20"/>
                <w:szCs w:val="20"/>
                <w:lang w:val="en-GB"/>
              </w:rPr>
            </w:pPr>
            <w:r>
              <w:rPr>
                <w:rFonts w:ascii="Arial" w:hAnsi="Arial" w:cs="Arial"/>
                <w:b/>
                <w:sz w:val="20"/>
                <w:szCs w:val="20"/>
                <w:lang w:val="en-GB"/>
              </w:rPr>
              <w:t>2025</w:t>
            </w:r>
          </w:p>
        </w:tc>
        <w:tc>
          <w:tcPr>
            <w:tcW w:w="511" w:type="pct"/>
          </w:tcPr>
          <w:p w14:paraId="586BFE32">
            <w:pPr>
              <w:pStyle w:val="36"/>
              <w:spacing w:line="240" w:lineRule="auto"/>
              <w:ind w:left="0"/>
              <w:jc w:val="center"/>
              <w:rPr>
                <w:rFonts w:ascii="Arial" w:hAnsi="Arial" w:cs="Arial"/>
                <w:b/>
                <w:sz w:val="20"/>
                <w:szCs w:val="20"/>
                <w:lang w:val="en-GB"/>
              </w:rPr>
            </w:pPr>
            <w:r>
              <w:rPr>
                <w:rFonts w:ascii="Arial" w:hAnsi="Arial" w:cs="Arial"/>
                <w:b/>
                <w:sz w:val="20"/>
                <w:szCs w:val="20"/>
                <w:lang w:val="en-GB"/>
              </w:rPr>
              <w:t>2026</w:t>
            </w:r>
          </w:p>
        </w:tc>
        <w:tc>
          <w:tcPr>
            <w:tcW w:w="511" w:type="pct"/>
          </w:tcPr>
          <w:p w14:paraId="4203BAED">
            <w:pPr>
              <w:pStyle w:val="36"/>
              <w:spacing w:line="240" w:lineRule="auto"/>
              <w:ind w:left="0"/>
              <w:jc w:val="center"/>
              <w:rPr>
                <w:rFonts w:ascii="Arial" w:hAnsi="Arial" w:cs="Arial"/>
                <w:b/>
                <w:sz w:val="20"/>
                <w:szCs w:val="20"/>
                <w:lang w:val="en-GB"/>
              </w:rPr>
            </w:pPr>
            <w:r>
              <w:rPr>
                <w:rFonts w:ascii="Arial" w:hAnsi="Arial" w:cs="Arial"/>
                <w:b/>
                <w:sz w:val="20"/>
                <w:szCs w:val="20"/>
                <w:lang w:val="en-GB"/>
              </w:rPr>
              <w:t>2027</w:t>
            </w:r>
          </w:p>
        </w:tc>
        <w:tc>
          <w:tcPr>
            <w:tcW w:w="472" w:type="pct"/>
          </w:tcPr>
          <w:p w14:paraId="2426EC1E">
            <w:pPr>
              <w:pStyle w:val="36"/>
              <w:spacing w:line="240" w:lineRule="auto"/>
              <w:ind w:left="0"/>
              <w:jc w:val="center"/>
              <w:rPr>
                <w:rFonts w:ascii="Arial" w:hAnsi="Arial" w:cs="Arial"/>
                <w:b/>
                <w:sz w:val="20"/>
                <w:szCs w:val="20"/>
                <w:lang w:val="en-GB"/>
              </w:rPr>
            </w:pPr>
            <w:r>
              <w:rPr>
                <w:rFonts w:ascii="Arial" w:hAnsi="Arial" w:cs="Arial"/>
                <w:b/>
                <w:sz w:val="20"/>
                <w:szCs w:val="20"/>
                <w:lang w:val="en-GB"/>
              </w:rPr>
              <w:t>2028</w:t>
            </w:r>
          </w:p>
        </w:tc>
      </w:tr>
      <w:tr w14:paraId="6442A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069" w:type="pct"/>
            <w:vAlign w:val="center"/>
          </w:tcPr>
          <w:p w14:paraId="339407E3">
            <w:pPr>
              <w:pStyle w:val="36"/>
              <w:spacing w:line="240" w:lineRule="auto"/>
              <w:ind w:left="0"/>
              <w:rPr>
                <w:rFonts w:ascii="Arial" w:hAnsi="Arial" w:cs="Arial"/>
                <w:sz w:val="20"/>
                <w:szCs w:val="20"/>
                <w:lang w:val="en-GB"/>
              </w:rPr>
            </w:pPr>
            <w:r>
              <w:rPr>
                <w:rFonts w:ascii="Arial" w:hAnsi="Arial" w:cs="Arial"/>
                <w:sz w:val="20"/>
                <w:szCs w:val="20"/>
                <w:lang w:val="en-GB"/>
              </w:rPr>
              <w:t>General Assembly meeting organised</w:t>
            </w:r>
          </w:p>
        </w:tc>
        <w:tc>
          <w:tcPr>
            <w:tcW w:w="944" w:type="pct"/>
            <w:vAlign w:val="center"/>
          </w:tcPr>
          <w:p w14:paraId="50FF70F2">
            <w:pPr>
              <w:pStyle w:val="36"/>
              <w:spacing w:line="240" w:lineRule="auto"/>
              <w:ind w:left="0"/>
              <w:rPr>
                <w:rFonts w:ascii="Arial" w:hAnsi="Arial" w:cs="Arial"/>
                <w:sz w:val="20"/>
                <w:szCs w:val="20"/>
                <w:lang w:val="en-GB"/>
              </w:rPr>
            </w:pPr>
            <w:r>
              <w:rPr>
                <w:rFonts w:ascii="Arial" w:hAnsi="Arial" w:cs="Arial"/>
                <w:sz w:val="20"/>
                <w:szCs w:val="20"/>
                <w:lang w:val="en-GB"/>
              </w:rPr>
              <w:t xml:space="preserve">Number of meetings held </w:t>
            </w:r>
          </w:p>
        </w:tc>
        <w:tc>
          <w:tcPr>
            <w:tcW w:w="486" w:type="pct"/>
            <w:vAlign w:val="center"/>
          </w:tcPr>
          <w:p w14:paraId="729CD9D0">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626" w:type="pct"/>
            <w:vAlign w:val="center"/>
          </w:tcPr>
          <w:p w14:paraId="065D01F8">
            <w:pPr>
              <w:pStyle w:val="36"/>
              <w:spacing w:line="240" w:lineRule="auto"/>
              <w:ind w:left="0"/>
              <w:jc w:val="center"/>
              <w:rPr>
                <w:rFonts w:ascii="Arial" w:hAnsi="Arial" w:cs="Arial"/>
                <w:sz w:val="20"/>
                <w:szCs w:val="20"/>
                <w:lang w:val="en-GB"/>
              </w:rPr>
            </w:pPr>
            <w:r>
              <w:rPr>
                <w:rFonts w:ascii="Arial" w:hAnsi="Arial" w:cs="Arial"/>
                <w:sz w:val="20"/>
                <w:szCs w:val="20"/>
                <w:lang w:val="en-GB"/>
              </w:rPr>
              <w:t>1</w:t>
            </w:r>
          </w:p>
        </w:tc>
        <w:tc>
          <w:tcPr>
            <w:tcW w:w="381" w:type="pct"/>
            <w:vAlign w:val="center"/>
          </w:tcPr>
          <w:p w14:paraId="39212EE2">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511" w:type="pct"/>
            <w:vAlign w:val="center"/>
          </w:tcPr>
          <w:p w14:paraId="491058E3">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511" w:type="pct"/>
            <w:vAlign w:val="center"/>
          </w:tcPr>
          <w:p w14:paraId="132ECC91">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472" w:type="pct"/>
            <w:vAlign w:val="center"/>
          </w:tcPr>
          <w:p w14:paraId="056A90D3">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r>
      <w:tr w14:paraId="3A8F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069" w:type="pct"/>
            <w:vAlign w:val="center"/>
          </w:tcPr>
          <w:p w14:paraId="6B0DA0C3">
            <w:pPr>
              <w:pStyle w:val="36"/>
              <w:spacing w:line="240" w:lineRule="auto"/>
              <w:ind w:left="0"/>
              <w:rPr>
                <w:rFonts w:ascii="Arial" w:hAnsi="Arial" w:cs="Arial"/>
                <w:sz w:val="20"/>
                <w:szCs w:val="20"/>
                <w:lang w:val="en-GB"/>
              </w:rPr>
            </w:pPr>
            <w:r>
              <w:rPr>
                <w:rFonts w:ascii="Arial" w:hAnsi="Arial" w:cs="Arial"/>
                <w:sz w:val="20"/>
                <w:szCs w:val="20"/>
                <w:lang w:val="en-GB"/>
              </w:rPr>
              <w:t>Organise quarterly management meetings annually</w:t>
            </w:r>
          </w:p>
        </w:tc>
        <w:tc>
          <w:tcPr>
            <w:tcW w:w="944" w:type="pct"/>
            <w:vAlign w:val="center"/>
          </w:tcPr>
          <w:p w14:paraId="04DD4869">
            <w:pPr>
              <w:pStyle w:val="36"/>
              <w:spacing w:line="240" w:lineRule="auto"/>
              <w:ind w:left="0"/>
              <w:rPr>
                <w:rFonts w:ascii="Arial" w:hAnsi="Arial" w:cs="Arial"/>
                <w:sz w:val="20"/>
                <w:szCs w:val="20"/>
                <w:lang w:val="en-GB"/>
              </w:rPr>
            </w:pPr>
            <w:r>
              <w:rPr>
                <w:rFonts w:ascii="Arial" w:hAnsi="Arial" w:cs="Arial"/>
                <w:sz w:val="20"/>
                <w:szCs w:val="20"/>
                <w:lang w:val="en-GB"/>
              </w:rPr>
              <w:t>Number of quarterly meetings held</w:t>
            </w:r>
          </w:p>
        </w:tc>
        <w:tc>
          <w:tcPr>
            <w:tcW w:w="486" w:type="pct"/>
            <w:vAlign w:val="center"/>
          </w:tcPr>
          <w:p w14:paraId="382FA974">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626" w:type="pct"/>
            <w:vAlign w:val="center"/>
          </w:tcPr>
          <w:p w14:paraId="1784A1A8">
            <w:pPr>
              <w:pStyle w:val="36"/>
              <w:spacing w:line="240" w:lineRule="auto"/>
              <w:ind w:left="0"/>
              <w:jc w:val="center"/>
              <w:rPr>
                <w:rFonts w:ascii="Arial" w:hAnsi="Arial" w:cs="Arial"/>
                <w:sz w:val="20"/>
                <w:szCs w:val="20"/>
                <w:lang w:val="en-GB"/>
              </w:rPr>
            </w:pPr>
            <w:r>
              <w:rPr>
                <w:rFonts w:ascii="Arial" w:hAnsi="Arial" w:cs="Arial"/>
                <w:sz w:val="20"/>
                <w:szCs w:val="20"/>
                <w:lang w:val="en-GB"/>
              </w:rPr>
              <w:t>2</w:t>
            </w:r>
          </w:p>
        </w:tc>
        <w:tc>
          <w:tcPr>
            <w:tcW w:w="381" w:type="pct"/>
            <w:vAlign w:val="center"/>
          </w:tcPr>
          <w:p w14:paraId="563A6DB1">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511" w:type="pct"/>
            <w:vAlign w:val="center"/>
          </w:tcPr>
          <w:p w14:paraId="1A8EF9F7">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511" w:type="pct"/>
            <w:vAlign w:val="center"/>
          </w:tcPr>
          <w:p w14:paraId="7A184A53">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472" w:type="pct"/>
            <w:vAlign w:val="center"/>
          </w:tcPr>
          <w:p w14:paraId="10E84AF1">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r>
      <w:tr w14:paraId="1C460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069" w:type="pct"/>
            <w:vAlign w:val="center"/>
          </w:tcPr>
          <w:p w14:paraId="34B47226">
            <w:pPr>
              <w:pStyle w:val="36"/>
              <w:spacing w:line="240" w:lineRule="auto"/>
              <w:ind w:left="0"/>
              <w:rPr>
                <w:rFonts w:ascii="Arial" w:hAnsi="Arial" w:cs="Arial"/>
                <w:sz w:val="20"/>
                <w:szCs w:val="20"/>
                <w:lang w:val="en-GB"/>
              </w:rPr>
            </w:pPr>
            <w:r>
              <w:rPr>
                <w:rFonts w:ascii="Arial" w:hAnsi="Arial" w:cs="Arial"/>
                <w:sz w:val="20"/>
                <w:szCs w:val="20"/>
                <w:lang w:val="en-GB"/>
              </w:rPr>
              <w:t xml:space="preserve">Enhance service delivery </w:t>
            </w:r>
          </w:p>
        </w:tc>
        <w:tc>
          <w:tcPr>
            <w:tcW w:w="944" w:type="pct"/>
            <w:vAlign w:val="center"/>
          </w:tcPr>
          <w:p w14:paraId="098BEB4F">
            <w:pPr>
              <w:pStyle w:val="36"/>
              <w:spacing w:line="240" w:lineRule="auto"/>
              <w:ind w:left="0"/>
              <w:rPr>
                <w:rFonts w:ascii="Arial" w:hAnsi="Arial" w:cs="Arial"/>
                <w:sz w:val="20"/>
                <w:szCs w:val="20"/>
                <w:lang w:val="en-GB"/>
              </w:rPr>
            </w:pPr>
            <w:r>
              <w:rPr>
                <w:rFonts w:ascii="Arial" w:hAnsi="Arial" w:cs="Arial"/>
                <w:sz w:val="20"/>
                <w:szCs w:val="20"/>
                <w:lang w:val="en-GB"/>
              </w:rPr>
              <w:t>No. of reports prepared and submitted</w:t>
            </w:r>
          </w:p>
        </w:tc>
        <w:tc>
          <w:tcPr>
            <w:tcW w:w="486" w:type="pct"/>
            <w:vAlign w:val="center"/>
          </w:tcPr>
          <w:p w14:paraId="57CEDE76">
            <w:pPr>
              <w:pStyle w:val="36"/>
              <w:spacing w:line="240" w:lineRule="auto"/>
              <w:ind w:left="0"/>
              <w:jc w:val="center"/>
              <w:rPr>
                <w:rFonts w:ascii="Arial" w:hAnsi="Arial" w:cs="Arial"/>
                <w:sz w:val="20"/>
                <w:szCs w:val="20"/>
                <w:lang w:val="en-GB"/>
              </w:rPr>
            </w:pPr>
            <w:r>
              <w:rPr>
                <w:rFonts w:ascii="Arial" w:hAnsi="Arial" w:cs="Arial"/>
                <w:sz w:val="20"/>
                <w:szCs w:val="20"/>
                <w:lang w:val="en-GB"/>
              </w:rPr>
              <w:t>5</w:t>
            </w:r>
          </w:p>
        </w:tc>
        <w:tc>
          <w:tcPr>
            <w:tcW w:w="626" w:type="pct"/>
            <w:vAlign w:val="center"/>
          </w:tcPr>
          <w:p w14:paraId="36392784">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381" w:type="pct"/>
            <w:vAlign w:val="center"/>
          </w:tcPr>
          <w:p w14:paraId="49ADB3D7">
            <w:pPr>
              <w:pStyle w:val="36"/>
              <w:spacing w:line="240" w:lineRule="auto"/>
              <w:ind w:left="0"/>
              <w:jc w:val="center"/>
              <w:rPr>
                <w:rFonts w:ascii="Arial" w:hAnsi="Arial" w:cs="Arial"/>
                <w:sz w:val="20"/>
                <w:szCs w:val="20"/>
                <w:lang w:val="en-GB"/>
              </w:rPr>
            </w:pPr>
            <w:r>
              <w:rPr>
                <w:rFonts w:ascii="Arial" w:hAnsi="Arial" w:cs="Arial"/>
                <w:sz w:val="20"/>
                <w:szCs w:val="20"/>
                <w:lang w:val="en-GB"/>
              </w:rPr>
              <w:t>5</w:t>
            </w:r>
          </w:p>
        </w:tc>
        <w:tc>
          <w:tcPr>
            <w:tcW w:w="511" w:type="pct"/>
            <w:vAlign w:val="center"/>
          </w:tcPr>
          <w:p w14:paraId="27D9247C">
            <w:pPr>
              <w:pStyle w:val="36"/>
              <w:spacing w:line="240" w:lineRule="auto"/>
              <w:ind w:left="0"/>
              <w:jc w:val="center"/>
              <w:rPr>
                <w:rFonts w:ascii="Arial" w:hAnsi="Arial" w:cs="Arial"/>
                <w:sz w:val="20"/>
                <w:szCs w:val="20"/>
                <w:lang w:val="en-GB"/>
              </w:rPr>
            </w:pPr>
            <w:r>
              <w:rPr>
                <w:rFonts w:ascii="Arial" w:hAnsi="Arial" w:cs="Arial"/>
                <w:sz w:val="20"/>
                <w:szCs w:val="20"/>
                <w:lang w:val="en-GB"/>
              </w:rPr>
              <w:t>5</w:t>
            </w:r>
          </w:p>
        </w:tc>
        <w:tc>
          <w:tcPr>
            <w:tcW w:w="511" w:type="pct"/>
            <w:vAlign w:val="center"/>
          </w:tcPr>
          <w:p w14:paraId="505979AB">
            <w:pPr>
              <w:pStyle w:val="36"/>
              <w:spacing w:line="240" w:lineRule="auto"/>
              <w:ind w:left="0"/>
              <w:jc w:val="center"/>
              <w:rPr>
                <w:rFonts w:ascii="Arial" w:hAnsi="Arial" w:cs="Arial"/>
                <w:sz w:val="20"/>
                <w:szCs w:val="20"/>
                <w:lang w:val="en-GB"/>
              </w:rPr>
            </w:pPr>
            <w:r>
              <w:rPr>
                <w:rFonts w:ascii="Arial" w:hAnsi="Arial" w:cs="Arial"/>
                <w:sz w:val="20"/>
                <w:szCs w:val="20"/>
                <w:lang w:val="en-GB"/>
              </w:rPr>
              <w:t>5</w:t>
            </w:r>
          </w:p>
        </w:tc>
        <w:tc>
          <w:tcPr>
            <w:tcW w:w="472" w:type="pct"/>
            <w:vAlign w:val="center"/>
          </w:tcPr>
          <w:p w14:paraId="139D800C">
            <w:pPr>
              <w:pStyle w:val="36"/>
              <w:spacing w:line="240" w:lineRule="auto"/>
              <w:ind w:left="0"/>
              <w:jc w:val="center"/>
              <w:rPr>
                <w:rFonts w:ascii="Arial" w:hAnsi="Arial" w:cs="Arial"/>
                <w:sz w:val="20"/>
                <w:szCs w:val="20"/>
                <w:lang w:val="en-GB"/>
              </w:rPr>
            </w:pPr>
            <w:r>
              <w:rPr>
                <w:rFonts w:ascii="Arial" w:hAnsi="Arial" w:cs="Arial"/>
                <w:sz w:val="20"/>
                <w:szCs w:val="20"/>
                <w:lang w:val="en-GB"/>
              </w:rPr>
              <w:t>5</w:t>
            </w:r>
          </w:p>
        </w:tc>
      </w:tr>
      <w:tr w14:paraId="01A0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069" w:type="pct"/>
            <w:vAlign w:val="center"/>
          </w:tcPr>
          <w:p w14:paraId="459C9918">
            <w:pPr>
              <w:pStyle w:val="36"/>
              <w:spacing w:line="240" w:lineRule="auto"/>
              <w:ind w:left="0"/>
              <w:rPr>
                <w:rFonts w:ascii="Arial" w:hAnsi="Arial" w:cs="Arial"/>
                <w:sz w:val="20"/>
                <w:szCs w:val="20"/>
                <w:lang w:val="en-GB"/>
              </w:rPr>
            </w:pPr>
            <w:r>
              <w:rPr>
                <w:rFonts w:ascii="Arial" w:hAnsi="Arial" w:cs="Arial"/>
                <w:sz w:val="20"/>
                <w:szCs w:val="20"/>
                <w:lang w:val="en-GB"/>
              </w:rPr>
              <w:t>Response to public complaints</w:t>
            </w:r>
          </w:p>
        </w:tc>
        <w:tc>
          <w:tcPr>
            <w:tcW w:w="944" w:type="pct"/>
            <w:vAlign w:val="center"/>
          </w:tcPr>
          <w:p w14:paraId="23AA04A3">
            <w:pPr>
              <w:pStyle w:val="36"/>
              <w:spacing w:line="240" w:lineRule="auto"/>
              <w:ind w:left="0"/>
              <w:rPr>
                <w:rFonts w:ascii="Arial" w:hAnsi="Arial" w:cs="Arial"/>
                <w:sz w:val="20"/>
                <w:szCs w:val="20"/>
                <w:lang w:val="en-GB"/>
              </w:rPr>
            </w:pPr>
            <w:r>
              <w:rPr>
                <w:rFonts w:ascii="Arial" w:hAnsi="Arial" w:cs="Arial"/>
                <w:sz w:val="20"/>
                <w:szCs w:val="20"/>
                <w:lang w:val="en-GB"/>
              </w:rPr>
              <w:t>Number of working days after receipt of complaints</w:t>
            </w:r>
          </w:p>
        </w:tc>
        <w:tc>
          <w:tcPr>
            <w:tcW w:w="486" w:type="pct"/>
            <w:vAlign w:val="center"/>
          </w:tcPr>
          <w:p w14:paraId="4C80AFAA">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626" w:type="pct"/>
            <w:vAlign w:val="center"/>
          </w:tcPr>
          <w:p w14:paraId="7FDFED69">
            <w:pPr>
              <w:pStyle w:val="36"/>
              <w:spacing w:line="240" w:lineRule="auto"/>
              <w:ind w:left="0"/>
              <w:jc w:val="center"/>
              <w:rPr>
                <w:rFonts w:ascii="Arial" w:hAnsi="Arial" w:cs="Arial"/>
                <w:sz w:val="20"/>
                <w:szCs w:val="20"/>
                <w:lang w:val="en-GB"/>
              </w:rPr>
            </w:pPr>
            <w:r>
              <w:rPr>
                <w:rFonts w:ascii="Arial" w:hAnsi="Arial" w:cs="Arial"/>
                <w:sz w:val="20"/>
                <w:szCs w:val="20"/>
                <w:lang w:val="en-GB"/>
              </w:rPr>
              <w:t>2</w:t>
            </w:r>
          </w:p>
        </w:tc>
        <w:tc>
          <w:tcPr>
            <w:tcW w:w="381" w:type="pct"/>
            <w:vAlign w:val="center"/>
          </w:tcPr>
          <w:p w14:paraId="4CA3E17C">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11" w:type="pct"/>
            <w:vAlign w:val="center"/>
          </w:tcPr>
          <w:p w14:paraId="460E3421">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11" w:type="pct"/>
            <w:vAlign w:val="center"/>
          </w:tcPr>
          <w:p w14:paraId="29F2A6EA">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472" w:type="pct"/>
            <w:vAlign w:val="center"/>
          </w:tcPr>
          <w:p w14:paraId="5CFA1913">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r>
      <w:tr w14:paraId="0BD5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069" w:type="pct"/>
            <w:vAlign w:val="center"/>
          </w:tcPr>
          <w:p w14:paraId="148B029D">
            <w:pPr>
              <w:pStyle w:val="36"/>
              <w:spacing w:line="240" w:lineRule="auto"/>
              <w:ind w:left="0"/>
              <w:rPr>
                <w:rFonts w:ascii="Arial" w:hAnsi="Arial" w:cs="Arial"/>
                <w:sz w:val="20"/>
                <w:szCs w:val="20"/>
                <w:lang w:val="en-GB"/>
              </w:rPr>
            </w:pPr>
            <w:r>
              <w:rPr>
                <w:rFonts w:ascii="Arial" w:hAnsi="Arial" w:cs="Arial"/>
                <w:sz w:val="20"/>
                <w:szCs w:val="20"/>
                <w:lang w:val="en-GB"/>
              </w:rPr>
              <w:t xml:space="preserve">Compliance with procurement procedures </w:t>
            </w:r>
          </w:p>
        </w:tc>
        <w:tc>
          <w:tcPr>
            <w:tcW w:w="944" w:type="pct"/>
            <w:vAlign w:val="center"/>
          </w:tcPr>
          <w:p w14:paraId="33F009DE">
            <w:pPr>
              <w:pStyle w:val="36"/>
              <w:spacing w:line="240" w:lineRule="auto"/>
              <w:ind w:left="0"/>
              <w:rPr>
                <w:rFonts w:ascii="Arial" w:hAnsi="Arial" w:cs="Arial"/>
                <w:sz w:val="20"/>
                <w:szCs w:val="20"/>
                <w:lang w:val="en-GB"/>
              </w:rPr>
            </w:pPr>
            <w:r>
              <w:rPr>
                <w:rFonts w:ascii="Arial" w:hAnsi="Arial" w:cs="Arial"/>
                <w:sz w:val="20"/>
                <w:szCs w:val="20"/>
                <w:lang w:val="en-GB"/>
              </w:rPr>
              <w:t>Number of Entity Tender Committee meetings</w:t>
            </w:r>
          </w:p>
        </w:tc>
        <w:tc>
          <w:tcPr>
            <w:tcW w:w="486" w:type="pct"/>
            <w:vAlign w:val="center"/>
          </w:tcPr>
          <w:p w14:paraId="1AB75DE8">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626" w:type="pct"/>
            <w:vAlign w:val="center"/>
          </w:tcPr>
          <w:p w14:paraId="079A5DB8">
            <w:pPr>
              <w:pStyle w:val="36"/>
              <w:spacing w:line="240" w:lineRule="auto"/>
              <w:ind w:left="0"/>
              <w:jc w:val="center"/>
              <w:rPr>
                <w:rFonts w:ascii="Arial" w:hAnsi="Arial" w:cs="Arial"/>
                <w:sz w:val="20"/>
                <w:szCs w:val="20"/>
                <w:lang w:val="en-GB"/>
              </w:rPr>
            </w:pPr>
            <w:r>
              <w:rPr>
                <w:rFonts w:ascii="Arial" w:hAnsi="Arial" w:cs="Arial"/>
                <w:sz w:val="20"/>
                <w:szCs w:val="20"/>
                <w:lang w:val="en-GB"/>
              </w:rPr>
              <w:t>2</w:t>
            </w:r>
          </w:p>
        </w:tc>
        <w:tc>
          <w:tcPr>
            <w:tcW w:w="381" w:type="pct"/>
            <w:vAlign w:val="center"/>
          </w:tcPr>
          <w:p w14:paraId="480A222A">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11" w:type="pct"/>
            <w:vAlign w:val="center"/>
          </w:tcPr>
          <w:p w14:paraId="47CD7DEF">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11" w:type="pct"/>
            <w:vAlign w:val="center"/>
          </w:tcPr>
          <w:p w14:paraId="316525B9">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472" w:type="pct"/>
            <w:vAlign w:val="center"/>
          </w:tcPr>
          <w:p w14:paraId="1064F344">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r>
    </w:tbl>
    <w:p w14:paraId="0C78EECA">
      <w:pPr>
        <w:spacing w:after="0"/>
        <w:rPr>
          <w:rFonts w:ascii="Arial" w:hAnsi="Arial" w:cs="Arial"/>
          <w:sz w:val="24"/>
          <w:szCs w:val="24"/>
        </w:rPr>
      </w:pPr>
    </w:p>
    <w:p w14:paraId="648D78CB">
      <w:pPr>
        <w:spacing w:after="0"/>
        <w:rPr>
          <w:rFonts w:ascii="Arial" w:hAnsi="Arial" w:cs="Arial"/>
          <w:sz w:val="24"/>
          <w:szCs w:val="24"/>
        </w:rPr>
      </w:pPr>
    </w:p>
    <w:p w14:paraId="0230FDD8">
      <w:pPr>
        <w:spacing w:after="0"/>
        <w:rPr>
          <w:rFonts w:ascii="Arial" w:hAnsi="Arial" w:cs="Arial"/>
          <w:b/>
          <w:sz w:val="24"/>
          <w:szCs w:val="24"/>
        </w:rPr>
      </w:pPr>
      <w:r>
        <w:rPr>
          <w:rFonts w:ascii="Arial" w:hAnsi="Arial" w:cs="Arial"/>
          <w:b/>
          <w:sz w:val="24"/>
          <w:szCs w:val="24"/>
        </w:rPr>
        <w:t>Budget Sub-Programme Standardized Operations and Projects</w:t>
      </w:r>
    </w:p>
    <w:p w14:paraId="450361F6">
      <w:pPr>
        <w:spacing w:after="0"/>
        <w:rPr>
          <w:rFonts w:ascii="Arial" w:hAnsi="Arial" w:cs="Arial"/>
          <w:sz w:val="24"/>
          <w:szCs w:val="24"/>
        </w:rPr>
      </w:pPr>
    </w:p>
    <w:p w14:paraId="4C528865">
      <w:pPr>
        <w:spacing w:line="360" w:lineRule="auto"/>
        <w:rPr>
          <w:rFonts w:ascii="Arial" w:hAnsi="Arial" w:cs="Arial"/>
          <w:sz w:val="24"/>
          <w:szCs w:val="24"/>
          <w:lang w:val="en-GB"/>
        </w:rPr>
      </w:pPr>
      <w:r>
        <w:rPr>
          <w:rFonts w:ascii="Arial" w:hAnsi="Arial" w:cs="Arial"/>
          <w:sz w:val="24"/>
          <w:szCs w:val="24"/>
          <w:lang w:val="en-GB"/>
        </w:rPr>
        <w:t>Table 6 lists the standardized operations and the standardized projects that will be undertaken by this sub-programme.</w:t>
      </w:r>
    </w:p>
    <w:p w14:paraId="2C86F913">
      <w:pPr>
        <w:spacing w:after="0"/>
        <w:rPr>
          <w:rFonts w:ascii="Arial" w:hAnsi="Arial" w:cs="Arial"/>
          <w:sz w:val="24"/>
          <w:szCs w:val="24"/>
        </w:rPr>
      </w:pPr>
    </w:p>
    <w:p w14:paraId="510E0AD2">
      <w:pPr>
        <w:spacing w:after="0"/>
        <w:rPr>
          <w:rFonts w:ascii="Arial" w:hAnsi="Arial" w:cs="Arial"/>
          <w:b/>
        </w:rPr>
      </w:pPr>
      <w:r>
        <w:rPr>
          <w:rFonts w:ascii="Arial" w:hAnsi="Arial" w:cs="Arial"/>
          <w:b/>
        </w:rPr>
        <w:t>Table 6: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4A25C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0F44BEB">
            <w:pPr>
              <w:spacing w:after="0" w:line="240" w:lineRule="auto"/>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571134DC">
            <w:pPr>
              <w:spacing w:after="0" w:line="240" w:lineRule="auto"/>
              <w:rPr>
                <w:rFonts w:ascii="Arial" w:hAnsi="Arial" w:cs="Arial"/>
                <w:b/>
                <w:sz w:val="20"/>
                <w:szCs w:val="20"/>
                <w:lang w:val="en-GB"/>
              </w:rPr>
            </w:pPr>
            <w:r>
              <w:rPr>
                <w:rFonts w:ascii="Arial" w:hAnsi="Arial" w:cs="Arial"/>
                <w:b/>
                <w:sz w:val="20"/>
                <w:szCs w:val="20"/>
                <w:lang w:val="en-GB"/>
              </w:rPr>
              <w:t>Standardized Projects</w:t>
            </w:r>
          </w:p>
        </w:tc>
      </w:tr>
      <w:tr w14:paraId="6B29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6896B2F">
            <w:pPr>
              <w:spacing w:after="0" w:line="240" w:lineRule="auto"/>
              <w:rPr>
                <w:rFonts w:ascii="Arial" w:hAnsi="Arial" w:cs="Arial"/>
                <w:sz w:val="20"/>
                <w:szCs w:val="20"/>
                <w:lang w:val="en-GB"/>
              </w:rPr>
            </w:pPr>
            <w:r>
              <w:rPr>
                <w:rFonts w:ascii="Arial" w:hAnsi="Arial" w:cs="Arial"/>
                <w:sz w:val="20"/>
                <w:szCs w:val="20"/>
                <w:lang w:val="en-GB"/>
              </w:rPr>
              <w:t>Internal Management of The Organisation (Printed materials, Refreshment items, Electrical accessories, Uniform and protective clothing, Electrical charges, water, Fuel and lubricants, Running costs, Other Travel and Transport, Local travel cost, Seminars/Conferences/Workshops – Domestic, etc)</w:t>
            </w:r>
          </w:p>
        </w:tc>
        <w:tc>
          <w:tcPr>
            <w:tcW w:w="2456" w:type="pct"/>
          </w:tcPr>
          <w:p w14:paraId="00E1A2A6">
            <w:pPr>
              <w:spacing w:after="0" w:line="240" w:lineRule="auto"/>
              <w:rPr>
                <w:rFonts w:ascii="Arial" w:hAnsi="Arial" w:cs="Arial"/>
                <w:sz w:val="20"/>
                <w:szCs w:val="20"/>
                <w:lang w:val="en-GB"/>
              </w:rPr>
            </w:pPr>
          </w:p>
        </w:tc>
      </w:tr>
      <w:tr w14:paraId="1380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0317A26">
            <w:pPr>
              <w:spacing w:after="0" w:line="240" w:lineRule="auto"/>
              <w:rPr>
                <w:rFonts w:ascii="Arial" w:hAnsi="Arial" w:cs="Arial"/>
                <w:sz w:val="20"/>
                <w:szCs w:val="20"/>
                <w:lang w:val="en-GB"/>
              </w:rPr>
            </w:pPr>
            <w:r>
              <w:rPr>
                <w:rFonts w:ascii="Arial" w:hAnsi="Arial" w:cs="Arial"/>
                <w:sz w:val="20"/>
                <w:szCs w:val="20"/>
                <w:lang w:val="en-GB"/>
              </w:rPr>
              <w:t>Procurement Of Office Supplies and Consumables</w:t>
            </w:r>
          </w:p>
        </w:tc>
        <w:tc>
          <w:tcPr>
            <w:tcW w:w="2456" w:type="pct"/>
          </w:tcPr>
          <w:p w14:paraId="7527D0C1">
            <w:pPr>
              <w:spacing w:after="0" w:line="240" w:lineRule="auto"/>
              <w:rPr>
                <w:rFonts w:ascii="Arial" w:hAnsi="Arial" w:cs="Arial"/>
                <w:sz w:val="20"/>
                <w:szCs w:val="20"/>
                <w:lang w:val="en-GB"/>
              </w:rPr>
            </w:pPr>
          </w:p>
        </w:tc>
      </w:tr>
      <w:tr w14:paraId="37A9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0903F61">
            <w:pPr>
              <w:spacing w:after="0" w:line="240" w:lineRule="auto"/>
              <w:rPr>
                <w:rFonts w:ascii="Arial" w:hAnsi="Arial" w:cs="Arial"/>
                <w:sz w:val="20"/>
                <w:szCs w:val="20"/>
                <w:lang w:val="en-GB"/>
              </w:rPr>
            </w:pPr>
            <w:r>
              <w:rPr>
                <w:rFonts w:ascii="Arial" w:hAnsi="Arial" w:cs="Arial"/>
                <w:sz w:val="20"/>
                <w:szCs w:val="20"/>
                <w:lang w:val="en-GB"/>
              </w:rPr>
              <w:t>Information, Education and Communication</w:t>
            </w:r>
          </w:p>
        </w:tc>
        <w:tc>
          <w:tcPr>
            <w:tcW w:w="2456" w:type="pct"/>
          </w:tcPr>
          <w:p w14:paraId="78DC54AF">
            <w:pPr>
              <w:spacing w:after="0" w:line="240" w:lineRule="auto"/>
              <w:rPr>
                <w:rFonts w:ascii="Arial" w:hAnsi="Arial" w:cs="Arial"/>
                <w:sz w:val="20"/>
                <w:szCs w:val="20"/>
                <w:lang w:val="en-GB"/>
              </w:rPr>
            </w:pPr>
          </w:p>
        </w:tc>
      </w:tr>
      <w:tr w14:paraId="13A6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712FF56">
            <w:pPr>
              <w:spacing w:after="0" w:line="240" w:lineRule="auto"/>
              <w:rPr>
                <w:rFonts w:ascii="Arial" w:hAnsi="Arial" w:cs="Arial"/>
                <w:sz w:val="20"/>
                <w:szCs w:val="20"/>
                <w:lang w:val="en-GB"/>
              </w:rPr>
            </w:pPr>
            <w:r>
              <w:rPr>
                <w:rFonts w:ascii="Arial" w:hAnsi="Arial" w:cs="Arial"/>
                <w:sz w:val="20"/>
                <w:szCs w:val="20"/>
                <w:lang w:val="en-GB"/>
              </w:rPr>
              <w:t>Procurement Of Office Equipment and Logistics</w:t>
            </w:r>
          </w:p>
        </w:tc>
        <w:tc>
          <w:tcPr>
            <w:tcW w:w="2456" w:type="pct"/>
          </w:tcPr>
          <w:p w14:paraId="7EDA3166">
            <w:pPr>
              <w:spacing w:after="0" w:line="240" w:lineRule="auto"/>
              <w:rPr>
                <w:rFonts w:ascii="Arial" w:hAnsi="Arial" w:cs="Arial"/>
                <w:sz w:val="20"/>
                <w:szCs w:val="20"/>
                <w:lang w:val="en-GB"/>
              </w:rPr>
            </w:pPr>
          </w:p>
        </w:tc>
      </w:tr>
      <w:tr w14:paraId="5F3F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388CC8D">
            <w:pPr>
              <w:spacing w:after="0" w:line="240" w:lineRule="auto"/>
              <w:rPr>
                <w:rFonts w:ascii="Arial" w:hAnsi="Arial" w:cs="Arial"/>
                <w:sz w:val="20"/>
                <w:szCs w:val="20"/>
                <w:lang w:val="en-GB"/>
              </w:rPr>
            </w:pPr>
            <w:r>
              <w:rPr>
                <w:rFonts w:ascii="Arial" w:hAnsi="Arial" w:cs="Arial"/>
                <w:sz w:val="20"/>
                <w:szCs w:val="20"/>
                <w:lang w:val="en-GB"/>
              </w:rPr>
              <w:t>Gender related activities</w:t>
            </w:r>
          </w:p>
        </w:tc>
        <w:tc>
          <w:tcPr>
            <w:tcW w:w="2456" w:type="pct"/>
          </w:tcPr>
          <w:p w14:paraId="121C3590">
            <w:pPr>
              <w:spacing w:after="0" w:line="240" w:lineRule="auto"/>
              <w:rPr>
                <w:rFonts w:ascii="Arial" w:hAnsi="Arial" w:cs="Arial"/>
                <w:sz w:val="20"/>
                <w:szCs w:val="20"/>
                <w:lang w:val="en-GB"/>
              </w:rPr>
            </w:pPr>
          </w:p>
        </w:tc>
      </w:tr>
      <w:tr w14:paraId="2A40F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1CBD1F0">
            <w:pPr>
              <w:spacing w:after="0" w:line="240" w:lineRule="auto"/>
              <w:rPr>
                <w:rFonts w:ascii="Arial" w:hAnsi="Arial" w:cs="Arial"/>
                <w:sz w:val="20"/>
                <w:szCs w:val="20"/>
                <w:lang w:val="en-GB"/>
              </w:rPr>
            </w:pPr>
            <w:r>
              <w:rPr>
                <w:rFonts w:ascii="Arial" w:hAnsi="Arial" w:cs="Arial"/>
                <w:sz w:val="20"/>
                <w:szCs w:val="20"/>
                <w:lang w:val="en-GB"/>
              </w:rPr>
              <w:t>Monitoring And Evaluation of Programmes and Projects</w:t>
            </w:r>
          </w:p>
        </w:tc>
        <w:tc>
          <w:tcPr>
            <w:tcW w:w="2456" w:type="pct"/>
          </w:tcPr>
          <w:p w14:paraId="2341B171">
            <w:pPr>
              <w:spacing w:after="0" w:line="240" w:lineRule="auto"/>
              <w:rPr>
                <w:rFonts w:ascii="Arial" w:hAnsi="Arial" w:cs="Arial"/>
                <w:sz w:val="20"/>
                <w:szCs w:val="20"/>
                <w:lang w:val="en-GB"/>
              </w:rPr>
            </w:pPr>
          </w:p>
        </w:tc>
      </w:tr>
      <w:tr w14:paraId="6F47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9C16DBE">
            <w:pPr>
              <w:spacing w:after="0" w:line="240" w:lineRule="auto"/>
              <w:rPr>
                <w:rFonts w:ascii="Arial" w:hAnsi="Arial" w:cs="Arial"/>
                <w:sz w:val="20"/>
                <w:szCs w:val="20"/>
                <w:lang w:val="en-GB"/>
              </w:rPr>
            </w:pPr>
            <w:r>
              <w:rPr>
                <w:rFonts w:ascii="Arial" w:hAnsi="Arial" w:cs="Arial"/>
                <w:sz w:val="20"/>
                <w:szCs w:val="20"/>
                <w:lang w:val="en-GB"/>
              </w:rPr>
              <w:t>Protocol Services</w:t>
            </w:r>
          </w:p>
        </w:tc>
        <w:tc>
          <w:tcPr>
            <w:tcW w:w="2456" w:type="pct"/>
          </w:tcPr>
          <w:p w14:paraId="2C9BC7AC">
            <w:pPr>
              <w:spacing w:after="0" w:line="240" w:lineRule="auto"/>
              <w:rPr>
                <w:rFonts w:ascii="Arial" w:hAnsi="Arial" w:cs="Arial"/>
                <w:sz w:val="20"/>
                <w:szCs w:val="20"/>
                <w:lang w:val="en-GB"/>
              </w:rPr>
            </w:pPr>
          </w:p>
        </w:tc>
      </w:tr>
      <w:tr w14:paraId="6835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56C1D34">
            <w:pPr>
              <w:spacing w:after="0" w:line="240" w:lineRule="auto"/>
              <w:rPr>
                <w:rFonts w:ascii="Arial" w:hAnsi="Arial" w:cs="Arial"/>
                <w:sz w:val="20"/>
                <w:szCs w:val="20"/>
                <w:lang w:val="en-GB"/>
              </w:rPr>
            </w:pPr>
            <w:r>
              <w:rPr>
                <w:rFonts w:ascii="Arial" w:hAnsi="Arial" w:cs="Arial"/>
                <w:sz w:val="20"/>
                <w:szCs w:val="20"/>
                <w:lang w:val="en-GB"/>
              </w:rPr>
              <w:t>Administrative And Technical Meetings</w:t>
            </w:r>
          </w:p>
        </w:tc>
        <w:tc>
          <w:tcPr>
            <w:tcW w:w="2456" w:type="pct"/>
          </w:tcPr>
          <w:p w14:paraId="0FA92D22">
            <w:pPr>
              <w:spacing w:after="0" w:line="240" w:lineRule="auto"/>
              <w:rPr>
                <w:rFonts w:ascii="Arial" w:hAnsi="Arial" w:cs="Arial"/>
                <w:sz w:val="20"/>
                <w:szCs w:val="20"/>
                <w:lang w:val="en-GB"/>
              </w:rPr>
            </w:pPr>
          </w:p>
        </w:tc>
      </w:tr>
      <w:tr w14:paraId="62B2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5BBE3492">
            <w:pPr>
              <w:spacing w:after="0" w:line="240" w:lineRule="auto"/>
              <w:rPr>
                <w:rFonts w:ascii="Arial" w:hAnsi="Arial" w:cs="Arial"/>
                <w:sz w:val="20"/>
                <w:szCs w:val="20"/>
                <w:lang w:val="en-GB"/>
              </w:rPr>
            </w:pPr>
            <w:r>
              <w:rPr>
                <w:rFonts w:ascii="Arial" w:hAnsi="Arial" w:cs="Arial"/>
                <w:sz w:val="20"/>
                <w:szCs w:val="20"/>
                <w:lang w:val="en-GB"/>
              </w:rPr>
              <w:t>Procurement Management</w:t>
            </w:r>
          </w:p>
        </w:tc>
        <w:tc>
          <w:tcPr>
            <w:tcW w:w="2456" w:type="pct"/>
          </w:tcPr>
          <w:p w14:paraId="2AF3B6A2">
            <w:pPr>
              <w:spacing w:after="0" w:line="240" w:lineRule="auto"/>
              <w:rPr>
                <w:rFonts w:ascii="Arial" w:hAnsi="Arial" w:cs="Arial"/>
                <w:sz w:val="20"/>
                <w:szCs w:val="20"/>
                <w:lang w:val="en-GB"/>
              </w:rPr>
            </w:pPr>
          </w:p>
        </w:tc>
      </w:tr>
      <w:tr w14:paraId="4FF03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77887DF">
            <w:pPr>
              <w:spacing w:after="0" w:line="240" w:lineRule="auto"/>
              <w:rPr>
                <w:rFonts w:ascii="Arial" w:hAnsi="Arial" w:cs="Arial"/>
                <w:sz w:val="20"/>
                <w:szCs w:val="20"/>
                <w:lang w:val="en-GB"/>
              </w:rPr>
            </w:pPr>
            <w:r>
              <w:rPr>
                <w:rFonts w:ascii="Arial" w:hAnsi="Arial" w:cs="Arial"/>
                <w:sz w:val="20"/>
                <w:szCs w:val="20"/>
                <w:lang w:val="en-GB"/>
              </w:rPr>
              <w:t>Security Management</w:t>
            </w:r>
          </w:p>
        </w:tc>
        <w:tc>
          <w:tcPr>
            <w:tcW w:w="2456" w:type="pct"/>
          </w:tcPr>
          <w:p w14:paraId="16016E46">
            <w:pPr>
              <w:spacing w:after="0" w:line="240" w:lineRule="auto"/>
              <w:rPr>
                <w:rFonts w:ascii="Arial" w:hAnsi="Arial" w:cs="Arial"/>
                <w:sz w:val="20"/>
                <w:szCs w:val="20"/>
                <w:lang w:val="en-GB"/>
              </w:rPr>
            </w:pPr>
          </w:p>
        </w:tc>
      </w:tr>
      <w:tr w14:paraId="79DC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E2220A6">
            <w:pPr>
              <w:spacing w:after="0" w:line="240" w:lineRule="auto"/>
              <w:rPr>
                <w:rFonts w:ascii="Arial" w:hAnsi="Arial" w:cs="Arial"/>
                <w:sz w:val="20"/>
                <w:szCs w:val="20"/>
                <w:lang w:val="en-GB"/>
              </w:rPr>
            </w:pPr>
            <w:r>
              <w:rPr>
                <w:rFonts w:ascii="Arial" w:hAnsi="Arial" w:cs="Arial"/>
                <w:sz w:val="20"/>
                <w:szCs w:val="20"/>
                <w:lang w:val="en-GB"/>
              </w:rPr>
              <w:t>Support to traditional authorities</w:t>
            </w:r>
          </w:p>
        </w:tc>
        <w:tc>
          <w:tcPr>
            <w:tcW w:w="2456" w:type="pct"/>
          </w:tcPr>
          <w:p w14:paraId="0E4B4D2F">
            <w:pPr>
              <w:spacing w:after="0" w:line="240" w:lineRule="auto"/>
              <w:rPr>
                <w:rFonts w:ascii="Arial" w:hAnsi="Arial" w:cs="Arial"/>
                <w:sz w:val="20"/>
                <w:szCs w:val="20"/>
                <w:lang w:val="en-GB"/>
              </w:rPr>
            </w:pPr>
          </w:p>
        </w:tc>
      </w:tr>
      <w:tr w14:paraId="718C3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59115D8">
            <w:pPr>
              <w:spacing w:after="0" w:line="240" w:lineRule="auto"/>
              <w:rPr>
                <w:rFonts w:ascii="Arial" w:hAnsi="Arial" w:cs="Arial"/>
                <w:sz w:val="20"/>
                <w:szCs w:val="20"/>
                <w:lang w:val="en-GB"/>
              </w:rPr>
            </w:pPr>
            <w:r>
              <w:rPr>
                <w:rFonts w:ascii="Arial" w:hAnsi="Arial" w:cs="Arial"/>
                <w:sz w:val="20"/>
                <w:szCs w:val="20"/>
                <w:lang w:val="en-GB"/>
              </w:rPr>
              <w:t>Citizen Participation in Local Governance</w:t>
            </w:r>
          </w:p>
        </w:tc>
        <w:tc>
          <w:tcPr>
            <w:tcW w:w="2456" w:type="pct"/>
          </w:tcPr>
          <w:p w14:paraId="49FFB33E">
            <w:pPr>
              <w:spacing w:after="0" w:line="240" w:lineRule="auto"/>
              <w:rPr>
                <w:rFonts w:ascii="Arial" w:hAnsi="Arial" w:cs="Arial"/>
                <w:sz w:val="20"/>
                <w:szCs w:val="20"/>
                <w:lang w:val="en-GB"/>
              </w:rPr>
            </w:pPr>
          </w:p>
        </w:tc>
      </w:tr>
      <w:tr w14:paraId="0CDB0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C5C5E72">
            <w:pPr>
              <w:spacing w:after="0" w:line="240" w:lineRule="auto"/>
              <w:rPr>
                <w:rFonts w:ascii="Arial" w:hAnsi="Arial" w:cs="Arial"/>
                <w:sz w:val="20"/>
                <w:szCs w:val="20"/>
                <w:lang w:val="en-GB"/>
              </w:rPr>
            </w:pPr>
            <w:r>
              <w:rPr>
                <w:rFonts w:ascii="Arial" w:hAnsi="Arial" w:cs="Arial"/>
                <w:sz w:val="20"/>
                <w:szCs w:val="20"/>
                <w:lang w:val="en-GB"/>
              </w:rPr>
              <w:t>Legal services</w:t>
            </w:r>
          </w:p>
        </w:tc>
        <w:tc>
          <w:tcPr>
            <w:tcW w:w="2456" w:type="pct"/>
          </w:tcPr>
          <w:p w14:paraId="6EA00B36">
            <w:pPr>
              <w:spacing w:after="0" w:line="240" w:lineRule="auto"/>
              <w:rPr>
                <w:rFonts w:ascii="Arial" w:hAnsi="Arial" w:cs="Arial"/>
                <w:sz w:val="20"/>
                <w:szCs w:val="20"/>
                <w:lang w:val="en-GB"/>
              </w:rPr>
            </w:pPr>
          </w:p>
        </w:tc>
      </w:tr>
    </w:tbl>
    <w:p w14:paraId="75B1308D">
      <w:pPr>
        <w:spacing w:after="0"/>
        <w:rPr>
          <w:rFonts w:ascii="Arial" w:hAnsi="Arial" w:cs="Arial"/>
          <w:sz w:val="24"/>
          <w:szCs w:val="24"/>
        </w:rPr>
      </w:pPr>
    </w:p>
    <w:p w14:paraId="29A081EB">
      <w:pPr>
        <w:spacing w:after="160" w:line="259" w:lineRule="auto"/>
        <w:rPr>
          <w:rFonts w:ascii="Arial" w:hAnsi="Arial" w:cs="Arial"/>
          <w:sz w:val="24"/>
          <w:szCs w:val="24"/>
        </w:rPr>
      </w:pPr>
      <w:r>
        <w:rPr>
          <w:rFonts w:ascii="Arial" w:hAnsi="Arial" w:cs="Arial"/>
          <w:sz w:val="24"/>
          <w:szCs w:val="24"/>
        </w:rPr>
        <w:br w:type="page"/>
      </w:r>
    </w:p>
    <w:p w14:paraId="0DA4CF0B">
      <w:pPr>
        <w:spacing w:after="0"/>
        <w:jc w:val="both"/>
        <w:rPr>
          <w:rFonts w:ascii="Arial" w:hAnsi="Arial" w:cs="Arial"/>
          <w:b/>
          <w:sz w:val="24"/>
          <w:szCs w:val="24"/>
        </w:rPr>
      </w:pPr>
      <w:r>
        <w:rPr>
          <w:rFonts w:ascii="Arial" w:hAnsi="Arial" w:cs="Arial"/>
          <w:b/>
          <w:sz w:val="24"/>
          <w:szCs w:val="24"/>
        </w:rPr>
        <w:t>SUB-PROGRAMME 1.2 Finance and Audit</w:t>
      </w:r>
    </w:p>
    <w:p w14:paraId="06A79518">
      <w:pPr>
        <w:spacing w:after="0"/>
        <w:jc w:val="both"/>
        <w:rPr>
          <w:rFonts w:ascii="Arial" w:hAnsi="Arial" w:cs="Arial"/>
          <w:b/>
          <w:sz w:val="24"/>
          <w:szCs w:val="24"/>
        </w:rPr>
      </w:pPr>
      <w:r>
        <w:rPr>
          <w:rFonts w:ascii="Arial" w:hAnsi="Arial" w:cs="Arial"/>
          <w:b/>
          <w:sz w:val="24"/>
          <w:szCs w:val="24"/>
        </w:rPr>
        <w:t>Budget Sub-Programme Objective</w:t>
      </w:r>
    </w:p>
    <w:p w14:paraId="4C348948">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Strengthen domestic resource mobilization</w:t>
      </w:r>
    </w:p>
    <w:p w14:paraId="287694AC">
      <w:pPr>
        <w:spacing w:after="0"/>
        <w:jc w:val="both"/>
        <w:rPr>
          <w:rFonts w:ascii="Arial" w:hAnsi="Arial" w:cs="Arial"/>
          <w:sz w:val="24"/>
          <w:szCs w:val="24"/>
        </w:rPr>
      </w:pPr>
    </w:p>
    <w:p w14:paraId="16836BFF">
      <w:pPr>
        <w:spacing w:after="0"/>
        <w:jc w:val="both"/>
        <w:rPr>
          <w:rFonts w:ascii="Arial" w:hAnsi="Arial" w:cs="Arial"/>
          <w:b/>
          <w:sz w:val="24"/>
          <w:szCs w:val="24"/>
        </w:rPr>
      </w:pPr>
      <w:r>
        <w:rPr>
          <w:rFonts w:ascii="Arial" w:hAnsi="Arial" w:cs="Arial"/>
          <w:b/>
          <w:sz w:val="24"/>
          <w:szCs w:val="24"/>
        </w:rPr>
        <w:t>Budget Sub- Programme Description</w:t>
      </w:r>
    </w:p>
    <w:p w14:paraId="59188B9E">
      <w:pPr>
        <w:spacing w:after="0"/>
        <w:jc w:val="both"/>
        <w:rPr>
          <w:rFonts w:ascii="Arial" w:hAnsi="Arial" w:cs="Arial"/>
          <w:sz w:val="24"/>
          <w:szCs w:val="24"/>
          <w:lang w:val="en-GB"/>
        </w:rPr>
      </w:pPr>
      <w:r>
        <w:rPr>
          <w:rFonts w:ascii="Arial" w:hAnsi="Arial" w:cs="Arial"/>
          <w:sz w:val="24"/>
          <w:szCs w:val="24"/>
          <w:lang w:val="en-GB"/>
        </w:rPr>
        <w:t>This sub-programme provides effective and efficient management of financial resources and timely reporting of the Assembly’s financial report as stipulated in the Public Financial Management Act 2016 (Act, 921) and it’s associated as well as related regulations. It also ensures that financial transactions and controls are consistent with prevailing financial and accounting policies, rules, regulations and best practices.</w:t>
      </w:r>
    </w:p>
    <w:p w14:paraId="1DB11DEB">
      <w:pPr>
        <w:spacing w:after="0"/>
        <w:jc w:val="both"/>
        <w:rPr>
          <w:rFonts w:ascii="Arial" w:hAnsi="Arial" w:cs="Arial"/>
          <w:sz w:val="24"/>
          <w:szCs w:val="24"/>
          <w:lang w:val="en-GB"/>
        </w:rPr>
      </w:pPr>
    </w:p>
    <w:p w14:paraId="2ED57AF7">
      <w:pPr>
        <w:spacing w:after="0"/>
        <w:jc w:val="both"/>
        <w:rPr>
          <w:rFonts w:ascii="Arial" w:hAnsi="Arial" w:cs="Arial"/>
          <w:sz w:val="24"/>
          <w:szCs w:val="24"/>
          <w:lang w:val="en-GB"/>
        </w:rPr>
      </w:pPr>
      <w:r>
        <w:rPr>
          <w:rFonts w:ascii="Arial" w:hAnsi="Arial" w:cs="Arial"/>
          <w:sz w:val="24"/>
          <w:szCs w:val="24"/>
          <w:lang w:val="en-GB"/>
        </w:rPr>
        <w:t xml:space="preserve">The sub-programme operations and major services delivered include; undertaking revenue mobilizations activities of the Assembly; keeping, rendering and publishing statements on public accounts; keeping receipt and custody of all public and trust monies payable into the Assembly’s accounts, and facilitating the disbursement of legitimate and authorize payments or transactions. </w:t>
      </w:r>
    </w:p>
    <w:p w14:paraId="4EDB3138">
      <w:pPr>
        <w:spacing w:after="0"/>
        <w:jc w:val="both"/>
        <w:rPr>
          <w:rFonts w:ascii="Arial" w:hAnsi="Arial" w:cs="Arial"/>
          <w:sz w:val="24"/>
          <w:szCs w:val="24"/>
          <w:lang w:val="en-GB"/>
        </w:rPr>
      </w:pPr>
      <w:r>
        <w:rPr>
          <w:rFonts w:ascii="Arial" w:hAnsi="Arial" w:cs="Arial"/>
          <w:sz w:val="24"/>
          <w:szCs w:val="24"/>
          <w:lang w:val="en-GB"/>
        </w:rPr>
        <w:t xml:space="preserve">The Internal Audit Unit is mandated to implement various internal audit control procedures and processes to manage and control audit risks and detection and prevention of misstatement of facts that could result in unnecessary wastage, fraud and abuse of the Assembly. The amount assigned to run this sub-programme was GHȼ </w:t>
      </w:r>
      <w:r>
        <w:rPr>
          <w:rFonts w:ascii="Arial" w:hAnsi="Arial" w:cs="Arial"/>
          <w:color w:val="000000" w:themeColor="text1"/>
          <w:sz w:val="24"/>
          <w:szCs w:val="24"/>
          <w:lang w:val="en-GB"/>
          <w14:textFill>
            <w14:solidFill>
              <w14:schemeClr w14:val="tx1"/>
            </w14:solidFill>
          </w14:textFill>
        </w:rPr>
        <w:t xml:space="preserve">276,000.00 and now been reviewed to </w:t>
      </w:r>
      <w:r>
        <w:rPr>
          <w:rFonts w:ascii="Arial" w:hAnsi="Arial" w:cs="Arial"/>
          <w:sz w:val="24"/>
          <w:szCs w:val="24"/>
          <w:lang w:val="en-GB"/>
        </w:rPr>
        <w:t>GHȼ 381,500.00.</w:t>
      </w:r>
    </w:p>
    <w:p w14:paraId="49FC02DE">
      <w:pPr>
        <w:spacing w:after="0"/>
        <w:jc w:val="both"/>
        <w:rPr>
          <w:rFonts w:ascii="Arial" w:hAnsi="Arial" w:cs="Arial"/>
          <w:sz w:val="24"/>
          <w:szCs w:val="24"/>
          <w:lang w:val="en-GB"/>
        </w:rPr>
      </w:pPr>
    </w:p>
    <w:p w14:paraId="6406CA19">
      <w:pPr>
        <w:spacing w:after="0"/>
        <w:jc w:val="both"/>
        <w:rPr>
          <w:rFonts w:ascii="Arial" w:hAnsi="Arial" w:cs="Arial"/>
          <w:sz w:val="24"/>
          <w:szCs w:val="24"/>
          <w:lang w:val="en-GB"/>
        </w:rPr>
      </w:pPr>
      <w:r>
        <w:rPr>
          <w:rFonts w:ascii="Arial" w:hAnsi="Arial" w:cs="Arial"/>
          <w:sz w:val="24"/>
          <w:szCs w:val="24"/>
          <w:lang w:val="en-GB"/>
        </w:rPr>
        <w:t>The sub-programme is manned by Nineteen (19) officers consisting of Accountants, Finance Clerks, Revenue Collectors and Internal Audit Officers with funding from DACF and Internally Generated Fund (IGF). The general public, allied institutions, and the various departments and units are the beneficiaries of this sub-programme.</w:t>
      </w:r>
    </w:p>
    <w:p w14:paraId="73841DE9">
      <w:pPr>
        <w:spacing w:after="0"/>
        <w:jc w:val="both"/>
        <w:rPr>
          <w:rFonts w:ascii="Arial" w:hAnsi="Arial" w:cs="Arial"/>
          <w:sz w:val="24"/>
          <w:szCs w:val="24"/>
          <w:lang w:val="en-GB"/>
        </w:rPr>
      </w:pPr>
    </w:p>
    <w:p w14:paraId="2E7C6503">
      <w:pPr>
        <w:spacing w:after="0"/>
        <w:jc w:val="both"/>
        <w:rPr>
          <w:rFonts w:ascii="Arial" w:hAnsi="Arial" w:cs="Arial"/>
          <w:sz w:val="24"/>
          <w:szCs w:val="24"/>
          <w:lang w:val="en-GB"/>
        </w:rPr>
      </w:pPr>
      <w:r>
        <w:rPr>
          <w:rFonts w:ascii="Arial" w:hAnsi="Arial" w:cs="Arial"/>
          <w:sz w:val="24"/>
          <w:szCs w:val="24"/>
          <w:lang w:val="en-GB"/>
        </w:rPr>
        <w:t>The challenges faced by this sub-programme include untimely release of funds, inadequate logistics for revenue mobilisation and delay in response to audit observation from auditees.</w:t>
      </w:r>
    </w:p>
    <w:p w14:paraId="65BB83CB">
      <w:pPr>
        <w:spacing w:after="0"/>
        <w:jc w:val="both"/>
        <w:rPr>
          <w:rFonts w:ascii="Arial" w:hAnsi="Arial" w:cs="Arial"/>
          <w:sz w:val="24"/>
          <w:szCs w:val="24"/>
        </w:rPr>
      </w:pPr>
    </w:p>
    <w:p w14:paraId="6C0763E0">
      <w:pPr>
        <w:spacing w:after="0"/>
        <w:jc w:val="both"/>
        <w:rPr>
          <w:rFonts w:ascii="Arial" w:hAnsi="Arial" w:cs="Arial"/>
          <w:sz w:val="24"/>
          <w:szCs w:val="24"/>
        </w:rPr>
      </w:pPr>
    </w:p>
    <w:p w14:paraId="3ADE782A">
      <w:pPr>
        <w:spacing w:after="0"/>
        <w:jc w:val="both"/>
        <w:rPr>
          <w:rFonts w:ascii="Arial" w:hAnsi="Arial" w:cs="Arial"/>
          <w:sz w:val="24"/>
          <w:szCs w:val="24"/>
        </w:rPr>
      </w:pPr>
    </w:p>
    <w:p w14:paraId="52DD69B0">
      <w:pPr>
        <w:spacing w:after="0"/>
        <w:jc w:val="both"/>
        <w:rPr>
          <w:rFonts w:ascii="Arial" w:hAnsi="Arial" w:cs="Arial"/>
          <w:sz w:val="24"/>
          <w:szCs w:val="24"/>
        </w:rPr>
      </w:pPr>
    </w:p>
    <w:p w14:paraId="72ED4E7E">
      <w:pPr>
        <w:spacing w:after="0"/>
        <w:jc w:val="both"/>
        <w:rPr>
          <w:rFonts w:ascii="Arial" w:hAnsi="Arial" w:cs="Arial"/>
          <w:sz w:val="24"/>
          <w:szCs w:val="24"/>
        </w:rPr>
      </w:pPr>
    </w:p>
    <w:p w14:paraId="55F30828">
      <w:pPr>
        <w:spacing w:after="0"/>
        <w:jc w:val="both"/>
        <w:rPr>
          <w:rFonts w:ascii="Arial" w:hAnsi="Arial" w:cs="Arial"/>
          <w:sz w:val="24"/>
          <w:szCs w:val="24"/>
        </w:rPr>
      </w:pPr>
    </w:p>
    <w:p w14:paraId="569143B7">
      <w:pPr>
        <w:spacing w:after="0"/>
        <w:jc w:val="both"/>
        <w:rPr>
          <w:rFonts w:ascii="Arial" w:hAnsi="Arial" w:cs="Arial"/>
          <w:sz w:val="24"/>
          <w:szCs w:val="24"/>
        </w:rPr>
      </w:pPr>
    </w:p>
    <w:p w14:paraId="573055F2">
      <w:pPr>
        <w:spacing w:after="0"/>
        <w:jc w:val="both"/>
        <w:rPr>
          <w:rFonts w:ascii="Arial" w:hAnsi="Arial" w:cs="Arial"/>
          <w:sz w:val="24"/>
          <w:szCs w:val="24"/>
        </w:rPr>
      </w:pPr>
    </w:p>
    <w:p w14:paraId="7CDBEA2B">
      <w:pPr>
        <w:spacing w:after="0"/>
        <w:jc w:val="both"/>
        <w:rPr>
          <w:rFonts w:ascii="Arial" w:hAnsi="Arial" w:cs="Arial"/>
          <w:sz w:val="24"/>
          <w:szCs w:val="24"/>
        </w:rPr>
      </w:pPr>
    </w:p>
    <w:p w14:paraId="46B0A4ED">
      <w:pPr>
        <w:spacing w:after="0"/>
        <w:jc w:val="both"/>
        <w:rPr>
          <w:rFonts w:ascii="Arial" w:hAnsi="Arial" w:cs="Arial"/>
          <w:sz w:val="24"/>
          <w:szCs w:val="24"/>
        </w:rPr>
      </w:pPr>
    </w:p>
    <w:p w14:paraId="30A15F69">
      <w:pPr>
        <w:spacing w:after="0"/>
        <w:jc w:val="both"/>
        <w:rPr>
          <w:rFonts w:ascii="Arial" w:hAnsi="Arial" w:cs="Arial"/>
          <w:sz w:val="24"/>
          <w:szCs w:val="24"/>
        </w:rPr>
      </w:pPr>
    </w:p>
    <w:p w14:paraId="488A0190">
      <w:pPr>
        <w:spacing w:after="0"/>
        <w:jc w:val="both"/>
        <w:rPr>
          <w:rFonts w:ascii="Arial" w:hAnsi="Arial" w:cs="Arial"/>
          <w:sz w:val="24"/>
          <w:szCs w:val="24"/>
        </w:rPr>
      </w:pPr>
    </w:p>
    <w:p w14:paraId="715D46A3">
      <w:pPr>
        <w:spacing w:after="0"/>
        <w:rPr>
          <w:rFonts w:ascii="Arial" w:hAnsi="Arial" w:cs="Arial"/>
          <w:b/>
        </w:rPr>
      </w:pPr>
      <w:r>
        <w:rPr>
          <w:rFonts w:ascii="Arial" w:hAnsi="Arial" w:cs="Arial"/>
          <w:b/>
        </w:rPr>
        <w:t>Table 7: Budget Sub-Programme Results Statement</w:t>
      </w:r>
    </w:p>
    <w:p w14:paraId="3C340649">
      <w:pPr>
        <w:spacing w:after="0"/>
        <w:rPr>
          <w:rFonts w:ascii="Arial" w:hAnsi="Arial" w:cs="Arial"/>
          <w:b/>
        </w:rPr>
      </w:pPr>
    </w:p>
    <w:p w14:paraId="10050C78">
      <w:pPr>
        <w:spacing w:after="0"/>
        <w:rPr>
          <w:rFonts w:ascii="Arial" w:hAnsi="Arial" w:cs="Arial"/>
          <w:sz w:val="24"/>
          <w:szCs w:val="24"/>
          <w:lang w:val="en-GB"/>
        </w:rPr>
      </w:pPr>
      <w:r>
        <w:rPr>
          <w:rFonts w:ascii="Arial" w:hAnsi="Arial" w:cs="Arial"/>
          <w:sz w:val="24"/>
          <w:szCs w:val="24"/>
          <w:lang w:val="en-GB"/>
        </w:rPr>
        <w:t xml:space="preserve">Table 7 below indicates the main outputs, its indicators and projections on which the Municipal Assembly measures its performance in relation to this sub-programme. It shows the past performance of the Assembly in 2023 and as of September 2024 as well as future estimated targets. </w:t>
      </w:r>
    </w:p>
    <w:p w14:paraId="0A30A106">
      <w:pPr>
        <w:spacing w:after="0"/>
        <w:rPr>
          <w:rFonts w:ascii="Arial" w:hAnsi="Arial" w:cs="Arial"/>
        </w:rPr>
      </w:pPr>
    </w:p>
    <w:tbl>
      <w:tblPr>
        <w:tblStyle w:val="19"/>
        <w:tblW w:w="52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8"/>
        <w:gridCol w:w="1575"/>
        <w:gridCol w:w="1099"/>
        <w:gridCol w:w="1101"/>
        <w:gridCol w:w="1099"/>
        <w:gridCol w:w="1100"/>
        <w:gridCol w:w="1100"/>
        <w:gridCol w:w="1102"/>
      </w:tblGrid>
      <w:tr w14:paraId="611ED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962" w:type="pct"/>
          </w:tcPr>
          <w:p w14:paraId="7483A246">
            <w:pPr>
              <w:spacing w:after="0"/>
              <w:rPr>
                <w:rFonts w:ascii="Arial" w:hAnsi="Arial" w:cs="Arial"/>
                <w:b/>
                <w:sz w:val="20"/>
                <w:szCs w:val="20"/>
                <w:lang w:val="en-GB"/>
              </w:rPr>
            </w:pPr>
            <w:r>
              <w:rPr>
                <w:rFonts w:ascii="Arial" w:hAnsi="Arial" w:cs="Arial"/>
                <w:b/>
                <w:sz w:val="20"/>
                <w:szCs w:val="20"/>
                <w:lang w:val="en-GB"/>
              </w:rPr>
              <w:t>Main Outputs</w:t>
            </w:r>
          </w:p>
        </w:tc>
        <w:tc>
          <w:tcPr>
            <w:tcW w:w="778" w:type="pct"/>
          </w:tcPr>
          <w:p w14:paraId="78F544BF">
            <w:pPr>
              <w:spacing w:after="0"/>
              <w:rPr>
                <w:rFonts w:ascii="Arial" w:hAnsi="Arial" w:cs="Arial"/>
                <w:b/>
                <w:sz w:val="20"/>
                <w:szCs w:val="20"/>
                <w:lang w:val="en-GB"/>
              </w:rPr>
            </w:pPr>
            <w:r>
              <w:rPr>
                <w:rFonts w:ascii="Arial" w:hAnsi="Arial" w:cs="Arial"/>
                <w:b/>
                <w:sz w:val="20"/>
                <w:szCs w:val="20"/>
                <w:lang w:val="en-GB"/>
              </w:rPr>
              <w:t>Output Indicators</w:t>
            </w:r>
          </w:p>
        </w:tc>
        <w:tc>
          <w:tcPr>
            <w:tcW w:w="1087" w:type="pct"/>
            <w:gridSpan w:val="2"/>
          </w:tcPr>
          <w:p w14:paraId="745B5430">
            <w:pPr>
              <w:spacing w:after="0"/>
              <w:rPr>
                <w:rFonts w:ascii="Arial" w:hAnsi="Arial" w:cs="Arial"/>
                <w:b/>
                <w:sz w:val="20"/>
                <w:szCs w:val="20"/>
                <w:lang w:val="en-GB"/>
              </w:rPr>
            </w:pPr>
            <w:r>
              <w:rPr>
                <w:rFonts w:ascii="Arial" w:hAnsi="Arial" w:cs="Arial"/>
                <w:b/>
                <w:sz w:val="20"/>
                <w:szCs w:val="20"/>
                <w:lang w:val="en-GB"/>
              </w:rPr>
              <w:t>Past Years</w:t>
            </w:r>
          </w:p>
        </w:tc>
        <w:tc>
          <w:tcPr>
            <w:tcW w:w="2173" w:type="pct"/>
            <w:gridSpan w:val="4"/>
          </w:tcPr>
          <w:p w14:paraId="6EB99891">
            <w:pPr>
              <w:spacing w:after="0"/>
              <w:rPr>
                <w:rFonts w:ascii="Arial" w:hAnsi="Arial" w:cs="Arial"/>
                <w:b/>
                <w:sz w:val="20"/>
                <w:szCs w:val="20"/>
                <w:lang w:val="en-GB"/>
              </w:rPr>
            </w:pPr>
            <w:r>
              <w:rPr>
                <w:rFonts w:ascii="Arial" w:hAnsi="Arial" w:cs="Arial"/>
                <w:b/>
                <w:sz w:val="20"/>
                <w:szCs w:val="20"/>
                <w:lang w:val="en-GB"/>
              </w:rPr>
              <w:t>Projections</w:t>
            </w:r>
          </w:p>
        </w:tc>
      </w:tr>
      <w:tr w14:paraId="6C28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962" w:type="pct"/>
          </w:tcPr>
          <w:p w14:paraId="7764A101">
            <w:pPr>
              <w:spacing w:after="0"/>
              <w:rPr>
                <w:rFonts w:ascii="Arial" w:hAnsi="Arial" w:cs="Arial"/>
                <w:b/>
                <w:sz w:val="20"/>
                <w:szCs w:val="20"/>
                <w:lang w:val="en-GB"/>
              </w:rPr>
            </w:pPr>
          </w:p>
        </w:tc>
        <w:tc>
          <w:tcPr>
            <w:tcW w:w="778" w:type="pct"/>
          </w:tcPr>
          <w:p w14:paraId="6A81A2E4">
            <w:pPr>
              <w:spacing w:after="0"/>
              <w:rPr>
                <w:rFonts w:ascii="Arial" w:hAnsi="Arial" w:cs="Arial"/>
                <w:b/>
                <w:sz w:val="20"/>
                <w:szCs w:val="20"/>
                <w:lang w:val="en-GB"/>
              </w:rPr>
            </w:pPr>
          </w:p>
        </w:tc>
        <w:tc>
          <w:tcPr>
            <w:tcW w:w="543" w:type="pct"/>
          </w:tcPr>
          <w:p w14:paraId="0A52E4AA">
            <w:pPr>
              <w:spacing w:after="0"/>
              <w:rPr>
                <w:rFonts w:ascii="Arial" w:hAnsi="Arial" w:cs="Arial"/>
                <w:b/>
                <w:sz w:val="20"/>
                <w:szCs w:val="20"/>
                <w:lang w:val="en-GB"/>
              </w:rPr>
            </w:pPr>
            <w:r>
              <w:rPr>
                <w:rFonts w:ascii="Arial" w:hAnsi="Arial" w:cs="Arial"/>
                <w:b/>
                <w:sz w:val="20"/>
                <w:szCs w:val="20"/>
                <w:lang w:val="en-GB"/>
              </w:rPr>
              <w:t>2023</w:t>
            </w:r>
          </w:p>
        </w:tc>
        <w:tc>
          <w:tcPr>
            <w:tcW w:w="543" w:type="pct"/>
          </w:tcPr>
          <w:p w14:paraId="291B0D73">
            <w:pPr>
              <w:spacing w:after="0"/>
              <w:rPr>
                <w:rFonts w:ascii="Arial" w:hAnsi="Arial" w:cs="Arial"/>
                <w:b/>
                <w:sz w:val="20"/>
                <w:szCs w:val="20"/>
                <w:lang w:val="en-GB"/>
              </w:rPr>
            </w:pPr>
            <w:r>
              <w:rPr>
                <w:rFonts w:ascii="Arial" w:hAnsi="Arial" w:cs="Arial"/>
                <w:b/>
                <w:sz w:val="20"/>
                <w:szCs w:val="20"/>
                <w:lang w:val="en-GB"/>
              </w:rPr>
              <w:t>2024 as at Sept.</w:t>
            </w:r>
          </w:p>
        </w:tc>
        <w:tc>
          <w:tcPr>
            <w:tcW w:w="543" w:type="pct"/>
          </w:tcPr>
          <w:p w14:paraId="0DDFB764">
            <w:pPr>
              <w:spacing w:after="0"/>
              <w:rPr>
                <w:rFonts w:ascii="Arial" w:hAnsi="Arial" w:cs="Arial"/>
                <w:b/>
                <w:sz w:val="20"/>
                <w:szCs w:val="20"/>
                <w:lang w:val="en-GB"/>
              </w:rPr>
            </w:pPr>
            <w:r>
              <w:rPr>
                <w:rFonts w:ascii="Arial" w:hAnsi="Arial" w:cs="Arial"/>
                <w:b/>
                <w:sz w:val="20"/>
                <w:szCs w:val="20"/>
                <w:lang w:val="en-GB"/>
              </w:rPr>
              <w:t>2025</w:t>
            </w:r>
          </w:p>
        </w:tc>
        <w:tc>
          <w:tcPr>
            <w:tcW w:w="543" w:type="pct"/>
          </w:tcPr>
          <w:p w14:paraId="5A8B3D29">
            <w:pPr>
              <w:spacing w:after="0"/>
              <w:rPr>
                <w:rFonts w:ascii="Arial" w:hAnsi="Arial" w:cs="Arial"/>
                <w:b/>
                <w:sz w:val="20"/>
                <w:szCs w:val="20"/>
                <w:lang w:val="en-GB"/>
              </w:rPr>
            </w:pPr>
            <w:r>
              <w:rPr>
                <w:rFonts w:ascii="Arial" w:hAnsi="Arial" w:cs="Arial"/>
                <w:b/>
                <w:sz w:val="20"/>
                <w:szCs w:val="20"/>
                <w:lang w:val="en-GB"/>
              </w:rPr>
              <w:t>2026</w:t>
            </w:r>
          </w:p>
        </w:tc>
        <w:tc>
          <w:tcPr>
            <w:tcW w:w="543" w:type="pct"/>
          </w:tcPr>
          <w:p w14:paraId="2AB632D3">
            <w:pPr>
              <w:spacing w:after="0"/>
              <w:rPr>
                <w:rFonts w:ascii="Arial" w:hAnsi="Arial" w:cs="Arial"/>
                <w:b/>
                <w:sz w:val="20"/>
                <w:szCs w:val="20"/>
                <w:lang w:val="en-GB"/>
              </w:rPr>
            </w:pPr>
            <w:r>
              <w:rPr>
                <w:rFonts w:ascii="Arial" w:hAnsi="Arial" w:cs="Arial"/>
                <w:b/>
                <w:sz w:val="20"/>
                <w:szCs w:val="20"/>
                <w:lang w:val="en-GB"/>
              </w:rPr>
              <w:t>2027</w:t>
            </w:r>
          </w:p>
        </w:tc>
        <w:tc>
          <w:tcPr>
            <w:tcW w:w="543" w:type="pct"/>
          </w:tcPr>
          <w:p w14:paraId="2AC895D5">
            <w:pPr>
              <w:spacing w:after="0"/>
              <w:rPr>
                <w:rFonts w:ascii="Arial" w:hAnsi="Arial" w:cs="Arial"/>
                <w:b/>
                <w:sz w:val="20"/>
                <w:szCs w:val="20"/>
                <w:lang w:val="en-GB"/>
              </w:rPr>
            </w:pPr>
            <w:r>
              <w:rPr>
                <w:rFonts w:ascii="Arial" w:hAnsi="Arial" w:cs="Arial"/>
                <w:b/>
                <w:sz w:val="20"/>
                <w:szCs w:val="20"/>
                <w:lang w:val="en-GB"/>
              </w:rPr>
              <w:t>2028</w:t>
            </w:r>
          </w:p>
        </w:tc>
      </w:tr>
      <w:tr w14:paraId="0576D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962" w:type="pct"/>
            <w:vMerge w:val="restart"/>
          </w:tcPr>
          <w:p w14:paraId="72D94047">
            <w:pPr>
              <w:spacing w:after="0"/>
              <w:rPr>
                <w:rFonts w:ascii="Arial" w:hAnsi="Arial" w:cs="Arial"/>
                <w:sz w:val="20"/>
                <w:szCs w:val="20"/>
                <w:lang w:val="en-GB"/>
              </w:rPr>
            </w:pPr>
            <w:r>
              <w:rPr>
                <w:rFonts w:ascii="Arial" w:hAnsi="Arial" w:cs="Arial"/>
                <w:sz w:val="20"/>
                <w:szCs w:val="20"/>
                <w:lang w:val="en-GB"/>
              </w:rPr>
              <w:t xml:space="preserve">Audit queries </w:t>
            </w:r>
          </w:p>
        </w:tc>
        <w:tc>
          <w:tcPr>
            <w:tcW w:w="778" w:type="pct"/>
          </w:tcPr>
          <w:p w14:paraId="1383E5CC">
            <w:pPr>
              <w:spacing w:after="0"/>
              <w:rPr>
                <w:rFonts w:ascii="Arial" w:hAnsi="Arial" w:cs="Arial"/>
                <w:sz w:val="20"/>
                <w:szCs w:val="20"/>
                <w:lang w:val="en-GB"/>
              </w:rPr>
            </w:pPr>
            <w:r>
              <w:rPr>
                <w:rFonts w:ascii="Arial" w:hAnsi="Arial" w:cs="Arial"/>
                <w:sz w:val="20"/>
                <w:szCs w:val="20"/>
                <w:lang w:val="en-GB"/>
              </w:rPr>
              <w:t>Timely response to audit queries</w:t>
            </w:r>
          </w:p>
        </w:tc>
        <w:tc>
          <w:tcPr>
            <w:tcW w:w="543" w:type="pct"/>
            <w:vAlign w:val="center"/>
          </w:tcPr>
          <w:p w14:paraId="46137C48">
            <w:pPr>
              <w:spacing w:after="0"/>
              <w:rPr>
                <w:rFonts w:ascii="Arial" w:hAnsi="Arial" w:cs="Arial"/>
                <w:sz w:val="20"/>
                <w:szCs w:val="20"/>
                <w:lang w:val="en-GB"/>
              </w:rPr>
            </w:pPr>
            <w:r>
              <w:rPr>
                <w:rFonts w:ascii="Arial" w:hAnsi="Arial" w:cs="Arial"/>
                <w:sz w:val="20"/>
                <w:szCs w:val="20"/>
                <w:lang w:val="en-GB"/>
              </w:rPr>
              <w:t>Within 10 working days</w:t>
            </w:r>
          </w:p>
        </w:tc>
        <w:tc>
          <w:tcPr>
            <w:tcW w:w="543" w:type="pct"/>
            <w:vAlign w:val="center"/>
          </w:tcPr>
          <w:p w14:paraId="7493A055">
            <w:pPr>
              <w:spacing w:after="0"/>
              <w:rPr>
                <w:rFonts w:ascii="Arial" w:hAnsi="Arial" w:cs="Arial"/>
                <w:sz w:val="20"/>
                <w:szCs w:val="20"/>
                <w:lang w:val="en-GB"/>
              </w:rPr>
            </w:pPr>
            <w:r>
              <w:rPr>
                <w:rFonts w:ascii="Arial" w:hAnsi="Arial" w:cs="Arial"/>
                <w:sz w:val="20"/>
                <w:szCs w:val="20"/>
                <w:lang w:val="en-GB"/>
              </w:rPr>
              <w:t>Within 10 working days</w:t>
            </w:r>
          </w:p>
        </w:tc>
        <w:tc>
          <w:tcPr>
            <w:tcW w:w="543" w:type="pct"/>
            <w:vAlign w:val="center"/>
          </w:tcPr>
          <w:p w14:paraId="5E7AD656">
            <w:pPr>
              <w:spacing w:after="0"/>
              <w:rPr>
                <w:rFonts w:ascii="Arial" w:hAnsi="Arial" w:cs="Arial"/>
                <w:sz w:val="20"/>
                <w:szCs w:val="20"/>
                <w:lang w:val="en-GB"/>
              </w:rPr>
            </w:pPr>
            <w:r>
              <w:rPr>
                <w:rFonts w:ascii="Arial" w:hAnsi="Arial" w:cs="Arial"/>
                <w:sz w:val="20"/>
                <w:szCs w:val="20"/>
                <w:lang w:val="en-GB"/>
              </w:rPr>
              <w:t>Within 10 working days</w:t>
            </w:r>
          </w:p>
        </w:tc>
        <w:tc>
          <w:tcPr>
            <w:tcW w:w="543" w:type="pct"/>
            <w:vAlign w:val="center"/>
          </w:tcPr>
          <w:p w14:paraId="297D8C04">
            <w:pPr>
              <w:spacing w:after="0"/>
              <w:rPr>
                <w:rFonts w:ascii="Arial" w:hAnsi="Arial" w:cs="Arial"/>
                <w:sz w:val="20"/>
                <w:szCs w:val="20"/>
                <w:lang w:val="en-GB"/>
              </w:rPr>
            </w:pPr>
            <w:r>
              <w:rPr>
                <w:rFonts w:ascii="Arial" w:hAnsi="Arial" w:cs="Arial"/>
                <w:sz w:val="20"/>
                <w:szCs w:val="20"/>
                <w:lang w:val="en-GB"/>
              </w:rPr>
              <w:t>Within 10 working days</w:t>
            </w:r>
          </w:p>
        </w:tc>
        <w:tc>
          <w:tcPr>
            <w:tcW w:w="543" w:type="pct"/>
            <w:vAlign w:val="center"/>
          </w:tcPr>
          <w:p w14:paraId="50714913">
            <w:pPr>
              <w:spacing w:after="0"/>
              <w:rPr>
                <w:rFonts w:ascii="Arial" w:hAnsi="Arial" w:cs="Arial"/>
                <w:sz w:val="20"/>
                <w:szCs w:val="20"/>
                <w:lang w:val="en-GB"/>
              </w:rPr>
            </w:pPr>
            <w:r>
              <w:rPr>
                <w:rFonts w:ascii="Arial" w:hAnsi="Arial" w:cs="Arial"/>
                <w:sz w:val="20"/>
                <w:szCs w:val="20"/>
                <w:lang w:val="en-GB"/>
              </w:rPr>
              <w:t>Within 10 working days</w:t>
            </w:r>
          </w:p>
        </w:tc>
        <w:tc>
          <w:tcPr>
            <w:tcW w:w="543" w:type="pct"/>
            <w:vAlign w:val="center"/>
          </w:tcPr>
          <w:p w14:paraId="250D2CA7">
            <w:pPr>
              <w:spacing w:after="0"/>
              <w:rPr>
                <w:rFonts w:ascii="Arial" w:hAnsi="Arial" w:cs="Arial"/>
                <w:sz w:val="20"/>
                <w:szCs w:val="20"/>
                <w:lang w:val="en-GB"/>
              </w:rPr>
            </w:pPr>
            <w:r>
              <w:rPr>
                <w:rFonts w:ascii="Arial" w:hAnsi="Arial" w:cs="Arial"/>
                <w:sz w:val="20"/>
                <w:szCs w:val="20"/>
                <w:lang w:val="en-GB"/>
              </w:rPr>
              <w:t>Within 10 working days</w:t>
            </w:r>
          </w:p>
        </w:tc>
      </w:tr>
      <w:tr w14:paraId="509D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962" w:type="pct"/>
            <w:vMerge w:val="continue"/>
          </w:tcPr>
          <w:p w14:paraId="3B695F3C">
            <w:pPr>
              <w:spacing w:after="0"/>
              <w:rPr>
                <w:rFonts w:ascii="Arial" w:hAnsi="Arial" w:cs="Arial"/>
                <w:sz w:val="20"/>
                <w:szCs w:val="20"/>
                <w:lang w:val="en-GB"/>
              </w:rPr>
            </w:pPr>
          </w:p>
        </w:tc>
        <w:tc>
          <w:tcPr>
            <w:tcW w:w="778" w:type="pct"/>
          </w:tcPr>
          <w:p w14:paraId="5477644D">
            <w:pPr>
              <w:spacing w:after="0"/>
              <w:rPr>
                <w:rFonts w:ascii="Arial" w:hAnsi="Arial" w:cs="Arial"/>
                <w:sz w:val="20"/>
                <w:szCs w:val="20"/>
                <w:lang w:val="en-GB"/>
              </w:rPr>
            </w:pPr>
            <w:r>
              <w:rPr>
                <w:rFonts w:ascii="Arial" w:hAnsi="Arial" w:cs="Arial"/>
                <w:sz w:val="20"/>
                <w:szCs w:val="20"/>
                <w:lang w:val="en-GB"/>
              </w:rPr>
              <w:t>Number of issues addressed in the audit query by management</w:t>
            </w:r>
          </w:p>
        </w:tc>
        <w:tc>
          <w:tcPr>
            <w:tcW w:w="543" w:type="pct"/>
            <w:vAlign w:val="center"/>
          </w:tcPr>
          <w:p w14:paraId="034FC035">
            <w:pPr>
              <w:spacing w:after="0"/>
              <w:jc w:val="center"/>
              <w:rPr>
                <w:rFonts w:ascii="Arial" w:hAnsi="Arial" w:cs="Arial"/>
                <w:sz w:val="20"/>
                <w:szCs w:val="20"/>
                <w:lang w:val="en-GB"/>
              </w:rPr>
            </w:pPr>
            <w:r>
              <w:rPr>
                <w:rFonts w:ascii="Arial" w:hAnsi="Arial" w:cs="Arial"/>
                <w:sz w:val="20"/>
                <w:szCs w:val="20"/>
                <w:lang w:val="en-GB"/>
              </w:rPr>
              <w:t>20</w:t>
            </w:r>
          </w:p>
        </w:tc>
        <w:tc>
          <w:tcPr>
            <w:tcW w:w="543" w:type="pct"/>
            <w:vAlign w:val="center"/>
          </w:tcPr>
          <w:p w14:paraId="258D69C0">
            <w:pPr>
              <w:spacing w:after="0"/>
              <w:jc w:val="center"/>
              <w:rPr>
                <w:rFonts w:ascii="Arial" w:hAnsi="Arial" w:cs="Arial"/>
                <w:sz w:val="20"/>
                <w:szCs w:val="20"/>
                <w:lang w:val="en-GB"/>
              </w:rPr>
            </w:pPr>
            <w:r>
              <w:rPr>
                <w:rFonts w:ascii="Arial" w:hAnsi="Arial" w:cs="Arial"/>
                <w:sz w:val="20"/>
                <w:szCs w:val="20"/>
                <w:lang w:val="en-GB"/>
              </w:rPr>
              <w:t>11</w:t>
            </w:r>
          </w:p>
        </w:tc>
        <w:tc>
          <w:tcPr>
            <w:tcW w:w="543" w:type="pct"/>
            <w:vAlign w:val="center"/>
          </w:tcPr>
          <w:p w14:paraId="3D1EC2F2">
            <w:pPr>
              <w:spacing w:after="0"/>
              <w:jc w:val="center"/>
              <w:rPr>
                <w:rFonts w:ascii="Arial" w:hAnsi="Arial" w:cs="Arial"/>
                <w:sz w:val="20"/>
                <w:szCs w:val="20"/>
                <w:lang w:val="en-GB"/>
              </w:rPr>
            </w:pPr>
            <w:r>
              <w:rPr>
                <w:rFonts w:ascii="Arial" w:hAnsi="Arial" w:cs="Arial"/>
                <w:sz w:val="20"/>
                <w:szCs w:val="20"/>
                <w:lang w:val="en-GB"/>
              </w:rPr>
              <w:t>10</w:t>
            </w:r>
          </w:p>
        </w:tc>
        <w:tc>
          <w:tcPr>
            <w:tcW w:w="543" w:type="pct"/>
            <w:vAlign w:val="center"/>
          </w:tcPr>
          <w:p w14:paraId="60298060">
            <w:pPr>
              <w:spacing w:after="0"/>
              <w:jc w:val="center"/>
              <w:rPr>
                <w:rFonts w:ascii="Arial" w:hAnsi="Arial" w:cs="Arial"/>
                <w:sz w:val="20"/>
                <w:szCs w:val="20"/>
                <w:lang w:val="en-GB"/>
              </w:rPr>
            </w:pPr>
            <w:r>
              <w:rPr>
                <w:rFonts w:ascii="Arial" w:hAnsi="Arial" w:cs="Arial"/>
                <w:sz w:val="20"/>
                <w:szCs w:val="20"/>
                <w:lang w:val="en-GB"/>
              </w:rPr>
              <w:t>8</w:t>
            </w:r>
          </w:p>
        </w:tc>
        <w:tc>
          <w:tcPr>
            <w:tcW w:w="543" w:type="pct"/>
            <w:vAlign w:val="center"/>
          </w:tcPr>
          <w:p w14:paraId="332EC123">
            <w:pPr>
              <w:spacing w:after="0"/>
              <w:jc w:val="center"/>
              <w:rPr>
                <w:rFonts w:ascii="Arial" w:hAnsi="Arial" w:cs="Arial"/>
                <w:sz w:val="20"/>
                <w:szCs w:val="20"/>
                <w:lang w:val="en-GB"/>
              </w:rPr>
            </w:pPr>
            <w:r>
              <w:rPr>
                <w:rFonts w:ascii="Arial" w:hAnsi="Arial" w:cs="Arial"/>
                <w:sz w:val="20"/>
                <w:szCs w:val="20"/>
                <w:lang w:val="en-GB"/>
              </w:rPr>
              <w:t>6</w:t>
            </w:r>
          </w:p>
        </w:tc>
        <w:tc>
          <w:tcPr>
            <w:tcW w:w="543" w:type="pct"/>
            <w:vAlign w:val="center"/>
          </w:tcPr>
          <w:p w14:paraId="23B42286">
            <w:pPr>
              <w:spacing w:after="0"/>
              <w:jc w:val="center"/>
              <w:rPr>
                <w:rFonts w:ascii="Arial" w:hAnsi="Arial" w:cs="Arial"/>
                <w:sz w:val="20"/>
                <w:szCs w:val="20"/>
                <w:lang w:val="en-GB"/>
              </w:rPr>
            </w:pPr>
            <w:r>
              <w:rPr>
                <w:rFonts w:ascii="Arial" w:hAnsi="Arial" w:cs="Arial"/>
                <w:sz w:val="20"/>
                <w:szCs w:val="20"/>
                <w:lang w:val="en-GB"/>
              </w:rPr>
              <w:t>4</w:t>
            </w:r>
          </w:p>
        </w:tc>
      </w:tr>
      <w:tr w14:paraId="56507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962" w:type="pct"/>
          </w:tcPr>
          <w:p w14:paraId="3AF15F23">
            <w:pPr>
              <w:spacing w:after="0"/>
              <w:rPr>
                <w:rFonts w:ascii="Arial" w:hAnsi="Arial" w:cs="Arial"/>
                <w:sz w:val="20"/>
                <w:szCs w:val="20"/>
                <w:lang w:val="en-GB"/>
              </w:rPr>
            </w:pPr>
            <w:r>
              <w:rPr>
                <w:rFonts w:ascii="Arial" w:hAnsi="Arial" w:cs="Arial"/>
                <w:sz w:val="20"/>
                <w:szCs w:val="20"/>
                <w:lang w:val="en-GB"/>
              </w:rPr>
              <w:t xml:space="preserve">Internal Audit report </w:t>
            </w:r>
          </w:p>
        </w:tc>
        <w:tc>
          <w:tcPr>
            <w:tcW w:w="778" w:type="pct"/>
          </w:tcPr>
          <w:p w14:paraId="58DBA3DF">
            <w:pPr>
              <w:spacing w:after="0"/>
              <w:rPr>
                <w:rFonts w:ascii="Arial" w:hAnsi="Arial" w:cs="Arial"/>
                <w:sz w:val="20"/>
                <w:szCs w:val="20"/>
                <w:lang w:val="en-GB"/>
              </w:rPr>
            </w:pPr>
            <w:r>
              <w:rPr>
                <w:rFonts w:ascii="Arial" w:hAnsi="Arial" w:cs="Arial"/>
                <w:sz w:val="20"/>
                <w:szCs w:val="20"/>
                <w:lang w:val="en-GB"/>
              </w:rPr>
              <w:t>Number of audit assignments conducted with a report</w:t>
            </w:r>
          </w:p>
        </w:tc>
        <w:tc>
          <w:tcPr>
            <w:tcW w:w="543" w:type="pct"/>
            <w:vAlign w:val="center"/>
          </w:tcPr>
          <w:p w14:paraId="7D2A79E6">
            <w:pPr>
              <w:spacing w:after="0"/>
              <w:jc w:val="center"/>
              <w:rPr>
                <w:rFonts w:ascii="Arial" w:hAnsi="Arial" w:cs="Arial"/>
                <w:sz w:val="20"/>
                <w:szCs w:val="20"/>
                <w:lang w:val="en-GB"/>
              </w:rPr>
            </w:pPr>
            <w:r>
              <w:rPr>
                <w:rFonts w:ascii="Arial" w:hAnsi="Arial" w:cs="Arial"/>
                <w:sz w:val="20"/>
                <w:szCs w:val="20"/>
                <w:lang w:val="en-GB"/>
              </w:rPr>
              <w:t>4</w:t>
            </w:r>
          </w:p>
        </w:tc>
        <w:tc>
          <w:tcPr>
            <w:tcW w:w="543" w:type="pct"/>
            <w:vAlign w:val="center"/>
          </w:tcPr>
          <w:p w14:paraId="61936F3A">
            <w:pPr>
              <w:spacing w:after="0"/>
              <w:jc w:val="center"/>
              <w:rPr>
                <w:rFonts w:ascii="Arial" w:hAnsi="Arial" w:cs="Arial"/>
                <w:sz w:val="20"/>
                <w:szCs w:val="20"/>
                <w:lang w:val="en-GB"/>
              </w:rPr>
            </w:pPr>
            <w:r>
              <w:rPr>
                <w:rFonts w:ascii="Arial" w:hAnsi="Arial" w:cs="Arial"/>
                <w:sz w:val="20"/>
                <w:szCs w:val="20"/>
                <w:lang w:val="en-GB"/>
              </w:rPr>
              <w:t>3</w:t>
            </w:r>
          </w:p>
        </w:tc>
        <w:tc>
          <w:tcPr>
            <w:tcW w:w="543" w:type="pct"/>
            <w:vAlign w:val="center"/>
          </w:tcPr>
          <w:p w14:paraId="701EFBE1">
            <w:pPr>
              <w:spacing w:after="0"/>
              <w:jc w:val="center"/>
              <w:rPr>
                <w:rFonts w:ascii="Arial" w:hAnsi="Arial" w:cs="Arial"/>
                <w:sz w:val="20"/>
                <w:szCs w:val="20"/>
                <w:lang w:val="en-GB"/>
              </w:rPr>
            </w:pPr>
            <w:r>
              <w:rPr>
                <w:rFonts w:ascii="Arial" w:hAnsi="Arial" w:cs="Arial"/>
                <w:sz w:val="20"/>
                <w:szCs w:val="20"/>
                <w:lang w:val="en-GB"/>
              </w:rPr>
              <w:t>4</w:t>
            </w:r>
          </w:p>
        </w:tc>
        <w:tc>
          <w:tcPr>
            <w:tcW w:w="543" w:type="pct"/>
            <w:vAlign w:val="center"/>
          </w:tcPr>
          <w:p w14:paraId="6FB1D195">
            <w:pPr>
              <w:spacing w:after="0"/>
              <w:jc w:val="center"/>
              <w:rPr>
                <w:rFonts w:ascii="Arial" w:hAnsi="Arial" w:cs="Arial"/>
                <w:sz w:val="20"/>
                <w:szCs w:val="20"/>
                <w:lang w:val="en-GB"/>
              </w:rPr>
            </w:pPr>
            <w:r>
              <w:rPr>
                <w:rFonts w:ascii="Arial" w:hAnsi="Arial" w:cs="Arial"/>
                <w:sz w:val="20"/>
                <w:szCs w:val="20"/>
                <w:lang w:val="en-GB"/>
              </w:rPr>
              <w:t>4</w:t>
            </w:r>
          </w:p>
        </w:tc>
        <w:tc>
          <w:tcPr>
            <w:tcW w:w="543" w:type="pct"/>
            <w:vAlign w:val="center"/>
          </w:tcPr>
          <w:p w14:paraId="13C2423C">
            <w:pPr>
              <w:spacing w:after="0"/>
              <w:jc w:val="center"/>
              <w:rPr>
                <w:rFonts w:ascii="Arial" w:hAnsi="Arial" w:cs="Arial"/>
                <w:sz w:val="20"/>
                <w:szCs w:val="20"/>
                <w:lang w:val="en-GB"/>
              </w:rPr>
            </w:pPr>
            <w:r>
              <w:rPr>
                <w:rFonts w:ascii="Arial" w:hAnsi="Arial" w:cs="Arial"/>
                <w:sz w:val="20"/>
                <w:szCs w:val="20"/>
                <w:lang w:val="en-GB"/>
              </w:rPr>
              <w:t>4</w:t>
            </w:r>
          </w:p>
        </w:tc>
        <w:tc>
          <w:tcPr>
            <w:tcW w:w="543" w:type="pct"/>
            <w:vAlign w:val="center"/>
          </w:tcPr>
          <w:p w14:paraId="1E73AA13">
            <w:pPr>
              <w:spacing w:after="0"/>
              <w:jc w:val="center"/>
              <w:rPr>
                <w:rFonts w:ascii="Arial" w:hAnsi="Arial" w:cs="Arial"/>
                <w:sz w:val="20"/>
                <w:szCs w:val="20"/>
                <w:lang w:val="en-GB"/>
              </w:rPr>
            </w:pPr>
            <w:r>
              <w:rPr>
                <w:rFonts w:ascii="Arial" w:hAnsi="Arial" w:cs="Arial"/>
                <w:sz w:val="20"/>
                <w:szCs w:val="20"/>
                <w:lang w:val="en-GB"/>
              </w:rPr>
              <w:t>4</w:t>
            </w:r>
          </w:p>
        </w:tc>
      </w:tr>
      <w:tr w14:paraId="6E02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962" w:type="pct"/>
            <w:vMerge w:val="restart"/>
          </w:tcPr>
          <w:p w14:paraId="66EC1695">
            <w:pPr>
              <w:spacing w:after="0"/>
              <w:rPr>
                <w:rFonts w:ascii="Arial" w:hAnsi="Arial" w:cs="Arial"/>
                <w:sz w:val="20"/>
                <w:szCs w:val="20"/>
                <w:lang w:val="en-GB"/>
              </w:rPr>
            </w:pPr>
            <w:r>
              <w:rPr>
                <w:rFonts w:ascii="Arial" w:hAnsi="Arial" w:cs="Arial"/>
                <w:sz w:val="20"/>
                <w:szCs w:val="20"/>
                <w:lang w:val="en-GB"/>
              </w:rPr>
              <w:t xml:space="preserve">Financial statements </w:t>
            </w:r>
          </w:p>
        </w:tc>
        <w:tc>
          <w:tcPr>
            <w:tcW w:w="778" w:type="pct"/>
          </w:tcPr>
          <w:p w14:paraId="0A2B40BA">
            <w:pPr>
              <w:spacing w:after="0"/>
              <w:rPr>
                <w:rFonts w:ascii="Arial" w:hAnsi="Arial" w:cs="Arial"/>
                <w:sz w:val="20"/>
                <w:szCs w:val="20"/>
                <w:lang w:val="en-GB"/>
              </w:rPr>
            </w:pPr>
            <w:r>
              <w:rPr>
                <w:rFonts w:ascii="Arial" w:hAnsi="Arial" w:cs="Arial"/>
                <w:sz w:val="20"/>
                <w:szCs w:val="20"/>
                <w:lang w:val="en-GB"/>
              </w:rPr>
              <w:t xml:space="preserve">Annual statement of accounts submitted </w:t>
            </w:r>
          </w:p>
        </w:tc>
        <w:tc>
          <w:tcPr>
            <w:tcW w:w="543" w:type="pct"/>
            <w:vAlign w:val="center"/>
          </w:tcPr>
          <w:p w14:paraId="385ED6F1">
            <w:pPr>
              <w:spacing w:after="0"/>
              <w:jc w:val="center"/>
              <w:rPr>
                <w:rFonts w:ascii="Arial" w:hAnsi="Arial" w:cs="Arial"/>
                <w:sz w:val="20"/>
                <w:szCs w:val="20"/>
                <w:lang w:val="en-GB"/>
              </w:rPr>
            </w:pPr>
            <w:r>
              <w:rPr>
                <w:rFonts w:ascii="Arial" w:hAnsi="Arial" w:cs="Arial"/>
                <w:sz w:val="20"/>
                <w:szCs w:val="20"/>
                <w:lang w:val="en-GB"/>
              </w:rPr>
              <w:t>1</w:t>
            </w:r>
          </w:p>
        </w:tc>
        <w:tc>
          <w:tcPr>
            <w:tcW w:w="543" w:type="pct"/>
            <w:vAlign w:val="center"/>
          </w:tcPr>
          <w:p w14:paraId="2968BE4F">
            <w:pPr>
              <w:spacing w:after="0"/>
              <w:jc w:val="center"/>
              <w:rPr>
                <w:rFonts w:ascii="Arial" w:hAnsi="Arial" w:cs="Arial"/>
                <w:sz w:val="20"/>
                <w:szCs w:val="20"/>
                <w:lang w:val="en-GB"/>
              </w:rPr>
            </w:pPr>
            <w:r>
              <w:rPr>
                <w:rFonts w:ascii="Arial" w:hAnsi="Arial" w:cs="Arial"/>
                <w:sz w:val="20"/>
                <w:szCs w:val="20"/>
                <w:lang w:val="en-GB"/>
              </w:rPr>
              <w:t>0</w:t>
            </w:r>
          </w:p>
        </w:tc>
        <w:tc>
          <w:tcPr>
            <w:tcW w:w="543" w:type="pct"/>
            <w:vAlign w:val="center"/>
          </w:tcPr>
          <w:p w14:paraId="32599F9D">
            <w:pPr>
              <w:spacing w:after="0"/>
              <w:jc w:val="center"/>
              <w:rPr>
                <w:rFonts w:ascii="Arial" w:hAnsi="Arial" w:cs="Arial"/>
                <w:sz w:val="20"/>
                <w:szCs w:val="20"/>
                <w:lang w:val="en-GB"/>
              </w:rPr>
            </w:pPr>
            <w:r>
              <w:rPr>
                <w:rFonts w:ascii="Arial" w:hAnsi="Arial" w:cs="Arial"/>
                <w:sz w:val="20"/>
                <w:szCs w:val="20"/>
                <w:lang w:val="en-GB"/>
              </w:rPr>
              <w:t>1</w:t>
            </w:r>
          </w:p>
        </w:tc>
        <w:tc>
          <w:tcPr>
            <w:tcW w:w="543" w:type="pct"/>
            <w:vAlign w:val="center"/>
          </w:tcPr>
          <w:p w14:paraId="334D0561">
            <w:pPr>
              <w:spacing w:after="0"/>
              <w:jc w:val="center"/>
              <w:rPr>
                <w:rFonts w:ascii="Arial" w:hAnsi="Arial" w:cs="Arial"/>
                <w:sz w:val="20"/>
                <w:szCs w:val="20"/>
                <w:lang w:val="en-GB"/>
              </w:rPr>
            </w:pPr>
            <w:r>
              <w:rPr>
                <w:rFonts w:ascii="Arial" w:hAnsi="Arial" w:cs="Arial"/>
                <w:sz w:val="20"/>
                <w:szCs w:val="20"/>
                <w:lang w:val="en-GB"/>
              </w:rPr>
              <w:t>1</w:t>
            </w:r>
          </w:p>
        </w:tc>
        <w:tc>
          <w:tcPr>
            <w:tcW w:w="543" w:type="pct"/>
            <w:vAlign w:val="center"/>
          </w:tcPr>
          <w:p w14:paraId="2CD42EAF">
            <w:pPr>
              <w:spacing w:after="0"/>
              <w:jc w:val="center"/>
              <w:rPr>
                <w:rFonts w:ascii="Arial" w:hAnsi="Arial" w:cs="Arial"/>
                <w:sz w:val="20"/>
                <w:szCs w:val="20"/>
                <w:lang w:val="en-GB"/>
              </w:rPr>
            </w:pPr>
            <w:r>
              <w:rPr>
                <w:rFonts w:ascii="Arial" w:hAnsi="Arial" w:cs="Arial"/>
                <w:sz w:val="20"/>
                <w:szCs w:val="20"/>
                <w:lang w:val="en-GB"/>
              </w:rPr>
              <w:t>1</w:t>
            </w:r>
          </w:p>
        </w:tc>
        <w:tc>
          <w:tcPr>
            <w:tcW w:w="543" w:type="pct"/>
            <w:vAlign w:val="center"/>
          </w:tcPr>
          <w:p w14:paraId="630FBE3F">
            <w:pPr>
              <w:spacing w:after="0"/>
              <w:jc w:val="center"/>
              <w:rPr>
                <w:rFonts w:ascii="Arial" w:hAnsi="Arial" w:cs="Arial"/>
                <w:sz w:val="20"/>
                <w:szCs w:val="20"/>
                <w:lang w:val="en-GB"/>
              </w:rPr>
            </w:pPr>
            <w:r>
              <w:rPr>
                <w:rFonts w:ascii="Arial" w:hAnsi="Arial" w:cs="Arial"/>
                <w:sz w:val="20"/>
                <w:szCs w:val="20"/>
                <w:lang w:val="en-GB"/>
              </w:rPr>
              <w:t>1</w:t>
            </w:r>
          </w:p>
        </w:tc>
      </w:tr>
      <w:tr w14:paraId="016E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962" w:type="pct"/>
            <w:vMerge w:val="continue"/>
          </w:tcPr>
          <w:p w14:paraId="6E075164">
            <w:pPr>
              <w:spacing w:after="0"/>
              <w:rPr>
                <w:rFonts w:ascii="Arial" w:hAnsi="Arial" w:cs="Arial"/>
                <w:sz w:val="20"/>
                <w:szCs w:val="20"/>
                <w:lang w:val="en-GB"/>
              </w:rPr>
            </w:pPr>
          </w:p>
        </w:tc>
        <w:tc>
          <w:tcPr>
            <w:tcW w:w="778" w:type="pct"/>
          </w:tcPr>
          <w:p w14:paraId="29CA4C76">
            <w:pPr>
              <w:spacing w:after="0"/>
              <w:rPr>
                <w:rFonts w:ascii="Arial" w:hAnsi="Arial" w:cs="Arial"/>
                <w:sz w:val="20"/>
                <w:szCs w:val="20"/>
                <w:lang w:val="en-GB"/>
              </w:rPr>
            </w:pPr>
            <w:r>
              <w:rPr>
                <w:rFonts w:ascii="Arial" w:hAnsi="Arial" w:cs="Arial"/>
                <w:sz w:val="20"/>
                <w:szCs w:val="20"/>
                <w:lang w:val="en-GB"/>
              </w:rPr>
              <w:t>Number of the monthly financial reports submitted</w:t>
            </w:r>
          </w:p>
        </w:tc>
        <w:tc>
          <w:tcPr>
            <w:tcW w:w="543" w:type="pct"/>
            <w:vAlign w:val="center"/>
          </w:tcPr>
          <w:p w14:paraId="50E40A55">
            <w:pPr>
              <w:spacing w:after="0"/>
              <w:jc w:val="center"/>
              <w:rPr>
                <w:rFonts w:ascii="Arial" w:hAnsi="Arial" w:cs="Arial"/>
                <w:sz w:val="20"/>
                <w:szCs w:val="20"/>
                <w:lang w:val="en-GB"/>
              </w:rPr>
            </w:pPr>
            <w:r>
              <w:rPr>
                <w:rFonts w:ascii="Arial" w:hAnsi="Arial" w:cs="Arial"/>
                <w:sz w:val="20"/>
                <w:szCs w:val="20"/>
                <w:lang w:val="en-GB"/>
              </w:rPr>
              <w:t>12</w:t>
            </w:r>
          </w:p>
        </w:tc>
        <w:tc>
          <w:tcPr>
            <w:tcW w:w="543" w:type="pct"/>
            <w:vAlign w:val="center"/>
          </w:tcPr>
          <w:p w14:paraId="576D32F3">
            <w:pPr>
              <w:spacing w:after="0"/>
              <w:jc w:val="center"/>
              <w:rPr>
                <w:rFonts w:ascii="Arial" w:hAnsi="Arial" w:cs="Arial"/>
                <w:sz w:val="20"/>
                <w:szCs w:val="20"/>
                <w:lang w:val="en-GB"/>
              </w:rPr>
            </w:pPr>
            <w:r>
              <w:rPr>
                <w:rFonts w:ascii="Arial" w:hAnsi="Arial" w:cs="Arial"/>
                <w:sz w:val="20"/>
                <w:szCs w:val="20"/>
                <w:lang w:val="en-GB"/>
              </w:rPr>
              <w:t>9</w:t>
            </w:r>
          </w:p>
        </w:tc>
        <w:tc>
          <w:tcPr>
            <w:tcW w:w="543" w:type="pct"/>
            <w:vAlign w:val="center"/>
          </w:tcPr>
          <w:p w14:paraId="1348667A">
            <w:pPr>
              <w:spacing w:after="0"/>
              <w:jc w:val="center"/>
              <w:rPr>
                <w:rFonts w:ascii="Arial" w:hAnsi="Arial" w:cs="Arial"/>
                <w:sz w:val="20"/>
                <w:szCs w:val="20"/>
                <w:lang w:val="en-GB"/>
              </w:rPr>
            </w:pPr>
            <w:r>
              <w:rPr>
                <w:rFonts w:ascii="Arial" w:hAnsi="Arial" w:cs="Arial"/>
                <w:sz w:val="20"/>
                <w:szCs w:val="20"/>
                <w:lang w:val="en-GB"/>
              </w:rPr>
              <w:t>12</w:t>
            </w:r>
          </w:p>
        </w:tc>
        <w:tc>
          <w:tcPr>
            <w:tcW w:w="543" w:type="pct"/>
            <w:vAlign w:val="center"/>
          </w:tcPr>
          <w:p w14:paraId="5B9013C3">
            <w:pPr>
              <w:spacing w:after="0"/>
              <w:jc w:val="center"/>
              <w:rPr>
                <w:rFonts w:ascii="Arial" w:hAnsi="Arial" w:cs="Arial"/>
                <w:sz w:val="20"/>
                <w:szCs w:val="20"/>
                <w:lang w:val="en-GB"/>
              </w:rPr>
            </w:pPr>
            <w:r>
              <w:rPr>
                <w:rFonts w:ascii="Arial" w:hAnsi="Arial" w:cs="Arial"/>
                <w:sz w:val="20"/>
                <w:szCs w:val="20"/>
                <w:lang w:val="en-GB"/>
              </w:rPr>
              <w:t>12</w:t>
            </w:r>
          </w:p>
        </w:tc>
        <w:tc>
          <w:tcPr>
            <w:tcW w:w="543" w:type="pct"/>
            <w:vAlign w:val="center"/>
          </w:tcPr>
          <w:p w14:paraId="4152F795">
            <w:pPr>
              <w:spacing w:after="0"/>
              <w:jc w:val="center"/>
              <w:rPr>
                <w:rFonts w:ascii="Arial" w:hAnsi="Arial" w:cs="Arial"/>
                <w:sz w:val="20"/>
                <w:szCs w:val="20"/>
                <w:lang w:val="en-GB"/>
              </w:rPr>
            </w:pPr>
            <w:r>
              <w:rPr>
                <w:rFonts w:ascii="Arial" w:hAnsi="Arial" w:cs="Arial"/>
                <w:sz w:val="20"/>
                <w:szCs w:val="20"/>
                <w:lang w:val="en-GB"/>
              </w:rPr>
              <w:t>12</w:t>
            </w:r>
          </w:p>
        </w:tc>
        <w:tc>
          <w:tcPr>
            <w:tcW w:w="543" w:type="pct"/>
            <w:vAlign w:val="center"/>
          </w:tcPr>
          <w:p w14:paraId="26F0DD81">
            <w:pPr>
              <w:spacing w:after="0"/>
              <w:jc w:val="center"/>
              <w:rPr>
                <w:rFonts w:ascii="Arial" w:hAnsi="Arial" w:cs="Arial"/>
                <w:sz w:val="20"/>
                <w:szCs w:val="20"/>
                <w:lang w:val="en-GB"/>
              </w:rPr>
            </w:pPr>
            <w:r>
              <w:rPr>
                <w:rFonts w:ascii="Arial" w:hAnsi="Arial" w:cs="Arial"/>
                <w:sz w:val="20"/>
                <w:szCs w:val="20"/>
                <w:lang w:val="en-GB"/>
              </w:rPr>
              <w:t>12</w:t>
            </w:r>
          </w:p>
        </w:tc>
      </w:tr>
    </w:tbl>
    <w:p w14:paraId="1E9760F6">
      <w:pPr>
        <w:spacing w:after="0"/>
        <w:rPr>
          <w:rFonts w:ascii="Arial" w:hAnsi="Arial" w:cs="Arial"/>
          <w:sz w:val="24"/>
          <w:szCs w:val="24"/>
        </w:rPr>
      </w:pPr>
    </w:p>
    <w:p w14:paraId="4525DC93">
      <w:pPr>
        <w:spacing w:after="0"/>
        <w:rPr>
          <w:rFonts w:ascii="Arial" w:hAnsi="Arial" w:cs="Arial"/>
          <w:sz w:val="24"/>
          <w:szCs w:val="24"/>
        </w:rPr>
      </w:pPr>
    </w:p>
    <w:p w14:paraId="75564D6C">
      <w:pPr>
        <w:spacing w:after="0"/>
        <w:rPr>
          <w:rFonts w:ascii="Arial" w:hAnsi="Arial" w:cs="Arial"/>
          <w:sz w:val="24"/>
          <w:szCs w:val="24"/>
        </w:rPr>
      </w:pPr>
    </w:p>
    <w:p w14:paraId="2B196DBA">
      <w:pPr>
        <w:spacing w:after="0"/>
        <w:rPr>
          <w:rFonts w:ascii="Arial" w:hAnsi="Arial" w:cs="Arial"/>
          <w:sz w:val="24"/>
          <w:szCs w:val="24"/>
        </w:rPr>
      </w:pPr>
    </w:p>
    <w:p w14:paraId="7FB3D568">
      <w:pPr>
        <w:spacing w:after="0"/>
        <w:rPr>
          <w:rFonts w:ascii="Arial" w:hAnsi="Arial" w:cs="Arial"/>
          <w:sz w:val="24"/>
          <w:szCs w:val="24"/>
        </w:rPr>
      </w:pPr>
    </w:p>
    <w:p w14:paraId="62DAB875">
      <w:pPr>
        <w:spacing w:after="0"/>
        <w:rPr>
          <w:rFonts w:ascii="Arial" w:hAnsi="Arial" w:cs="Arial"/>
          <w:sz w:val="24"/>
          <w:szCs w:val="24"/>
        </w:rPr>
      </w:pPr>
    </w:p>
    <w:p w14:paraId="6CFEA759">
      <w:pPr>
        <w:spacing w:after="0"/>
        <w:rPr>
          <w:rFonts w:ascii="Arial" w:hAnsi="Arial" w:cs="Arial"/>
          <w:sz w:val="24"/>
          <w:szCs w:val="24"/>
        </w:rPr>
      </w:pPr>
    </w:p>
    <w:p w14:paraId="00A5391A">
      <w:pPr>
        <w:spacing w:after="0"/>
        <w:rPr>
          <w:rFonts w:ascii="Arial" w:hAnsi="Arial" w:cs="Arial"/>
          <w:sz w:val="24"/>
          <w:szCs w:val="24"/>
        </w:rPr>
      </w:pPr>
    </w:p>
    <w:p w14:paraId="0E1B5082">
      <w:pPr>
        <w:spacing w:after="0"/>
        <w:rPr>
          <w:rFonts w:ascii="Arial" w:hAnsi="Arial" w:cs="Arial"/>
          <w:sz w:val="24"/>
          <w:szCs w:val="24"/>
        </w:rPr>
      </w:pPr>
    </w:p>
    <w:p w14:paraId="07DFBBDD">
      <w:pPr>
        <w:spacing w:after="0"/>
        <w:rPr>
          <w:rFonts w:ascii="Arial" w:hAnsi="Arial" w:cs="Arial"/>
          <w:sz w:val="24"/>
          <w:szCs w:val="24"/>
        </w:rPr>
      </w:pPr>
    </w:p>
    <w:p w14:paraId="43480697">
      <w:pPr>
        <w:spacing w:after="0"/>
        <w:rPr>
          <w:rFonts w:ascii="Arial" w:hAnsi="Arial" w:cs="Arial"/>
          <w:b/>
          <w:sz w:val="24"/>
          <w:szCs w:val="24"/>
        </w:rPr>
      </w:pPr>
      <w:r>
        <w:rPr>
          <w:rFonts w:ascii="Arial" w:hAnsi="Arial" w:cs="Arial"/>
          <w:b/>
          <w:sz w:val="24"/>
          <w:szCs w:val="24"/>
        </w:rPr>
        <w:t>Budget Sub-Programme Standardized Operations and Projects</w:t>
      </w:r>
    </w:p>
    <w:p w14:paraId="010EDBC2">
      <w:pPr>
        <w:spacing w:after="0"/>
        <w:rPr>
          <w:rFonts w:ascii="Arial" w:hAnsi="Arial" w:cs="Arial"/>
          <w:sz w:val="24"/>
          <w:szCs w:val="24"/>
          <w:lang w:val="en-GB"/>
        </w:rPr>
      </w:pPr>
      <w:r>
        <w:rPr>
          <w:rFonts w:ascii="Arial" w:hAnsi="Arial" w:cs="Arial"/>
          <w:sz w:val="24"/>
          <w:szCs w:val="24"/>
          <w:lang w:val="en-GB"/>
        </w:rPr>
        <w:t>Table 8 lists the standardized operations and the standardized projects that will be undertaken by this sub-programme.</w:t>
      </w:r>
    </w:p>
    <w:p w14:paraId="28C920AF">
      <w:pPr>
        <w:spacing w:after="0"/>
        <w:rPr>
          <w:rFonts w:ascii="Arial" w:hAnsi="Arial" w:cs="Arial"/>
          <w:sz w:val="24"/>
          <w:szCs w:val="24"/>
        </w:rPr>
      </w:pPr>
    </w:p>
    <w:p w14:paraId="36329A0D">
      <w:pPr>
        <w:spacing w:after="0"/>
        <w:rPr>
          <w:rFonts w:ascii="Arial" w:hAnsi="Arial" w:cs="Arial"/>
          <w:b/>
        </w:rPr>
      </w:pPr>
      <w:r>
        <w:rPr>
          <w:rFonts w:ascii="Arial" w:hAnsi="Arial" w:cs="Arial"/>
          <w:b/>
        </w:rPr>
        <w:t>Table 8: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0099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426436F">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3AF5BE7C">
            <w:pPr>
              <w:spacing w:after="0"/>
              <w:rPr>
                <w:rFonts w:ascii="Arial" w:hAnsi="Arial" w:cs="Arial"/>
                <w:b/>
                <w:sz w:val="20"/>
                <w:szCs w:val="20"/>
                <w:lang w:val="en-GB"/>
              </w:rPr>
            </w:pPr>
            <w:r>
              <w:rPr>
                <w:rFonts w:ascii="Arial" w:hAnsi="Arial" w:cs="Arial"/>
                <w:b/>
                <w:sz w:val="20"/>
                <w:szCs w:val="20"/>
                <w:lang w:val="en-GB"/>
              </w:rPr>
              <w:t>Standardized Projects</w:t>
            </w:r>
          </w:p>
        </w:tc>
      </w:tr>
      <w:tr w14:paraId="6FD37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8293108">
            <w:pPr>
              <w:spacing w:after="0"/>
              <w:rPr>
                <w:rFonts w:ascii="Arial" w:hAnsi="Arial" w:cs="Arial"/>
                <w:sz w:val="20"/>
                <w:szCs w:val="20"/>
                <w:lang w:val="en-GB"/>
              </w:rPr>
            </w:pPr>
            <w:r>
              <w:rPr>
                <w:rFonts w:ascii="Arial" w:hAnsi="Arial" w:cs="Arial"/>
                <w:sz w:val="20"/>
                <w:szCs w:val="20"/>
                <w:lang w:val="en-GB"/>
              </w:rPr>
              <w:t>Internal management of the organization (other travel and transportation)</w:t>
            </w:r>
          </w:p>
        </w:tc>
        <w:tc>
          <w:tcPr>
            <w:tcW w:w="2456" w:type="pct"/>
          </w:tcPr>
          <w:p w14:paraId="7F4AB374">
            <w:pPr>
              <w:spacing w:after="0"/>
              <w:rPr>
                <w:rFonts w:ascii="Arial" w:hAnsi="Arial" w:cs="Arial"/>
                <w:sz w:val="20"/>
                <w:szCs w:val="20"/>
                <w:lang w:val="en-GB"/>
              </w:rPr>
            </w:pPr>
          </w:p>
        </w:tc>
      </w:tr>
      <w:tr w14:paraId="4E0C9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E0864F9">
            <w:pPr>
              <w:spacing w:after="0"/>
              <w:rPr>
                <w:rFonts w:ascii="Arial" w:hAnsi="Arial" w:cs="Arial"/>
                <w:sz w:val="20"/>
                <w:szCs w:val="20"/>
                <w:lang w:val="en-GB"/>
              </w:rPr>
            </w:pPr>
            <w:r>
              <w:rPr>
                <w:rFonts w:ascii="Arial" w:hAnsi="Arial" w:cs="Arial"/>
                <w:sz w:val="20"/>
                <w:szCs w:val="20"/>
                <w:lang w:val="en-GB"/>
              </w:rPr>
              <w:t>Procurement of office equipment and logistics</w:t>
            </w:r>
          </w:p>
        </w:tc>
        <w:tc>
          <w:tcPr>
            <w:tcW w:w="2456" w:type="pct"/>
          </w:tcPr>
          <w:p w14:paraId="43166AD1">
            <w:pPr>
              <w:spacing w:after="0"/>
              <w:rPr>
                <w:rFonts w:ascii="Arial" w:hAnsi="Arial" w:cs="Arial"/>
                <w:sz w:val="20"/>
                <w:szCs w:val="20"/>
                <w:lang w:val="en-GB"/>
              </w:rPr>
            </w:pPr>
          </w:p>
        </w:tc>
      </w:tr>
      <w:tr w14:paraId="46A7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54EC46F9">
            <w:pPr>
              <w:spacing w:after="0"/>
              <w:rPr>
                <w:rFonts w:ascii="Arial" w:hAnsi="Arial" w:cs="Arial"/>
                <w:sz w:val="20"/>
                <w:szCs w:val="20"/>
                <w:lang w:val="en-GB"/>
              </w:rPr>
            </w:pPr>
            <w:r>
              <w:rPr>
                <w:rFonts w:ascii="Arial" w:hAnsi="Arial" w:cs="Arial"/>
                <w:sz w:val="20"/>
                <w:szCs w:val="20"/>
                <w:lang w:val="en-GB"/>
              </w:rPr>
              <w:t xml:space="preserve">Treasury and accounting activities </w:t>
            </w:r>
          </w:p>
        </w:tc>
        <w:tc>
          <w:tcPr>
            <w:tcW w:w="2456" w:type="pct"/>
          </w:tcPr>
          <w:p w14:paraId="076B9E5E">
            <w:pPr>
              <w:spacing w:after="0"/>
              <w:rPr>
                <w:rFonts w:ascii="Arial" w:hAnsi="Arial" w:cs="Arial"/>
                <w:sz w:val="20"/>
                <w:szCs w:val="20"/>
                <w:lang w:val="en-GB"/>
              </w:rPr>
            </w:pPr>
          </w:p>
        </w:tc>
      </w:tr>
      <w:tr w14:paraId="61D6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9BABDB1">
            <w:pPr>
              <w:spacing w:after="0"/>
              <w:rPr>
                <w:rFonts w:ascii="Arial" w:hAnsi="Arial" w:cs="Arial"/>
                <w:sz w:val="20"/>
                <w:szCs w:val="20"/>
                <w:lang w:val="en-GB"/>
              </w:rPr>
            </w:pPr>
            <w:r>
              <w:rPr>
                <w:rFonts w:ascii="Arial" w:hAnsi="Arial" w:cs="Arial"/>
                <w:sz w:val="20"/>
                <w:szCs w:val="20"/>
                <w:lang w:val="en-GB"/>
              </w:rPr>
              <w:t>Internal Audit operations</w:t>
            </w:r>
          </w:p>
        </w:tc>
        <w:tc>
          <w:tcPr>
            <w:tcW w:w="2456" w:type="pct"/>
          </w:tcPr>
          <w:p w14:paraId="2C0BF583">
            <w:pPr>
              <w:spacing w:after="0"/>
              <w:rPr>
                <w:rFonts w:ascii="Arial" w:hAnsi="Arial" w:cs="Arial"/>
                <w:sz w:val="20"/>
                <w:szCs w:val="20"/>
                <w:lang w:val="en-GB"/>
              </w:rPr>
            </w:pPr>
          </w:p>
        </w:tc>
      </w:tr>
      <w:tr w14:paraId="3BB8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7D2EEC8">
            <w:pPr>
              <w:spacing w:after="0"/>
              <w:rPr>
                <w:rFonts w:ascii="Arial" w:hAnsi="Arial" w:cs="Arial"/>
                <w:sz w:val="20"/>
                <w:szCs w:val="20"/>
                <w:lang w:val="en-GB"/>
              </w:rPr>
            </w:pPr>
            <w:r>
              <w:rPr>
                <w:rFonts w:ascii="Arial" w:hAnsi="Arial" w:cs="Arial"/>
                <w:sz w:val="20"/>
                <w:szCs w:val="20"/>
                <w:lang w:val="en-GB"/>
              </w:rPr>
              <w:t>Revenue collection and management</w:t>
            </w:r>
          </w:p>
        </w:tc>
        <w:tc>
          <w:tcPr>
            <w:tcW w:w="2456" w:type="pct"/>
          </w:tcPr>
          <w:p w14:paraId="721F742D">
            <w:pPr>
              <w:spacing w:after="0"/>
              <w:rPr>
                <w:rFonts w:ascii="Arial" w:hAnsi="Arial" w:cs="Arial"/>
                <w:sz w:val="20"/>
                <w:szCs w:val="20"/>
                <w:lang w:val="en-GB"/>
              </w:rPr>
            </w:pPr>
          </w:p>
        </w:tc>
      </w:tr>
    </w:tbl>
    <w:p w14:paraId="71FAC1F2">
      <w:pPr>
        <w:spacing w:after="0"/>
        <w:rPr>
          <w:rFonts w:ascii="Arial" w:hAnsi="Arial" w:cs="Arial"/>
          <w:sz w:val="24"/>
          <w:szCs w:val="24"/>
        </w:rPr>
      </w:pPr>
    </w:p>
    <w:p w14:paraId="3BEF53A1">
      <w:pPr>
        <w:spacing w:after="160" w:line="259" w:lineRule="auto"/>
        <w:rPr>
          <w:rFonts w:ascii="Arial" w:hAnsi="Arial" w:cs="Arial"/>
          <w:sz w:val="24"/>
          <w:szCs w:val="24"/>
        </w:rPr>
      </w:pPr>
      <w:r>
        <w:rPr>
          <w:rFonts w:ascii="Arial" w:hAnsi="Arial" w:cs="Arial"/>
          <w:sz w:val="24"/>
          <w:szCs w:val="24"/>
        </w:rPr>
        <w:br w:type="page"/>
      </w:r>
    </w:p>
    <w:p w14:paraId="676824EC">
      <w:pPr>
        <w:spacing w:after="0"/>
        <w:jc w:val="both"/>
        <w:rPr>
          <w:rFonts w:ascii="Arial" w:hAnsi="Arial" w:cs="Arial"/>
          <w:b/>
          <w:sz w:val="24"/>
          <w:szCs w:val="24"/>
        </w:rPr>
      </w:pPr>
      <w:r>
        <w:rPr>
          <w:rFonts w:ascii="Arial" w:hAnsi="Arial" w:cs="Arial"/>
          <w:b/>
          <w:sz w:val="24"/>
          <w:szCs w:val="24"/>
        </w:rPr>
        <w:t>SUB-PROGRAMME 1.3 Human Resource Management</w:t>
      </w:r>
    </w:p>
    <w:p w14:paraId="6BE89FB2">
      <w:pPr>
        <w:spacing w:after="0"/>
        <w:jc w:val="both"/>
        <w:rPr>
          <w:rFonts w:ascii="Arial" w:hAnsi="Arial" w:cs="Arial"/>
          <w:b/>
          <w:sz w:val="24"/>
          <w:szCs w:val="24"/>
        </w:rPr>
      </w:pPr>
    </w:p>
    <w:p w14:paraId="215D5EFB">
      <w:pPr>
        <w:spacing w:after="0"/>
        <w:jc w:val="both"/>
        <w:rPr>
          <w:rFonts w:ascii="Arial" w:hAnsi="Arial" w:cs="Arial"/>
          <w:b/>
          <w:sz w:val="24"/>
          <w:szCs w:val="24"/>
        </w:rPr>
      </w:pPr>
      <w:r>
        <w:rPr>
          <w:rFonts w:ascii="Arial" w:hAnsi="Arial" w:cs="Arial"/>
          <w:b/>
          <w:sz w:val="24"/>
          <w:szCs w:val="24"/>
        </w:rPr>
        <w:t>Budget Sub-Programme Objective</w:t>
      </w:r>
    </w:p>
    <w:p w14:paraId="0893AAC0">
      <w:pPr>
        <w:numPr>
          <w:ilvl w:val="0"/>
          <w:numId w:val="7"/>
        </w:numPr>
        <w:spacing w:after="0"/>
        <w:jc w:val="both"/>
        <w:rPr>
          <w:rFonts w:ascii="Arial" w:hAnsi="Arial" w:cs="Arial"/>
          <w:sz w:val="24"/>
          <w:szCs w:val="24"/>
          <w:lang w:val="en-GB"/>
        </w:rPr>
      </w:pPr>
      <w:r>
        <w:rPr>
          <w:rFonts w:ascii="Arial" w:hAnsi="Arial" w:cs="Arial"/>
          <w:sz w:val="24"/>
          <w:szCs w:val="24"/>
          <w:lang w:val="en-GB"/>
        </w:rPr>
        <w:t>Develop effective, accountable and transparent institutions at all levels</w:t>
      </w:r>
    </w:p>
    <w:p w14:paraId="16119695">
      <w:pPr>
        <w:spacing w:after="0"/>
        <w:jc w:val="both"/>
        <w:rPr>
          <w:rFonts w:ascii="Arial" w:hAnsi="Arial" w:cs="Arial"/>
          <w:color w:val="FF0000"/>
          <w:sz w:val="24"/>
          <w:szCs w:val="24"/>
        </w:rPr>
      </w:pPr>
    </w:p>
    <w:p w14:paraId="3BCA8BF9">
      <w:pPr>
        <w:spacing w:after="0"/>
        <w:jc w:val="both"/>
        <w:rPr>
          <w:rFonts w:ascii="Arial" w:hAnsi="Arial" w:cs="Arial"/>
          <w:sz w:val="24"/>
          <w:szCs w:val="24"/>
        </w:rPr>
      </w:pPr>
    </w:p>
    <w:p w14:paraId="1F810B48">
      <w:pPr>
        <w:spacing w:after="0"/>
        <w:jc w:val="both"/>
        <w:rPr>
          <w:rFonts w:ascii="Arial" w:hAnsi="Arial" w:cs="Arial"/>
          <w:b/>
          <w:sz w:val="24"/>
          <w:szCs w:val="24"/>
        </w:rPr>
      </w:pPr>
      <w:r>
        <w:rPr>
          <w:rFonts w:ascii="Arial" w:hAnsi="Arial" w:cs="Arial"/>
          <w:b/>
          <w:sz w:val="24"/>
          <w:szCs w:val="24"/>
        </w:rPr>
        <w:t>Budget Sub-Programme Description</w:t>
      </w:r>
    </w:p>
    <w:p w14:paraId="44BCC9EF">
      <w:pPr>
        <w:spacing w:after="0"/>
        <w:jc w:val="both"/>
        <w:rPr>
          <w:rFonts w:ascii="Arial" w:hAnsi="Arial" w:cs="Arial"/>
          <w:sz w:val="24"/>
          <w:szCs w:val="24"/>
          <w:lang w:val="en-GB"/>
        </w:rPr>
      </w:pPr>
      <w:r>
        <w:rPr>
          <w:rFonts w:ascii="Arial" w:hAnsi="Arial" w:cs="Arial"/>
          <w:sz w:val="24"/>
          <w:szCs w:val="24"/>
          <w:lang w:val="en-GB"/>
        </w:rPr>
        <w:t>The Human Resource Management Department seeks to build the capacity of the manpower or staff, which will in the short run lead to an improvement in the timely decision-making of the departments/units and divisions and subsequently lead to an improved and effective organization. In carrying out its duties, this sub-programme is expected to enhance the productivity of the Assembly and the decision-making of the Human Resource Department.</w:t>
      </w:r>
    </w:p>
    <w:p w14:paraId="199BA686">
      <w:pPr>
        <w:spacing w:after="0"/>
        <w:jc w:val="both"/>
        <w:rPr>
          <w:rFonts w:ascii="Arial" w:hAnsi="Arial" w:cs="Arial"/>
          <w:sz w:val="24"/>
          <w:szCs w:val="24"/>
          <w:lang w:val="en-GB"/>
        </w:rPr>
      </w:pPr>
    </w:p>
    <w:p w14:paraId="03502E36">
      <w:pPr>
        <w:spacing w:after="0"/>
        <w:jc w:val="both"/>
        <w:rPr>
          <w:rFonts w:ascii="Arial" w:hAnsi="Arial" w:cs="Arial"/>
          <w:sz w:val="24"/>
          <w:szCs w:val="24"/>
          <w:lang w:val="en-GB"/>
        </w:rPr>
      </w:pPr>
      <w:r>
        <w:rPr>
          <w:rFonts w:ascii="Arial" w:hAnsi="Arial" w:cs="Arial"/>
          <w:sz w:val="24"/>
          <w:szCs w:val="24"/>
          <w:lang w:val="en-GB"/>
        </w:rPr>
        <w:t xml:space="preserve">Some of the operations and activities undertaken by this sub-programme include human resource audit, performance management, service delivery improvement, upgrading and promotion of staff. It also includes the Human Resource Management Information System (HRMIS) which ensures that staff records are updated frequently through the adoption of an electronic system. Other benefits of the use of the HRIMS include efficient and proper salary administration, facilitation of recruitment, selection and posting of competent staff to fill available vacancies at the Zonal council in the Municipality. </w:t>
      </w:r>
    </w:p>
    <w:p w14:paraId="360984B1">
      <w:pPr>
        <w:spacing w:after="0"/>
        <w:jc w:val="both"/>
        <w:rPr>
          <w:rFonts w:ascii="Arial" w:hAnsi="Arial" w:cs="Arial"/>
          <w:sz w:val="24"/>
          <w:szCs w:val="24"/>
          <w:lang w:val="en-GB"/>
        </w:rPr>
      </w:pPr>
    </w:p>
    <w:p w14:paraId="26344130">
      <w:pPr>
        <w:spacing w:after="0"/>
        <w:jc w:val="both"/>
        <w:rPr>
          <w:rFonts w:ascii="Arial" w:hAnsi="Arial" w:cs="Arial"/>
          <w:sz w:val="24"/>
          <w:szCs w:val="24"/>
          <w:lang w:val="en-GB"/>
        </w:rPr>
      </w:pPr>
      <w:r>
        <w:rPr>
          <w:rFonts w:ascii="Arial" w:hAnsi="Arial" w:cs="Arial"/>
          <w:sz w:val="24"/>
          <w:szCs w:val="24"/>
          <w:lang w:val="en-GB"/>
        </w:rPr>
        <w:t xml:space="preserve">Under this sub-programme, three (3) staff carries out its implementation with funding from GoG transfers, Internally Generated Fund (IGF), DACF-RFG and DACF. The challenges that this sub-programme faces include inadequate logistics and delays in fund releases towards the implementation of capacity-building plans </w:t>
      </w:r>
    </w:p>
    <w:p w14:paraId="3DB59279">
      <w:pPr>
        <w:spacing w:after="0"/>
        <w:jc w:val="both"/>
        <w:rPr>
          <w:rFonts w:ascii="Arial" w:hAnsi="Arial" w:cs="Arial"/>
          <w:sz w:val="24"/>
          <w:szCs w:val="24"/>
          <w:lang w:val="en-GB"/>
        </w:rPr>
      </w:pPr>
    </w:p>
    <w:p w14:paraId="79C10318">
      <w:pPr>
        <w:spacing w:after="0"/>
        <w:jc w:val="both"/>
        <w:rPr>
          <w:rFonts w:ascii="Arial" w:hAnsi="Arial" w:cs="Arial"/>
          <w:sz w:val="24"/>
          <w:szCs w:val="24"/>
          <w:lang w:val="en-GB"/>
        </w:rPr>
      </w:pPr>
      <w:r>
        <w:rPr>
          <w:rFonts w:ascii="Arial" w:hAnsi="Arial" w:cs="Arial"/>
          <w:sz w:val="24"/>
          <w:szCs w:val="24"/>
          <w:lang w:val="en-GB"/>
        </w:rPr>
        <w:t>The following benefit from the operations and activities of this sub-programme; staff of the various Departments and Units and the general public. Also, the total amount allocated for this sub-programme is GHȼ 225,000.00 but now been reviewed to GHȼ 285,000.00.</w:t>
      </w:r>
    </w:p>
    <w:p w14:paraId="349A90DD">
      <w:pPr>
        <w:spacing w:after="0"/>
        <w:jc w:val="both"/>
        <w:rPr>
          <w:rFonts w:ascii="Arial" w:hAnsi="Arial" w:cs="Arial"/>
          <w:sz w:val="24"/>
          <w:szCs w:val="24"/>
        </w:rPr>
      </w:pPr>
    </w:p>
    <w:p w14:paraId="564272F0">
      <w:pPr>
        <w:spacing w:after="0"/>
        <w:jc w:val="both"/>
        <w:rPr>
          <w:rFonts w:ascii="Arial" w:hAnsi="Arial" w:cs="Arial"/>
          <w:b/>
          <w:sz w:val="24"/>
          <w:szCs w:val="24"/>
        </w:rPr>
      </w:pPr>
      <w:r>
        <w:rPr>
          <w:rFonts w:ascii="Arial" w:hAnsi="Arial" w:cs="Arial"/>
          <w:b/>
          <w:sz w:val="24"/>
          <w:szCs w:val="24"/>
        </w:rPr>
        <w:t>Budget Sub-Programme Results Statement</w:t>
      </w:r>
    </w:p>
    <w:p w14:paraId="4E4057B9">
      <w:pPr>
        <w:spacing w:after="0"/>
        <w:jc w:val="both"/>
        <w:rPr>
          <w:rFonts w:ascii="Arial" w:hAnsi="Arial" w:cs="Arial"/>
          <w:sz w:val="24"/>
          <w:szCs w:val="24"/>
        </w:rPr>
      </w:pPr>
    </w:p>
    <w:p w14:paraId="15723BB0">
      <w:pPr>
        <w:spacing w:after="0"/>
        <w:jc w:val="both"/>
        <w:rPr>
          <w:rFonts w:ascii="Arial" w:hAnsi="Arial" w:cs="Arial"/>
          <w:sz w:val="24"/>
          <w:szCs w:val="24"/>
          <w:lang w:val="en-GB"/>
        </w:rPr>
      </w:pPr>
      <w:r>
        <w:rPr>
          <w:rFonts w:ascii="Arial" w:hAnsi="Arial" w:cs="Arial"/>
          <w:sz w:val="24"/>
          <w:szCs w:val="24"/>
          <w:lang w:val="en-GB"/>
        </w:rPr>
        <w:t>Table 1 below indicates the main outputs, its indicators and projections which the Municipal Assembly measures its performance in relation to this sub-programme. It shows the past performance of the Assembly in 2023 and as of September 2024 as well as future estimated targets.</w:t>
      </w:r>
    </w:p>
    <w:p w14:paraId="497E1FBC">
      <w:pPr>
        <w:spacing w:after="0"/>
        <w:jc w:val="both"/>
        <w:rPr>
          <w:rFonts w:ascii="Arial" w:hAnsi="Arial" w:cs="Arial"/>
          <w:sz w:val="24"/>
          <w:szCs w:val="24"/>
          <w:lang w:val="en-GB"/>
        </w:rPr>
      </w:pPr>
    </w:p>
    <w:p w14:paraId="04967291">
      <w:pPr>
        <w:spacing w:after="0"/>
        <w:jc w:val="both"/>
        <w:rPr>
          <w:rFonts w:ascii="Arial" w:hAnsi="Arial" w:cs="Arial"/>
          <w:sz w:val="24"/>
          <w:szCs w:val="24"/>
          <w:lang w:val="en-GB"/>
        </w:rPr>
      </w:pPr>
    </w:p>
    <w:p w14:paraId="2645B08D">
      <w:pPr>
        <w:spacing w:after="0"/>
        <w:jc w:val="both"/>
        <w:rPr>
          <w:rFonts w:ascii="Arial" w:hAnsi="Arial" w:cs="Arial"/>
          <w:sz w:val="24"/>
          <w:szCs w:val="24"/>
        </w:rPr>
      </w:pPr>
    </w:p>
    <w:p w14:paraId="5A92D183">
      <w:pPr>
        <w:spacing w:after="0"/>
        <w:rPr>
          <w:rFonts w:ascii="Arial" w:hAnsi="Arial" w:cs="Arial"/>
          <w:b/>
        </w:rPr>
      </w:pPr>
      <w:r>
        <w:rPr>
          <w:rFonts w:ascii="Arial" w:hAnsi="Arial" w:cs="Arial"/>
          <w:b/>
        </w:rPr>
        <w:t>Table 9: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7"/>
        <w:gridCol w:w="1458"/>
        <w:gridCol w:w="981"/>
        <w:gridCol w:w="1250"/>
        <w:gridCol w:w="964"/>
        <w:gridCol w:w="964"/>
        <w:gridCol w:w="967"/>
        <w:gridCol w:w="965"/>
      </w:tblGrid>
      <w:tr w14:paraId="0111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76" w:type="pct"/>
          </w:tcPr>
          <w:p w14:paraId="605BEC66">
            <w:pPr>
              <w:pStyle w:val="36"/>
              <w:spacing w:line="240" w:lineRule="auto"/>
              <w:ind w:left="0"/>
              <w:jc w:val="both"/>
              <w:rPr>
                <w:rFonts w:ascii="Arial" w:hAnsi="Arial" w:cs="Arial"/>
                <w:b/>
                <w:sz w:val="20"/>
                <w:szCs w:val="20"/>
                <w:lang w:val="en-GB"/>
              </w:rPr>
            </w:pPr>
            <w:r>
              <w:rPr>
                <w:rFonts w:ascii="Arial" w:hAnsi="Arial" w:cs="Arial"/>
                <w:b/>
                <w:sz w:val="20"/>
                <w:szCs w:val="20"/>
                <w:lang w:val="en-GB"/>
              </w:rPr>
              <w:t>Main Outputs</w:t>
            </w:r>
          </w:p>
        </w:tc>
        <w:tc>
          <w:tcPr>
            <w:tcW w:w="779" w:type="pct"/>
          </w:tcPr>
          <w:p w14:paraId="4188F91E">
            <w:pPr>
              <w:pStyle w:val="36"/>
              <w:spacing w:line="240" w:lineRule="auto"/>
              <w:ind w:left="0"/>
              <w:jc w:val="both"/>
              <w:rPr>
                <w:rFonts w:ascii="Arial" w:hAnsi="Arial" w:cs="Arial"/>
                <w:b/>
                <w:sz w:val="20"/>
                <w:szCs w:val="20"/>
                <w:lang w:val="en-GB"/>
              </w:rPr>
            </w:pPr>
            <w:r>
              <w:rPr>
                <w:rFonts w:ascii="Arial" w:hAnsi="Arial" w:cs="Arial"/>
                <w:b/>
                <w:sz w:val="20"/>
                <w:szCs w:val="20"/>
                <w:lang w:val="en-GB"/>
              </w:rPr>
              <w:t>Output Indicators</w:t>
            </w:r>
          </w:p>
        </w:tc>
        <w:tc>
          <w:tcPr>
            <w:tcW w:w="1060" w:type="pct"/>
            <w:gridSpan w:val="2"/>
          </w:tcPr>
          <w:p w14:paraId="3EC9DB99">
            <w:pPr>
              <w:pStyle w:val="36"/>
              <w:spacing w:line="240" w:lineRule="auto"/>
              <w:ind w:left="0"/>
              <w:jc w:val="both"/>
              <w:rPr>
                <w:rFonts w:ascii="Arial" w:hAnsi="Arial" w:cs="Arial"/>
                <w:b/>
                <w:sz w:val="20"/>
                <w:szCs w:val="20"/>
                <w:lang w:val="en-GB"/>
              </w:rPr>
            </w:pPr>
            <w:r>
              <w:rPr>
                <w:rFonts w:ascii="Arial" w:hAnsi="Arial" w:cs="Arial"/>
                <w:b/>
                <w:sz w:val="20"/>
                <w:szCs w:val="20"/>
                <w:lang w:val="en-GB"/>
              </w:rPr>
              <w:t>Past Years</w:t>
            </w:r>
          </w:p>
        </w:tc>
        <w:tc>
          <w:tcPr>
            <w:tcW w:w="2084" w:type="pct"/>
            <w:gridSpan w:val="4"/>
          </w:tcPr>
          <w:p w14:paraId="60FA6568">
            <w:pPr>
              <w:pStyle w:val="36"/>
              <w:spacing w:line="240" w:lineRule="auto"/>
              <w:ind w:left="0"/>
              <w:jc w:val="both"/>
              <w:rPr>
                <w:rFonts w:ascii="Arial" w:hAnsi="Arial" w:cs="Arial"/>
                <w:b/>
                <w:sz w:val="20"/>
                <w:szCs w:val="20"/>
                <w:lang w:val="en-GB"/>
              </w:rPr>
            </w:pPr>
            <w:r>
              <w:rPr>
                <w:rFonts w:ascii="Arial" w:hAnsi="Arial" w:cs="Arial"/>
                <w:b/>
                <w:sz w:val="20"/>
                <w:szCs w:val="20"/>
                <w:lang w:val="en-GB"/>
              </w:rPr>
              <w:t>Projections</w:t>
            </w:r>
          </w:p>
        </w:tc>
      </w:tr>
      <w:tr w14:paraId="3137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76" w:type="pct"/>
            <w:vAlign w:val="center"/>
          </w:tcPr>
          <w:p w14:paraId="09C6DDCF">
            <w:pPr>
              <w:pStyle w:val="36"/>
              <w:spacing w:line="240" w:lineRule="auto"/>
              <w:ind w:left="0"/>
              <w:jc w:val="center"/>
              <w:rPr>
                <w:rFonts w:ascii="Arial" w:hAnsi="Arial" w:cs="Arial"/>
                <w:b/>
                <w:sz w:val="20"/>
                <w:szCs w:val="20"/>
                <w:lang w:val="en-GB"/>
              </w:rPr>
            </w:pPr>
          </w:p>
        </w:tc>
        <w:tc>
          <w:tcPr>
            <w:tcW w:w="779" w:type="pct"/>
            <w:vAlign w:val="center"/>
          </w:tcPr>
          <w:p w14:paraId="2D37F444">
            <w:pPr>
              <w:pStyle w:val="36"/>
              <w:spacing w:line="240" w:lineRule="auto"/>
              <w:ind w:left="0"/>
              <w:jc w:val="center"/>
              <w:rPr>
                <w:rFonts w:ascii="Arial" w:hAnsi="Arial" w:cs="Arial"/>
                <w:b/>
                <w:sz w:val="20"/>
                <w:szCs w:val="20"/>
                <w:lang w:val="en-GB"/>
              </w:rPr>
            </w:pPr>
          </w:p>
        </w:tc>
        <w:tc>
          <w:tcPr>
            <w:tcW w:w="530" w:type="pct"/>
            <w:vAlign w:val="center"/>
          </w:tcPr>
          <w:p w14:paraId="56A29E2B">
            <w:pPr>
              <w:pStyle w:val="36"/>
              <w:spacing w:line="240" w:lineRule="auto"/>
              <w:ind w:left="0"/>
              <w:jc w:val="center"/>
              <w:rPr>
                <w:rFonts w:ascii="Arial" w:hAnsi="Arial" w:cs="Arial"/>
                <w:b/>
                <w:sz w:val="20"/>
                <w:szCs w:val="20"/>
                <w:lang w:val="en-GB"/>
              </w:rPr>
            </w:pPr>
            <w:r>
              <w:rPr>
                <w:rFonts w:ascii="Arial" w:hAnsi="Arial" w:cs="Arial"/>
                <w:b/>
                <w:sz w:val="20"/>
                <w:szCs w:val="20"/>
                <w:lang w:val="en-GB"/>
              </w:rPr>
              <w:t>2023</w:t>
            </w:r>
          </w:p>
        </w:tc>
        <w:tc>
          <w:tcPr>
            <w:tcW w:w="530" w:type="pct"/>
            <w:vAlign w:val="center"/>
          </w:tcPr>
          <w:p w14:paraId="379AC86D">
            <w:pPr>
              <w:pStyle w:val="36"/>
              <w:spacing w:line="240" w:lineRule="auto"/>
              <w:ind w:left="0"/>
              <w:jc w:val="center"/>
              <w:rPr>
                <w:rFonts w:ascii="Arial" w:hAnsi="Arial" w:cs="Arial"/>
                <w:b/>
                <w:sz w:val="20"/>
                <w:szCs w:val="20"/>
                <w:lang w:val="en-GB"/>
              </w:rPr>
            </w:pPr>
            <w:r>
              <w:rPr>
                <w:rFonts w:ascii="Arial" w:hAnsi="Arial" w:cs="Arial"/>
                <w:b/>
                <w:sz w:val="20"/>
                <w:szCs w:val="20"/>
                <w:lang w:val="en-GB"/>
              </w:rPr>
              <w:t>2024 as at September</w:t>
            </w:r>
          </w:p>
        </w:tc>
        <w:tc>
          <w:tcPr>
            <w:tcW w:w="521" w:type="pct"/>
            <w:vAlign w:val="center"/>
          </w:tcPr>
          <w:p w14:paraId="4807D5DD">
            <w:pPr>
              <w:pStyle w:val="36"/>
              <w:spacing w:line="240" w:lineRule="auto"/>
              <w:ind w:left="0"/>
              <w:jc w:val="center"/>
              <w:rPr>
                <w:rFonts w:ascii="Arial" w:hAnsi="Arial" w:cs="Arial"/>
                <w:b/>
                <w:sz w:val="20"/>
                <w:szCs w:val="20"/>
                <w:lang w:val="en-GB"/>
              </w:rPr>
            </w:pPr>
            <w:r>
              <w:rPr>
                <w:rFonts w:ascii="Arial" w:hAnsi="Arial" w:cs="Arial"/>
                <w:b/>
                <w:sz w:val="20"/>
                <w:szCs w:val="20"/>
                <w:lang w:val="en-GB"/>
              </w:rPr>
              <w:t>2025</w:t>
            </w:r>
          </w:p>
        </w:tc>
        <w:tc>
          <w:tcPr>
            <w:tcW w:w="521" w:type="pct"/>
            <w:vAlign w:val="center"/>
          </w:tcPr>
          <w:p w14:paraId="6FA45813">
            <w:pPr>
              <w:pStyle w:val="36"/>
              <w:spacing w:line="240" w:lineRule="auto"/>
              <w:ind w:left="0"/>
              <w:jc w:val="center"/>
              <w:rPr>
                <w:rFonts w:ascii="Arial" w:hAnsi="Arial" w:cs="Arial"/>
                <w:b/>
                <w:sz w:val="20"/>
                <w:szCs w:val="20"/>
                <w:lang w:val="en-GB"/>
              </w:rPr>
            </w:pPr>
            <w:r>
              <w:rPr>
                <w:rFonts w:ascii="Arial" w:hAnsi="Arial" w:cs="Arial"/>
                <w:b/>
                <w:sz w:val="20"/>
                <w:szCs w:val="20"/>
                <w:lang w:val="en-GB"/>
              </w:rPr>
              <w:t>2026</w:t>
            </w:r>
          </w:p>
        </w:tc>
        <w:tc>
          <w:tcPr>
            <w:tcW w:w="522" w:type="pct"/>
            <w:vAlign w:val="center"/>
          </w:tcPr>
          <w:p w14:paraId="0ED3B41C">
            <w:pPr>
              <w:pStyle w:val="36"/>
              <w:spacing w:line="240" w:lineRule="auto"/>
              <w:ind w:left="0"/>
              <w:jc w:val="center"/>
              <w:rPr>
                <w:rFonts w:ascii="Arial" w:hAnsi="Arial" w:cs="Arial"/>
                <w:b/>
                <w:sz w:val="20"/>
                <w:szCs w:val="20"/>
                <w:lang w:val="en-GB"/>
              </w:rPr>
            </w:pPr>
            <w:r>
              <w:rPr>
                <w:rFonts w:ascii="Arial" w:hAnsi="Arial" w:cs="Arial"/>
                <w:b/>
                <w:sz w:val="20"/>
                <w:szCs w:val="20"/>
                <w:lang w:val="en-GB"/>
              </w:rPr>
              <w:t>2027</w:t>
            </w:r>
          </w:p>
        </w:tc>
        <w:tc>
          <w:tcPr>
            <w:tcW w:w="521" w:type="pct"/>
            <w:vAlign w:val="center"/>
          </w:tcPr>
          <w:p w14:paraId="6AB15C87">
            <w:pPr>
              <w:pStyle w:val="36"/>
              <w:spacing w:line="240" w:lineRule="auto"/>
              <w:ind w:left="0"/>
              <w:jc w:val="center"/>
              <w:rPr>
                <w:rFonts w:ascii="Arial" w:hAnsi="Arial" w:cs="Arial"/>
                <w:b/>
                <w:sz w:val="20"/>
                <w:szCs w:val="20"/>
                <w:lang w:val="en-GB"/>
              </w:rPr>
            </w:pPr>
            <w:r>
              <w:rPr>
                <w:rFonts w:ascii="Arial" w:hAnsi="Arial" w:cs="Arial"/>
                <w:b/>
                <w:sz w:val="20"/>
                <w:szCs w:val="20"/>
                <w:lang w:val="en-GB"/>
              </w:rPr>
              <w:t>2028</w:t>
            </w:r>
          </w:p>
        </w:tc>
      </w:tr>
      <w:tr w14:paraId="635E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76" w:type="pct"/>
            <w:vMerge w:val="restart"/>
            <w:vAlign w:val="center"/>
          </w:tcPr>
          <w:p w14:paraId="3C912AA8">
            <w:pPr>
              <w:pStyle w:val="36"/>
              <w:spacing w:line="240" w:lineRule="auto"/>
              <w:ind w:left="0"/>
              <w:rPr>
                <w:rFonts w:ascii="Arial" w:hAnsi="Arial" w:cs="Arial"/>
                <w:sz w:val="20"/>
                <w:szCs w:val="20"/>
                <w:lang w:val="en-GB"/>
              </w:rPr>
            </w:pPr>
            <w:r>
              <w:rPr>
                <w:rFonts w:ascii="Arial" w:hAnsi="Arial" w:cs="Arial"/>
                <w:sz w:val="20"/>
                <w:szCs w:val="20"/>
                <w:lang w:val="en-GB"/>
              </w:rPr>
              <w:t>Human resource Management improved</w:t>
            </w:r>
          </w:p>
        </w:tc>
        <w:tc>
          <w:tcPr>
            <w:tcW w:w="779" w:type="pct"/>
          </w:tcPr>
          <w:p w14:paraId="281E4EF1">
            <w:pPr>
              <w:pStyle w:val="36"/>
              <w:spacing w:line="240" w:lineRule="auto"/>
              <w:ind w:left="0"/>
              <w:rPr>
                <w:rFonts w:ascii="Arial" w:hAnsi="Arial" w:cs="Arial"/>
                <w:sz w:val="20"/>
                <w:szCs w:val="20"/>
                <w:lang w:val="en-GB"/>
              </w:rPr>
            </w:pPr>
            <w:r>
              <w:rPr>
                <w:rFonts w:ascii="Arial" w:hAnsi="Arial" w:cs="Arial"/>
                <w:sz w:val="20"/>
                <w:szCs w:val="20"/>
                <w:lang w:val="en-GB"/>
              </w:rPr>
              <w:t>No. of staff appraised</w:t>
            </w:r>
          </w:p>
        </w:tc>
        <w:tc>
          <w:tcPr>
            <w:tcW w:w="530" w:type="pct"/>
            <w:vAlign w:val="center"/>
          </w:tcPr>
          <w:p w14:paraId="2DC73A36">
            <w:pPr>
              <w:pStyle w:val="36"/>
              <w:spacing w:line="240" w:lineRule="auto"/>
              <w:ind w:left="0"/>
              <w:jc w:val="center"/>
              <w:rPr>
                <w:rFonts w:ascii="Arial" w:hAnsi="Arial" w:cs="Arial"/>
                <w:sz w:val="20"/>
                <w:szCs w:val="20"/>
                <w:lang w:val="en-GB"/>
              </w:rPr>
            </w:pPr>
            <w:r>
              <w:rPr>
                <w:rFonts w:ascii="Arial" w:hAnsi="Arial" w:cs="Arial"/>
                <w:sz w:val="20"/>
                <w:szCs w:val="20"/>
                <w:lang w:val="en-GB"/>
              </w:rPr>
              <w:t>114</w:t>
            </w:r>
          </w:p>
        </w:tc>
        <w:tc>
          <w:tcPr>
            <w:tcW w:w="530" w:type="pct"/>
            <w:vAlign w:val="center"/>
          </w:tcPr>
          <w:p w14:paraId="4F10E81B">
            <w:pPr>
              <w:pStyle w:val="36"/>
              <w:spacing w:line="240" w:lineRule="auto"/>
              <w:ind w:left="0"/>
              <w:jc w:val="center"/>
              <w:rPr>
                <w:rFonts w:ascii="Arial" w:hAnsi="Arial" w:cs="Arial"/>
                <w:sz w:val="20"/>
                <w:szCs w:val="20"/>
                <w:lang w:val="en-GB"/>
              </w:rPr>
            </w:pPr>
            <w:r>
              <w:rPr>
                <w:rFonts w:ascii="Arial" w:hAnsi="Arial" w:cs="Arial"/>
                <w:sz w:val="20"/>
                <w:szCs w:val="20"/>
                <w:lang w:val="en-GB"/>
              </w:rPr>
              <w:t>110</w:t>
            </w:r>
          </w:p>
        </w:tc>
        <w:tc>
          <w:tcPr>
            <w:tcW w:w="521" w:type="pct"/>
            <w:vAlign w:val="center"/>
          </w:tcPr>
          <w:p w14:paraId="56A54061">
            <w:pPr>
              <w:pStyle w:val="36"/>
              <w:spacing w:line="240" w:lineRule="auto"/>
              <w:ind w:left="0"/>
              <w:jc w:val="center"/>
              <w:rPr>
                <w:rFonts w:ascii="Arial" w:hAnsi="Arial" w:cs="Arial"/>
                <w:sz w:val="20"/>
                <w:szCs w:val="20"/>
                <w:lang w:val="en-GB"/>
              </w:rPr>
            </w:pPr>
            <w:r>
              <w:rPr>
                <w:rFonts w:ascii="Arial" w:hAnsi="Arial" w:cs="Arial"/>
                <w:sz w:val="20"/>
                <w:szCs w:val="20"/>
                <w:lang w:val="en-GB"/>
              </w:rPr>
              <w:t>120</w:t>
            </w:r>
          </w:p>
        </w:tc>
        <w:tc>
          <w:tcPr>
            <w:tcW w:w="521" w:type="pct"/>
            <w:vAlign w:val="center"/>
          </w:tcPr>
          <w:p w14:paraId="1CA3AAA6">
            <w:pPr>
              <w:pStyle w:val="36"/>
              <w:spacing w:line="240" w:lineRule="auto"/>
              <w:ind w:left="0"/>
              <w:jc w:val="center"/>
              <w:rPr>
                <w:rFonts w:ascii="Arial" w:hAnsi="Arial" w:cs="Arial"/>
                <w:sz w:val="20"/>
                <w:szCs w:val="20"/>
                <w:lang w:val="en-GB"/>
              </w:rPr>
            </w:pPr>
            <w:r>
              <w:rPr>
                <w:rFonts w:ascii="Arial" w:hAnsi="Arial" w:cs="Arial"/>
                <w:sz w:val="20"/>
                <w:szCs w:val="20"/>
                <w:lang w:val="en-GB"/>
              </w:rPr>
              <w:t>125</w:t>
            </w:r>
          </w:p>
        </w:tc>
        <w:tc>
          <w:tcPr>
            <w:tcW w:w="522" w:type="pct"/>
            <w:vAlign w:val="center"/>
          </w:tcPr>
          <w:p w14:paraId="4DD65AE0">
            <w:pPr>
              <w:pStyle w:val="36"/>
              <w:spacing w:line="240" w:lineRule="auto"/>
              <w:ind w:left="0"/>
              <w:jc w:val="center"/>
              <w:rPr>
                <w:rFonts w:ascii="Arial" w:hAnsi="Arial" w:cs="Arial"/>
                <w:sz w:val="20"/>
                <w:szCs w:val="20"/>
                <w:lang w:val="en-GB"/>
              </w:rPr>
            </w:pPr>
            <w:r>
              <w:rPr>
                <w:rFonts w:ascii="Arial" w:hAnsi="Arial" w:cs="Arial"/>
                <w:sz w:val="20"/>
                <w:szCs w:val="20"/>
                <w:lang w:val="en-GB"/>
              </w:rPr>
              <w:t>130</w:t>
            </w:r>
          </w:p>
        </w:tc>
        <w:tc>
          <w:tcPr>
            <w:tcW w:w="521" w:type="pct"/>
            <w:vAlign w:val="center"/>
          </w:tcPr>
          <w:p w14:paraId="33692289">
            <w:pPr>
              <w:pStyle w:val="36"/>
              <w:spacing w:line="240" w:lineRule="auto"/>
              <w:ind w:left="0"/>
              <w:jc w:val="center"/>
              <w:rPr>
                <w:rFonts w:ascii="Arial" w:hAnsi="Arial" w:cs="Arial"/>
                <w:sz w:val="20"/>
                <w:szCs w:val="20"/>
                <w:lang w:val="en-GB"/>
              </w:rPr>
            </w:pPr>
            <w:r>
              <w:rPr>
                <w:rFonts w:ascii="Arial" w:hAnsi="Arial" w:cs="Arial"/>
                <w:sz w:val="20"/>
                <w:szCs w:val="20"/>
                <w:lang w:val="en-GB"/>
              </w:rPr>
              <w:t>135</w:t>
            </w:r>
          </w:p>
        </w:tc>
      </w:tr>
      <w:tr w14:paraId="42612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76" w:type="pct"/>
            <w:vMerge w:val="continue"/>
            <w:vAlign w:val="center"/>
          </w:tcPr>
          <w:p w14:paraId="427E764B">
            <w:pPr>
              <w:pStyle w:val="36"/>
              <w:spacing w:line="240" w:lineRule="auto"/>
              <w:ind w:left="0"/>
              <w:jc w:val="both"/>
              <w:rPr>
                <w:rFonts w:ascii="Arial" w:hAnsi="Arial" w:cs="Arial"/>
                <w:sz w:val="20"/>
                <w:szCs w:val="20"/>
                <w:lang w:val="en-GB"/>
              </w:rPr>
            </w:pPr>
          </w:p>
        </w:tc>
        <w:tc>
          <w:tcPr>
            <w:tcW w:w="779" w:type="pct"/>
          </w:tcPr>
          <w:p w14:paraId="088D0413">
            <w:pPr>
              <w:pStyle w:val="36"/>
              <w:spacing w:line="240" w:lineRule="auto"/>
              <w:ind w:left="0"/>
              <w:jc w:val="both"/>
              <w:rPr>
                <w:rFonts w:ascii="Arial" w:hAnsi="Arial" w:cs="Arial"/>
                <w:sz w:val="20"/>
                <w:szCs w:val="20"/>
                <w:lang w:val="en-GB"/>
              </w:rPr>
            </w:pPr>
            <w:r>
              <w:rPr>
                <w:rFonts w:ascii="Arial" w:hAnsi="Arial" w:cs="Arial"/>
                <w:sz w:val="20"/>
                <w:szCs w:val="20"/>
                <w:lang w:val="en-GB"/>
              </w:rPr>
              <w:t>No. of staff development workshops</w:t>
            </w:r>
          </w:p>
        </w:tc>
        <w:tc>
          <w:tcPr>
            <w:tcW w:w="530" w:type="pct"/>
            <w:vAlign w:val="center"/>
          </w:tcPr>
          <w:p w14:paraId="24E204CD">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30" w:type="pct"/>
            <w:vAlign w:val="center"/>
          </w:tcPr>
          <w:p w14:paraId="0DDEF349">
            <w:pPr>
              <w:pStyle w:val="36"/>
              <w:spacing w:line="240" w:lineRule="auto"/>
              <w:ind w:left="0"/>
              <w:jc w:val="center"/>
              <w:rPr>
                <w:rFonts w:ascii="Arial" w:hAnsi="Arial" w:cs="Arial"/>
                <w:sz w:val="20"/>
                <w:szCs w:val="20"/>
                <w:lang w:val="en-GB"/>
              </w:rPr>
            </w:pPr>
            <w:r>
              <w:rPr>
                <w:rFonts w:ascii="Arial" w:hAnsi="Arial" w:cs="Arial"/>
                <w:sz w:val="20"/>
                <w:szCs w:val="20"/>
                <w:lang w:val="en-GB"/>
              </w:rPr>
              <w:t>3</w:t>
            </w:r>
          </w:p>
        </w:tc>
        <w:tc>
          <w:tcPr>
            <w:tcW w:w="521" w:type="pct"/>
            <w:vAlign w:val="center"/>
          </w:tcPr>
          <w:p w14:paraId="3D27DD95">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21" w:type="pct"/>
            <w:vAlign w:val="center"/>
          </w:tcPr>
          <w:p w14:paraId="3D6C8175">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22" w:type="pct"/>
            <w:vAlign w:val="center"/>
          </w:tcPr>
          <w:p w14:paraId="06AF47AA">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c>
          <w:tcPr>
            <w:tcW w:w="521" w:type="pct"/>
            <w:vAlign w:val="center"/>
          </w:tcPr>
          <w:p w14:paraId="0D5CF64A">
            <w:pPr>
              <w:pStyle w:val="36"/>
              <w:spacing w:line="240" w:lineRule="auto"/>
              <w:ind w:left="0"/>
              <w:jc w:val="center"/>
              <w:rPr>
                <w:rFonts w:ascii="Arial" w:hAnsi="Arial" w:cs="Arial"/>
                <w:sz w:val="20"/>
                <w:szCs w:val="20"/>
                <w:lang w:val="en-GB"/>
              </w:rPr>
            </w:pPr>
            <w:r>
              <w:rPr>
                <w:rFonts w:ascii="Arial" w:hAnsi="Arial" w:cs="Arial"/>
                <w:sz w:val="20"/>
                <w:szCs w:val="20"/>
                <w:lang w:val="en-GB"/>
              </w:rPr>
              <w:t>4</w:t>
            </w:r>
          </w:p>
        </w:tc>
      </w:tr>
      <w:tr w14:paraId="63CF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076" w:type="pct"/>
            <w:vMerge w:val="continue"/>
            <w:vAlign w:val="center"/>
          </w:tcPr>
          <w:p w14:paraId="24B4FED4">
            <w:pPr>
              <w:pStyle w:val="36"/>
              <w:spacing w:line="240" w:lineRule="auto"/>
              <w:ind w:left="0"/>
              <w:jc w:val="both"/>
              <w:rPr>
                <w:rFonts w:ascii="Arial" w:hAnsi="Arial" w:cs="Arial"/>
                <w:sz w:val="20"/>
                <w:szCs w:val="20"/>
                <w:lang w:val="en-GB"/>
              </w:rPr>
            </w:pPr>
          </w:p>
        </w:tc>
        <w:tc>
          <w:tcPr>
            <w:tcW w:w="779" w:type="pct"/>
          </w:tcPr>
          <w:p w14:paraId="4EA0CF80">
            <w:pPr>
              <w:pStyle w:val="36"/>
              <w:spacing w:line="240" w:lineRule="auto"/>
              <w:ind w:left="0"/>
              <w:rPr>
                <w:rFonts w:ascii="Arial" w:hAnsi="Arial" w:cs="Arial"/>
                <w:color w:val="000000" w:themeColor="text1"/>
                <w:sz w:val="20"/>
                <w:szCs w:val="20"/>
                <w:lang w:val="en-GB"/>
                <w14:textFill>
                  <w14:solidFill>
                    <w14:schemeClr w14:val="tx1"/>
                  </w14:solidFill>
                </w14:textFill>
              </w:rPr>
            </w:pPr>
            <w:r>
              <w:rPr>
                <w:rFonts w:ascii="Arial" w:hAnsi="Arial" w:cs="Arial"/>
                <w:color w:val="000000" w:themeColor="text1"/>
                <w:sz w:val="20"/>
                <w:szCs w:val="20"/>
                <w:lang w:val="en-GB"/>
                <w14:textFill>
                  <w14:solidFill>
                    <w14:schemeClr w14:val="tx1"/>
                  </w14:solidFill>
                </w14:textFill>
              </w:rPr>
              <w:t>No. of Staff validated monthly</w:t>
            </w:r>
          </w:p>
        </w:tc>
        <w:tc>
          <w:tcPr>
            <w:tcW w:w="530" w:type="pct"/>
            <w:vAlign w:val="center"/>
          </w:tcPr>
          <w:p w14:paraId="0A453C18">
            <w:pPr>
              <w:pStyle w:val="36"/>
              <w:spacing w:line="240" w:lineRule="auto"/>
              <w:ind w:left="0"/>
              <w:jc w:val="center"/>
              <w:rPr>
                <w:rFonts w:ascii="Arial" w:hAnsi="Arial" w:cs="Arial"/>
                <w:sz w:val="20"/>
                <w:szCs w:val="20"/>
                <w:lang w:val="en-GB"/>
              </w:rPr>
            </w:pPr>
            <w:r>
              <w:rPr>
                <w:rFonts w:ascii="Arial" w:hAnsi="Arial" w:cs="Arial"/>
                <w:sz w:val="20"/>
                <w:szCs w:val="20"/>
                <w:lang w:val="en-GB"/>
              </w:rPr>
              <w:t>12</w:t>
            </w:r>
          </w:p>
        </w:tc>
        <w:tc>
          <w:tcPr>
            <w:tcW w:w="530" w:type="pct"/>
            <w:vAlign w:val="center"/>
          </w:tcPr>
          <w:p w14:paraId="1D1F08FD">
            <w:pPr>
              <w:pStyle w:val="36"/>
              <w:spacing w:line="240" w:lineRule="auto"/>
              <w:ind w:left="0"/>
              <w:jc w:val="center"/>
              <w:rPr>
                <w:rFonts w:ascii="Arial" w:hAnsi="Arial" w:cs="Arial"/>
                <w:sz w:val="20"/>
                <w:szCs w:val="20"/>
                <w:lang w:val="en-GB"/>
              </w:rPr>
            </w:pPr>
            <w:r>
              <w:rPr>
                <w:rFonts w:ascii="Arial" w:hAnsi="Arial" w:cs="Arial"/>
                <w:sz w:val="20"/>
                <w:szCs w:val="20"/>
                <w:lang w:val="en-GB"/>
              </w:rPr>
              <w:t>9</w:t>
            </w:r>
          </w:p>
        </w:tc>
        <w:tc>
          <w:tcPr>
            <w:tcW w:w="521" w:type="pct"/>
            <w:vAlign w:val="center"/>
          </w:tcPr>
          <w:p w14:paraId="4AA88217">
            <w:pPr>
              <w:pStyle w:val="36"/>
              <w:spacing w:line="240" w:lineRule="auto"/>
              <w:ind w:left="0"/>
              <w:jc w:val="center"/>
              <w:rPr>
                <w:rFonts w:ascii="Arial" w:hAnsi="Arial" w:cs="Arial"/>
                <w:sz w:val="20"/>
                <w:szCs w:val="20"/>
                <w:lang w:val="en-GB"/>
              </w:rPr>
            </w:pPr>
            <w:r>
              <w:rPr>
                <w:rFonts w:ascii="Arial" w:hAnsi="Arial" w:cs="Arial"/>
                <w:sz w:val="20"/>
                <w:szCs w:val="20"/>
                <w:lang w:val="en-GB"/>
              </w:rPr>
              <w:t>12</w:t>
            </w:r>
          </w:p>
        </w:tc>
        <w:tc>
          <w:tcPr>
            <w:tcW w:w="521" w:type="pct"/>
            <w:vAlign w:val="center"/>
          </w:tcPr>
          <w:p w14:paraId="3D937E54">
            <w:pPr>
              <w:pStyle w:val="36"/>
              <w:spacing w:line="240" w:lineRule="auto"/>
              <w:ind w:left="0"/>
              <w:jc w:val="center"/>
              <w:rPr>
                <w:rFonts w:ascii="Arial" w:hAnsi="Arial" w:cs="Arial"/>
                <w:sz w:val="20"/>
                <w:szCs w:val="20"/>
                <w:lang w:val="en-GB"/>
              </w:rPr>
            </w:pPr>
            <w:r>
              <w:rPr>
                <w:rFonts w:ascii="Arial" w:hAnsi="Arial" w:cs="Arial"/>
                <w:sz w:val="20"/>
                <w:szCs w:val="20"/>
                <w:lang w:val="en-GB"/>
              </w:rPr>
              <w:t>12</w:t>
            </w:r>
          </w:p>
        </w:tc>
        <w:tc>
          <w:tcPr>
            <w:tcW w:w="522" w:type="pct"/>
            <w:vAlign w:val="center"/>
          </w:tcPr>
          <w:p w14:paraId="5E622B6A">
            <w:pPr>
              <w:pStyle w:val="36"/>
              <w:spacing w:line="240" w:lineRule="auto"/>
              <w:ind w:left="0"/>
              <w:jc w:val="center"/>
              <w:rPr>
                <w:rFonts w:ascii="Arial" w:hAnsi="Arial" w:cs="Arial"/>
                <w:sz w:val="20"/>
                <w:szCs w:val="20"/>
                <w:lang w:val="en-GB"/>
              </w:rPr>
            </w:pPr>
            <w:r>
              <w:rPr>
                <w:rFonts w:ascii="Arial" w:hAnsi="Arial" w:cs="Arial"/>
                <w:sz w:val="20"/>
                <w:szCs w:val="20"/>
                <w:lang w:val="en-GB"/>
              </w:rPr>
              <w:t>12</w:t>
            </w:r>
          </w:p>
        </w:tc>
        <w:tc>
          <w:tcPr>
            <w:tcW w:w="521" w:type="pct"/>
            <w:vAlign w:val="center"/>
          </w:tcPr>
          <w:p w14:paraId="7728659C">
            <w:pPr>
              <w:pStyle w:val="36"/>
              <w:spacing w:line="240" w:lineRule="auto"/>
              <w:ind w:left="0"/>
              <w:jc w:val="center"/>
              <w:rPr>
                <w:rFonts w:ascii="Arial" w:hAnsi="Arial" w:cs="Arial"/>
                <w:sz w:val="20"/>
                <w:szCs w:val="20"/>
                <w:lang w:val="en-GB"/>
              </w:rPr>
            </w:pPr>
            <w:r>
              <w:rPr>
                <w:rFonts w:ascii="Arial" w:hAnsi="Arial" w:cs="Arial"/>
                <w:sz w:val="20"/>
                <w:szCs w:val="20"/>
                <w:lang w:val="en-GB"/>
              </w:rPr>
              <w:t>12</w:t>
            </w:r>
          </w:p>
        </w:tc>
      </w:tr>
    </w:tbl>
    <w:p w14:paraId="4A85EE9F">
      <w:pPr>
        <w:spacing w:after="0"/>
        <w:rPr>
          <w:rFonts w:ascii="Arial" w:hAnsi="Arial" w:cs="Arial"/>
          <w:sz w:val="24"/>
          <w:szCs w:val="24"/>
        </w:rPr>
      </w:pPr>
    </w:p>
    <w:p w14:paraId="53C2835E">
      <w:pPr>
        <w:spacing w:after="0"/>
        <w:rPr>
          <w:rFonts w:ascii="Arial" w:hAnsi="Arial" w:cs="Arial"/>
          <w:sz w:val="24"/>
          <w:szCs w:val="24"/>
        </w:rPr>
      </w:pPr>
    </w:p>
    <w:p w14:paraId="5CFA5406">
      <w:pPr>
        <w:spacing w:after="0"/>
        <w:rPr>
          <w:rFonts w:ascii="Arial" w:hAnsi="Arial" w:cs="Arial"/>
          <w:b/>
          <w:sz w:val="24"/>
          <w:szCs w:val="24"/>
        </w:rPr>
      </w:pPr>
      <w:r>
        <w:rPr>
          <w:rFonts w:ascii="Arial" w:hAnsi="Arial" w:cs="Arial"/>
          <w:b/>
          <w:sz w:val="24"/>
          <w:szCs w:val="24"/>
        </w:rPr>
        <w:t>Budget Sub-Programme Standardized Operations and Projects</w:t>
      </w:r>
    </w:p>
    <w:p w14:paraId="7965DE4D">
      <w:pPr>
        <w:spacing w:after="0"/>
        <w:rPr>
          <w:rFonts w:ascii="Arial" w:hAnsi="Arial" w:cs="Arial"/>
          <w:b/>
          <w:sz w:val="24"/>
          <w:szCs w:val="24"/>
        </w:rPr>
      </w:pPr>
    </w:p>
    <w:p w14:paraId="47C51291">
      <w:pPr>
        <w:spacing w:after="0"/>
        <w:rPr>
          <w:rFonts w:ascii="Arial" w:hAnsi="Arial" w:cs="Arial"/>
          <w:sz w:val="24"/>
          <w:szCs w:val="24"/>
        </w:rPr>
      </w:pPr>
      <w:r>
        <w:rPr>
          <w:rFonts w:ascii="Arial" w:hAnsi="Arial" w:cs="Arial"/>
          <w:sz w:val="24"/>
          <w:szCs w:val="24"/>
        </w:rPr>
        <w:t>Table 10 lists the standardized operations and the standardized projects that will be undertaken by this sub-programme</w:t>
      </w:r>
    </w:p>
    <w:p w14:paraId="0A765495">
      <w:pPr>
        <w:spacing w:after="0"/>
        <w:rPr>
          <w:rFonts w:ascii="Arial" w:hAnsi="Arial" w:cs="Arial"/>
          <w:sz w:val="24"/>
          <w:szCs w:val="24"/>
        </w:rPr>
      </w:pPr>
    </w:p>
    <w:p w14:paraId="789788E7">
      <w:pPr>
        <w:spacing w:after="0"/>
        <w:rPr>
          <w:rFonts w:ascii="Arial" w:hAnsi="Arial" w:cs="Arial"/>
          <w:b/>
        </w:rPr>
      </w:pPr>
      <w:r>
        <w:rPr>
          <w:rFonts w:ascii="Arial" w:hAnsi="Arial" w:cs="Arial"/>
          <w:b/>
        </w:rPr>
        <w:t>Table 10: Budget Sub-Programme Standardized Operations and Projects</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6E4D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A3153EF">
            <w:pPr>
              <w:spacing w:line="240" w:lineRule="auto"/>
              <w:jc w:val="both"/>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016DD9E9">
            <w:pPr>
              <w:spacing w:line="240" w:lineRule="auto"/>
              <w:jc w:val="both"/>
              <w:rPr>
                <w:rFonts w:ascii="Arial" w:hAnsi="Arial" w:cs="Arial"/>
                <w:b/>
                <w:sz w:val="20"/>
                <w:szCs w:val="20"/>
                <w:lang w:val="en-GB"/>
              </w:rPr>
            </w:pPr>
            <w:r>
              <w:rPr>
                <w:rFonts w:ascii="Arial" w:hAnsi="Arial" w:cs="Arial"/>
                <w:b/>
                <w:sz w:val="20"/>
                <w:szCs w:val="20"/>
                <w:lang w:val="en-GB"/>
              </w:rPr>
              <w:t>Standardized Projects</w:t>
            </w:r>
          </w:p>
        </w:tc>
      </w:tr>
      <w:tr w14:paraId="4F71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AF02D53">
            <w:pPr>
              <w:spacing w:line="240" w:lineRule="auto"/>
              <w:rPr>
                <w:rFonts w:ascii="Arial" w:hAnsi="Arial" w:cs="Arial"/>
                <w:sz w:val="20"/>
                <w:szCs w:val="20"/>
                <w:lang w:val="en-GB"/>
              </w:rPr>
            </w:pPr>
            <w:r>
              <w:rPr>
                <w:rFonts w:ascii="Arial" w:hAnsi="Arial" w:cs="Arial"/>
                <w:sz w:val="20"/>
                <w:szCs w:val="20"/>
                <w:lang w:val="en-GB"/>
              </w:rPr>
              <w:t>Internal Management of The Organisation (refund of medical expenses, Seminars/Conferences/Workshops – Domestic and Transportation)</w:t>
            </w:r>
          </w:p>
        </w:tc>
        <w:tc>
          <w:tcPr>
            <w:tcW w:w="2456" w:type="pct"/>
          </w:tcPr>
          <w:p w14:paraId="5B07A5D6">
            <w:pPr>
              <w:spacing w:line="240" w:lineRule="auto"/>
              <w:jc w:val="both"/>
              <w:rPr>
                <w:rFonts w:ascii="Arial" w:hAnsi="Arial" w:cs="Arial"/>
                <w:sz w:val="20"/>
                <w:szCs w:val="20"/>
                <w:lang w:val="en-GB"/>
              </w:rPr>
            </w:pPr>
          </w:p>
        </w:tc>
      </w:tr>
      <w:tr w14:paraId="2EC4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21EC426">
            <w:pPr>
              <w:spacing w:line="240" w:lineRule="auto"/>
              <w:jc w:val="both"/>
              <w:rPr>
                <w:rFonts w:ascii="Arial" w:hAnsi="Arial" w:cs="Arial"/>
                <w:sz w:val="20"/>
                <w:szCs w:val="20"/>
                <w:lang w:val="en-GB"/>
              </w:rPr>
            </w:pPr>
            <w:r>
              <w:rPr>
                <w:rFonts w:ascii="Arial" w:hAnsi="Arial" w:cs="Arial"/>
                <w:sz w:val="20"/>
                <w:szCs w:val="20"/>
                <w:lang w:val="en-GB"/>
              </w:rPr>
              <w:t>Procurement of office equipment and logistics</w:t>
            </w:r>
          </w:p>
        </w:tc>
        <w:tc>
          <w:tcPr>
            <w:tcW w:w="2456" w:type="pct"/>
          </w:tcPr>
          <w:p w14:paraId="5157C244">
            <w:pPr>
              <w:spacing w:line="240" w:lineRule="auto"/>
              <w:jc w:val="both"/>
              <w:rPr>
                <w:rFonts w:ascii="Arial" w:hAnsi="Arial" w:cs="Arial"/>
                <w:sz w:val="20"/>
                <w:szCs w:val="20"/>
                <w:lang w:val="en-GB"/>
              </w:rPr>
            </w:pPr>
          </w:p>
        </w:tc>
      </w:tr>
      <w:tr w14:paraId="7E30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4F25099">
            <w:pPr>
              <w:spacing w:line="240" w:lineRule="auto"/>
              <w:jc w:val="both"/>
              <w:rPr>
                <w:rFonts w:ascii="Arial" w:hAnsi="Arial" w:cs="Arial"/>
                <w:sz w:val="20"/>
                <w:szCs w:val="20"/>
                <w:lang w:val="en-GB"/>
              </w:rPr>
            </w:pPr>
            <w:r>
              <w:rPr>
                <w:rFonts w:ascii="Arial" w:hAnsi="Arial" w:cs="Arial"/>
                <w:sz w:val="20"/>
                <w:szCs w:val="20"/>
                <w:lang w:val="en-GB"/>
              </w:rPr>
              <w:t>Personnel and Staff Management</w:t>
            </w:r>
          </w:p>
        </w:tc>
        <w:tc>
          <w:tcPr>
            <w:tcW w:w="2456" w:type="pct"/>
          </w:tcPr>
          <w:p w14:paraId="1F0AD8EC">
            <w:pPr>
              <w:spacing w:line="240" w:lineRule="auto"/>
              <w:jc w:val="both"/>
              <w:rPr>
                <w:rFonts w:ascii="Arial" w:hAnsi="Arial" w:cs="Arial"/>
                <w:sz w:val="20"/>
                <w:szCs w:val="20"/>
                <w:lang w:val="en-GB"/>
              </w:rPr>
            </w:pPr>
          </w:p>
        </w:tc>
      </w:tr>
      <w:tr w14:paraId="1CEE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976B27C">
            <w:pPr>
              <w:spacing w:line="240" w:lineRule="auto"/>
              <w:jc w:val="both"/>
              <w:rPr>
                <w:rFonts w:ascii="Arial" w:hAnsi="Arial" w:cs="Arial"/>
                <w:sz w:val="20"/>
                <w:szCs w:val="20"/>
                <w:lang w:val="en-GB"/>
              </w:rPr>
            </w:pPr>
            <w:r>
              <w:rPr>
                <w:rFonts w:ascii="Arial" w:hAnsi="Arial" w:cs="Arial"/>
                <w:sz w:val="20"/>
                <w:szCs w:val="20"/>
                <w:lang w:val="en-GB"/>
              </w:rPr>
              <w:t>Performance management</w:t>
            </w:r>
          </w:p>
        </w:tc>
        <w:tc>
          <w:tcPr>
            <w:tcW w:w="2456" w:type="pct"/>
          </w:tcPr>
          <w:p w14:paraId="49AA14D7">
            <w:pPr>
              <w:spacing w:line="240" w:lineRule="auto"/>
              <w:jc w:val="both"/>
              <w:rPr>
                <w:rFonts w:ascii="Arial" w:hAnsi="Arial" w:cs="Arial"/>
                <w:sz w:val="20"/>
                <w:szCs w:val="20"/>
                <w:lang w:val="en-GB"/>
              </w:rPr>
            </w:pPr>
          </w:p>
        </w:tc>
      </w:tr>
      <w:tr w14:paraId="2428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E445801">
            <w:pPr>
              <w:spacing w:line="240" w:lineRule="auto"/>
              <w:jc w:val="both"/>
              <w:rPr>
                <w:rFonts w:ascii="Arial" w:hAnsi="Arial" w:cs="Arial"/>
                <w:sz w:val="20"/>
                <w:szCs w:val="20"/>
                <w:lang w:val="en-GB"/>
              </w:rPr>
            </w:pPr>
            <w:r>
              <w:rPr>
                <w:rFonts w:ascii="Arial" w:hAnsi="Arial" w:cs="Arial"/>
                <w:sz w:val="20"/>
                <w:szCs w:val="20"/>
                <w:lang w:val="en-GB"/>
              </w:rPr>
              <w:t>Staff Training and skills development</w:t>
            </w:r>
          </w:p>
        </w:tc>
        <w:tc>
          <w:tcPr>
            <w:tcW w:w="2456" w:type="pct"/>
          </w:tcPr>
          <w:p w14:paraId="1EF12516">
            <w:pPr>
              <w:spacing w:line="240" w:lineRule="auto"/>
              <w:jc w:val="both"/>
              <w:rPr>
                <w:rFonts w:ascii="Arial" w:hAnsi="Arial" w:cs="Arial"/>
                <w:sz w:val="20"/>
                <w:szCs w:val="20"/>
                <w:lang w:val="en-GB"/>
              </w:rPr>
            </w:pPr>
          </w:p>
        </w:tc>
      </w:tr>
    </w:tbl>
    <w:p w14:paraId="6B371E5E">
      <w:pPr>
        <w:spacing w:after="0"/>
        <w:rPr>
          <w:rFonts w:ascii="Arial" w:hAnsi="Arial" w:cs="Arial"/>
          <w:sz w:val="24"/>
          <w:szCs w:val="24"/>
        </w:rPr>
      </w:pPr>
    </w:p>
    <w:p w14:paraId="3C94F77B">
      <w:pPr>
        <w:spacing w:after="160" w:line="259" w:lineRule="auto"/>
        <w:rPr>
          <w:rFonts w:ascii="Arial" w:hAnsi="Arial" w:cs="Arial"/>
          <w:sz w:val="24"/>
          <w:szCs w:val="24"/>
        </w:rPr>
      </w:pPr>
      <w:r>
        <w:rPr>
          <w:rFonts w:ascii="Arial" w:hAnsi="Arial" w:cs="Arial"/>
          <w:sz w:val="24"/>
          <w:szCs w:val="24"/>
        </w:rPr>
        <w:br w:type="page"/>
      </w:r>
    </w:p>
    <w:p w14:paraId="39E702ED">
      <w:pPr>
        <w:spacing w:after="0"/>
        <w:jc w:val="both"/>
        <w:rPr>
          <w:rFonts w:ascii="Arial" w:hAnsi="Arial" w:cs="Arial"/>
          <w:b/>
          <w:sz w:val="24"/>
          <w:szCs w:val="24"/>
        </w:rPr>
      </w:pPr>
      <w:r>
        <w:rPr>
          <w:rFonts w:ascii="Arial" w:hAnsi="Arial" w:cs="Arial"/>
          <w:b/>
          <w:sz w:val="24"/>
          <w:szCs w:val="24"/>
        </w:rPr>
        <w:t>SUB-PROGRAMME 1.4 Planning, Coordination and Statistics</w:t>
      </w:r>
    </w:p>
    <w:p w14:paraId="6B6B5315">
      <w:pPr>
        <w:spacing w:after="0"/>
        <w:jc w:val="both"/>
        <w:rPr>
          <w:rFonts w:ascii="Arial" w:hAnsi="Arial" w:cs="Arial"/>
          <w:b/>
          <w:sz w:val="24"/>
          <w:szCs w:val="24"/>
        </w:rPr>
      </w:pPr>
    </w:p>
    <w:p w14:paraId="6E67FE62">
      <w:pPr>
        <w:spacing w:after="0"/>
        <w:jc w:val="both"/>
        <w:rPr>
          <w:rFonts w:ascii="Arial" w:hAnsi="Arial" w:cs="Arial"/>
          <w:b/>
          <w:sz w:val="24"/>
          <w:szCs w:val="24"/>
        </w:rPr>
      </w:pPr>
      <w:r>
        <w:rPr>
          <w:rFonts w:ascii="Arial" w:hAnsi="Arial" w:cs="Arial"/>
          <w:b/>
          <w:sz w:val="24"/>
          <w:szCs w:val="24"/>
        </w:rPr>
        <w:t>Budget Sub-Programme Objective</w:t>
      </w:r>
    </w:p>
    <w:p w14:paraId="4996BCEE">
      <w:pPr>
        <w:numPr>
          <w:ilvl w:val="0"/>
          <w:numId w:val="7"/>
        </w:numPr>
        <w:spacing w:after="0"/>
        <w:jc w:val="both"/>
        <w:rPr>
          <w:rFonts w:ascii="Arial" w:hAnsi="Arial" w:cs="Arial"/>
          <w:sz w:val="24"/>
          <w:szCs w:val="24"/>
          <w:lang w:val="en-GB"/>
        </w:rPr>
      </w:pPr>
      <w:r>
        <w:rPr>
          <w:rFonts w:ascii="Arial" w:hAnsi="Arial" w:cs="Arial"/>
          <w:sz w:val="24"/>
          <w:szCs w:val="24"/>
        </w:rPr>
        <w:t>Enhance capacity building support to Developing countries to increase Data availability</w:t>
      </w:r>
    </w:p>
    <w:p w14:paraId="2696EFF6">
      <w:pPr>
        <w:spacing w:after="0"/>
        <w:jc w:val="both"/>
        <w:rPr>
          <w:rFonts w:ascii="Arial" w:hAnsi="Arial" w:cs="Arial"/>
          <w:color w:val="FF0000"/>
          <w:sz w:val="24"/>
          <w:szCs w:val="24"/>
        </w:rPr>
      </w:pPr>
    </w:p>
    <w:p w14:paraId="07807BAD">
      <w:pPr>
        <w:spacing w:after="0"/>
        <w:jc w:val="both"/>
        <w:rPr>
          <w:rFonts w:ascii="Arial" w:hAnsi="Arial" w:cs="Arial"/>
          <w:sz w:val="24"/>
          <w:szCs w:val="24"/>
        </w:rPr>
      </w:pPr>
    </w:p>
    <w:p w14:paraId="34F8F2B3">
      <w:pPr>
        <w:spacing w:after="0"/>
        <w:jc w:val="both"/>
        <w:rPr>
          <w:rFonts w:ascii="Arial" w:hAnsi="Arial" w:cs="Arial"/>
          <w:b/>
          <w:sz w:val="24"/>
          <w:szCs w:val="24"/>
        </w:rPr>
      </w:pPr>
      <w:r>
        <w:rPr>
          <w:rFonts w:ascii="Arial" w:hAnsi="Arial" w:cs="Arial"/>
          <w:b/>
          <w:sz w:val="24"/>
          <w:szCs w:val="24"/>
        </w:rPr>
        <w:t>Budget Sub- Programme Description</w:t>
      </w:r>
    </w:p>
    <w:p w14:paraId="600060E4">
      <w:pPr>
        <w:spacing w:after="0"/>
        <w:jc w:val="both"/>
        <w:rPr>
          <w:rFonts w:ascii="Arial" w:hAnsi="Arial" w:cs="Arial"/>
          <w:sz w:val="24"/>
          <w:szCs w:val="24"/>
          <w:lang w:val="en-GB"/>
        </w:rPr>
      </w:pPr>
      <w:r>
        <w:rPr>
          <w:rFonts w:ascii="Arial" w:hAnsi="Arial" w:cs="Arial"/>
          <w:sz w:val="24"/>
          <w:szCs w:val="24"/>
          <w:lang w:val="en-GB"/>
        </w:rPr>
        <w:t>The sub-programme coordinates policy formulation, preparation and implementation of the Assembly’s Medium Term Development Plan, Annual Action Plan, and Annual Composite Budget. The main units under this sub-programme include the Development Planning Unit, the Budget Unit and the Statistics Department. The main sub-operation include;</w:t>
      </w:r>
    </w:p>
    <w:p w14:paraId="0991F35B">
      <w:pPr>
        <w:spacing w:after="0"/>
        <w:jc w:val="both"/>
        <w:rPr>
          <w:rFonts w:ascii="Arial" w:hAnsi="Arial" w:cs="Arial"/>
          <w:sz w:val="24"/>
          <w:szCs w:val="24"/>
          <w:lang w:val="en-GB"/>
        </w:rPr>
      </w:pPr>
    </w:p>
    <w:p w14:paraId="3F31AC72">
      <w:pPr>
        <w:numPr>
          <w:ilvl w:val="0"/>
          <w:numId w:val="8"/>
        </w:numPr>
        <w:spacing w:after="0"/>
        <w:jc w:val="both"/>
        <w:rPr>
          <w:rFonts w:ascii="Arial" w:hAnsi="Arial" w:cs="Arial"/>
          <w:sz w:val="24"/>
          <w:szCs w:val="24"/>
          <w:lang w:val="en-GB"/>
        </w:rPr>
      </w:pPr>
      <w:r>
        <w:rPr>
          <w:rFonts w:ascii="Arial" w:hAnsi="Arial" w:cs="Arial"/>
          <w:sz w:val="24"/>
          <w:szCs w:val="24"/>
          <w:lang w:val="en-GB"/>
        </w:rPr>
        <w:t>Prepare and review the Medium-Term Development Plan, Annual Action Plans and Annual Composite Budget.</w:t>
      </w:r>
    </w:p>
    <w:p w14:paraId="6FB168B4">
      <w:pPr>
        <w:numPr>
          <w:ilvl w:val="0"/>
          <w:numId w:val="8"/>
        </w:numPr>
        <w:spacing w:after="0"/>
        <w:jc w:val="both"/>
        <w:rPr>
          <w:rFonts w:ascii="Arial" w:hAnsi="Arial" w:cs="Arial"/>
          <w:sz w:val="24"/>
          <w:szCs w:val="24"/>
          <w:lang w:val="en-GB"/>
        </w:rPr>
      </w:pPr>
      <w:r>
        <w:rPr>
          <w:rFonts w:ascii="Arial" w:hAnsi="Arial" w:cs="Arial"/>
          <w:sz w:val="24"/>
          <w:szCs w:val="24"/>
          <w:lang w:val="en-GB"/>
        </w:rPr>
        <w:t>Ensure that the Annual Action Plan and the Annual Composite Budget are approved by the General Assembly</w:t>
      </w:r>
    </w:p>
    <w:p w14:paraId="040AB2B0">
      <w:pPr>
        <w:numPr>
          <w:ilvl w:val="0"/>
          <w:numId w:val="8"/>
        </w:numPr>
        <w:spacing w:after="0"/>
        <w:jc w:val="both"/>
        <w:rPr>
          <w:rFonts w:ascii="Arial" w:hAnsi="Arial" w:cs="Arial"/>
          <w:sz w:val="24"/>
          <w:szCs w:val="24"/>
          <w:lang w:val="en-GB"/>
        </w:rPr>
      </w:pPr>
      <w:r>
        <w:rPr>
          <w:rFonts w:ascii="Arial" w:hAnsi="Arial" w:cs="Arial"/>
          <w:sz w:val="24"/>
          <w:szCs w:val="24"/>
          <w:lang w:val="en-GB"/>
        </w:rPr>
        <w:t>Ensure that each project or programme that the Assembly wants to embark on has a budgetary allocation in the GIFMIS software in accordance with their mandates.</w:t>
      </w:r>
    </w:p>
    <w:p w14:paraId="2975AFA1">
      <w:pPr>
        <w:numPr>
          <w:ilvl w:val="0"/>
          <w:numId w:val="8"/>
        </w:numPr>
        <w:spacing w:after="0"/>
        <w:jc w:val="both"/>
        <w:rPr>
          <w:rFonts w:ascii="Arial" w:hAnsi="Arial" w:cs="Arial"/>
          <w:sz w:val="24"/>
          <w:szCs w:val="24"/>
          <w:lang w:val="en-GB"/>
        </w:rPr>
      </w:pPr>
      <w:r>
        <w:rPr>
          <w:rFonts w:ascii="Arial" w:hAnsi="Arial" w:cs="Arial"/>
          <w:sz w:val="24"/>
          <w:szCs w:val="24"/>
          <w:lang w:val="en-GB"/>
        </w:rPr>
        <w:t>Co-ordinate all projects and programmes stipulated in the Annual Action Plan</w:t>
      </w:r>
    </w:p>
    <w:p w14:paraId="22DF74FA">
      <w:pPr>
        <w:numPr>
          <w:ilvl w:val="0"/>
          <w:numId w:val="8"/>
        </w:numPr>
        <w:spacing w:after="0"/>
        <w:jc w:val="both"/>
        <w:rPr>
          <w:rFonts w:ascii="Arial" w:hAnsi="Arial" w:cs="Arial"/>
          <w:sz w:val="24"/>
          <w:szCs w:val="24"/>
          <w:lang w:val="en-GB"/>
        </w:rPr>
      </w:pPr>
      <w:r>
        <w:rPr>
          <w:rFonts w:ascii="Arial" w:hAnsi="Arial" w:cs="Arial"/>
          <w:sz w:val="24"/>
          <w:szCs w:val="24"/>
          <w:lang w:val="en-GB"/>
        </w:rPr>
        <w:t>Monitor and evaluate all projects and programmes stipulated in the Annual Action Plan to ensure compliance with rules, value for money and enhance performance</w:t>
      </w:r>
    </w:p>
    <w:p w14:paraId="71976B37">
      <w:pPr>
        <w:numPr>
          <w:ilvl w:val="0"/>
          <w:numId w:val="8"/>
        </w:numPr>
        <w:spacing w:after="0"/>
        <w:jc w:val="both"/>
        <w:rPr>
          <w:rFonts w:ascii="Arial" w:hAnsi="Arial" w:cs="Arial"/>
          <w:sz w:val="24"/>
          <w:szCs w:val="24"/>
          <w:lang w:val="en-GB"/>
        </w:rPr>
      </w:pPr>
      <w:r>
        <w:rPr>
          <w:rFonts w:ascii="Arial" w:hAnsi="Arial" w:cs="Arial"/>
          <w:sz w:val="24"/>
          <w:szCs w:val="24"/>
          <w:lang w:val="en-GB"/>
        </w:rPr>
        <w:t>Organise stakeholders’ meetings, public fora and town hall meetings</w:t>
      </w:r>
    </w:p>
    <w:p w14:paraId="58F9195C">
      <w:pPr>
        <w:numPr>
          <w:ilvl w:val="0"/>
          <w:numId w:val="8"/>
        </w:numPr>
        <w:spacing w:after="0"/>
        <w:jc w:val="both"/>
        <w:rPr>
          <w:rFonts w:ascii="Arial" w:hAnsi="Arial" w:cs="Arial"/>
          <w:sz w:val="24"/>
          <w:szCs w:val="24"/>
          <w:lang w:val="en-GB"/>
        </w:rPr>
      </w:pPr>
      <w:r>
        <w:rPr>
          <w:rFonts w:ascii="Arial" w:hAnsi="Arial" w:cs="Arial"/>
          <w:sz w:val="24"/>
          <w:szCs w:val="24"/>
          <w:lang w:val="en-GB"/>
        </w:rPr>
        <w:t xml:space="preserve">Co-ordinate and harmonise all data collection activities </w:t>
      </w:r>
    </w:p>
    <w:p w14:paraId="674ECC57">
      <w:pPr>
        <w:numPr>
          <w:ilvl w:val="0"/>
          <w:numId w:val="8"/>
        </w:numPr>
        <w:spacing w:after="0"/>
        <w:jc w:val="both"/>
        <w:rPr>
          <w:rFonts w:ascii="Arial" w:hAnsi="Arial" w:cs="Arial"/>
          <w:sz w:val="24"/>
          <w:szCs w:val="24"/>
          <w:lang w:val="en-GB"/>
        </w:rPr>
      </w:pPr>
      <w:r>
        <w:rPr>
          <w:rFonts w:ascii="Arial" w:hAnsi="Arial" w:cs="Arial"/>
          <w:sz w:val="24"/>
          <w:szCs w:val="24"/>
          <w:lang w:val="en-GB"/>
        </w:rPr>
        <w:t xml:space="preserve">Dissemination of Government statistics information </w:t>
      </w:r>
    </w:p>
    <w:p w14:paraId="5502115A">
      <w:pPr>
        <w:spacing w:after="0"/>
        <w:jc w:val="both"/>
        <w:rPr>
          <w:rFonts w:ascii="Arial" w:hAnsi="Arial" w:cs="Arial"/>
          <w:sz w:val="24"/>
          <w:szCs w:val="24"/>
          <w:lang w:val="en-GB"/>
        </w:rPr>
      </w:pPr>
    </w:p>
    <w:p w14:paraId="4B608B2D">
      <w:pPr>
        <w:spacing w:after="0"/>
        <w:jc w:val="both"/>
        <w:rPr>
          <w:rFonts w:ascii="Arial" w:hAnsi="Arial" w:cs="Arial"/>
          <w:sz w:val="24"/>
          <w:szCs w:val="24"/>
          <w:lang w:val="en-GB"/>
        </w:rPr>
      </w:pPr>
      <w:r>
        <w:rPr>
          <w:rFonts w:ascii="Arial" w:hAnsi="Arial" w:cs="Arial"/>
          <w:sz w:val="24"/>
          <w:szCs w:val="24"/>
          <w:lang w:val="en-GB"/>
        </w:rPr>
        <w:t>There are Ten (10) staff who are responsible for the delivery of this sub-programme and are made up of Five (5) staff in the Budget Unit, 3 staff in the Development Planning Unit and Two (2) staff in the Statistics Department. The main funding source of this sub-programme is GoG transfer, DACF and the Assembly’s Internally Generated Fund. Beneficiaries of this sub-programme are the departments and units in the Assembly, allied institutions and the general public.</w:t>
      </w:r>
    </w:p>
    <w:p w14:paraId="51C82340">
      <w:pPr>
        <w:spacing w:after="0"/>
        <w:jc w:val="both"/>
        <w:rPr>
          <w:rFonts w:ascii="Arial" w:hAnsi="Arial" w:cs="Arial"/>
          <w:sz w:val="24"/>
          <w:szCs w:val="24"/>
          <w:lang w:val="en-GB"/>
        </w:rPr>
      </w:pPr>
    </w:p>
    <w:p w14:paraId="05FD294B">
      <w:pPr>
        <w:spacing w:after="0"/>
        <w:jc w:val="both"/>
        <w:rPr>
          <w:rFonts w:ascii="Arial" w:hAnsi="Arial" w:cs="Arial"/>
          <w:sz w:val="24"/>
          <w:szCs w:val="24"/>
          <w:lang w:val="en-GB"/>
        </w:rPr>
      </w:pPr>
      <w:r>
        <w:rPr>
          <w:rFonts w:ascii="Arial" w:hAnsi="Arial" w:cs="Arial"/>
          <w:sz w:val="24"/>
          <w:szCs w:val="24"/>
          <w:lang w:val="en-GB"/>
        </w:rPr>
        <w:t>Challenges faced by this sub-programme are untimely submission of departmental reports, inadequate logistics to undertake effective research, data collection and data management and untimely release of funds, leading to ineffective and/or delayed monitoring and evaluation. The total budgeted for this program was GHȼ 141,000.00 now been reviewed to GHȼ 181,000.00.</w:t>
      </w:r>
    </w:p>
    <w:p w14:paraId="3C622039">
      <w:pPr>
        <w:spacing w:after="0"/>
        <w:jc w:val="both"/>
        <w:rPr>
          <w:rFonts w:ascii="Arial" w:hAnsi="Arial" w:cs="Arial"/>
          <w:sz w:val="24"/>
          <w:szCs w:val="24"/>
        </w:rPr>
      </w:pPr>
    </w:p>
    <w:p w14:paraId="39478AA7">
      <w:pPr>
        <w:spacing w:after="0"/>
        <w:jc w:val="both"/>
        <w:rPr>
          <w:rFonts w:ascii="Arial" w:hAnsi="Arial" w:cs="Arial"/>
          <w:sz w:val="24"/>
          <w:szCs w:val="24"/>
        </w:rPr>
      </w:pPr>
    </w:p>
    <w:p w14:paraId="607DF656">
      <w:pPr>
        <w:spacing w:after="0"/>
        <w:jc w:val="both"/>
        <w:rPr>
          <w:rFonts w:ascii="Arial" w:hAnsi="Arial" w:cs="Arial"/>
          <w:sz w:val="24"/>
          <w:szCs w:val="24"/>
        </w:rPr>
      </w:pPr>
      <w:r>
        <w:rPr>
          <w:rFonts w:ascii="Arial" w:hAnsi="Arial" w:cs="Arial"/>
          <w:b/>
          <w:sz w:val="24"/>
          <w:szCs w:val="24"/>
        </w:rPr>
        <w:t>Budget Sub-Programme Results Statement</w:t>
      </w:r>
    </w:p>
    <w:p w14:paraId="5B601F20">
      <w:pPr>
        <w:spacing w:after="0"/>
        <w:jc w:val="both"/>
        <w:rPr>
          <w:rFonts w:ascii="Arial" w:hAnsi="Arial" w:cs="Arial"/>
          <w:sz w:val="24"/>
          <w:szCs w:val="24"/>
          <w:lang w:val="en-GB"/>
        </w:rPr>
      </w:pPr>
      <w:r>
        <w:rPr>
          <w:rFonts w:ascii="Arial" w:hAnsi="Arial" w:cs="Arial"/>
          <w:sz w:val="24"/>
          <w:szCs w:val="24"/>
          <w:lang w:val="en-GB"/>
        </w:rPr>
        <w:t>Table 11 below indicates the main outputs, its indicators and projections which the Municipal Assembly measures its performance in relation to this sub-programme. It shows the past performance of the Assembly in 2023 and as of September 2024 as well as future estimated targets.</w:t>
      </w:r>
    </w:p>
    <w:p w14:paraId="40B959DF">
      <w:pPr>
        <w:spacing w:after="0"/>
        <w:jc w:val="both"/>
        <w:rPr>
          <w:rFonts w:ascii="Arial" w:hAnsi="Arial" w:cs="Arial"/>
          <w:sz w:val="24"/>
          <w:szCs w:val="24"/>
        </w:rPr>
      </w:pPr>
    </w:p>
    <w:p w14:paraId="1B7AF976">
      <w:pPr>
        <w:spacing w:after="0"/>
        <w:rPr>
          <w:rFonts w:ascii="Arial" w:hAnsi="Arial" w:cs="Arial"/>
          <w:b/>
        </w:rPr>
      </w:pPr>
      <w:r>
        <w:rPr>
          <w:rFonts w:ascii="Arial" w:hAnsi="Arial" w:cs="Arial"/>
          <w:b/>
        </w:rPr>
        <w:t>Table 11: Budget Sub-Programme Results Statement</w:t>
      </w:r>
    </w:p>
    <w:tbl>
      <w:tblPr>
        <w:tblStyle w:val="19"/>
        <w:tblW w:w="53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4"/>
        <w:gridCol w:w="1540"/>
        <w:gridCol w:w="1606"/>
        <w:gridCol w:w="1250"/>
        <w:gridCol w:w="1033"/>
        <w:gridCol w:w="1033"/>
        <w:gridCol w:w="1033"/>
        <w:gridCol w:w="1029"/>
      </w:tblGrid>
      <w:tr w14:paraId="4EE4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4" w:type="pct"/>
          </w:tcPr>
          <w:p w14:paraId="0647A03A">
            <w:pPr>
              <w:spacing w:after="0"/>
              <w:rPr>
                <w:rFonts w:ascii="Arial" w:hAnsi="Arial" w:cs="Arial"/>
                <w:b/>
                <w:sz w:val="20"/>
                <w:szCs w:val="20"/>
                <w:lang w:val="en-GB"/>
              </w:rPr>
            </w:pPr>
            <w:r>
              <w:rPr>
                <w:rFonts w:ascii="Arial" w:hAnsi="Arial" w:cs="Arial"/>
                <w:b/>
                <w:sz w:val="20"/>
                <w:szCs w:val="20"/>
                <w:lang w:val="en-GB"/>
              </w:rPr>
              <w:t>Main Outputs</w:t>
            </w:r>
          </w:p>
        </w:tc>
        <w:tc>
          <w:tcPr>
            <w:tcW w:w="765" w:type="pct"/>
          </w:tcPr>
          <w:p w14:paraId="04DA9808">
            <w:pPr>
              <w:spacing w:after="0"/>
              <w:rPr>
                <w:rFonts w:ascii="Arial" w:hAnsi="Arial" w:cs="Arial"/>
                <w:b/>
                <w:sz w:val="20"/>
                <w:szCs w:val="20"/>
                <w:lang w:val="en-GB"/>
              </w:rPr>
            </w:pPr>
            <w:r>
              <w:rPr>
                <w:rFonts w:ascii="Arial" w:hAnsi="Arial" w:cs="Arial"/>
                <w:b/>
                <w:sz w:val="20"/>
                <w:szCs w:val="20"/>
                <w:lang w:val="en-GB"/>
              </w:rPr>
              <w:t>Output Indicators</w:t>
            </w:r>
          </w:p>
        </w:tc>
        <w:tc>
          <w:tcPr>
            <w:tcW w:w="1314" w:type="pct"/>
            <w:gridSpan w:val="2"/>
          </w:tcPr>
          <w:p w14:paraId="51071EE8">
            <w:pPr>
              <w:spacing w:after="0"/>
              <w:rPr>
                <w:rFonts w:ascii="Arial" w:hAnsi="Arial" w:cs="Arial"/>
                <w:b/>
                <w:sz w:val="20"/>
                <w:szCs w:val="20"/>
                <w:lang w:val="en-GB"/>
              </w:rPr>
            </w:pPr>
            <w:r>
              <w:rPr>
                <w:rFonts w:ascii="Arial" w:hAnsi="Arial" w:cs="Arial"/>
                <w:b/>
                <w:sz w:val="20"/>
                <w:szCs w:val="20"/>
                <w:lang w:val="en-GB"/>
              </w:rPr>
              <w:t>Past Years</w:t>
            </w:r>
          </w:p>
        </w:tc>
        <w:tc>
          <w:tcPr>
            <w:tcW w:w="2067" w:type="pct"/>
            <w:gridSpan w:val="4"/>
          </w:tcPr>
          <w:p w14:paraId="1939865F">
            <w:pPr>
              <w:spacing w:after="0"/>
              <w:rPr>
                <w:rFonts w:ascii="Arial" w:hAnsi="Arial" w:cs="Arial"/>
                <w:b/>
                <w:sz w:val="20"/>
                <w:szCs w:val="20"/>
                <w:lang w:val="en-GB"/>
              </w:rPr>
            </w:pPr>
            <w:r>
              <w:rPr>
                <w:rFonts w:ascii="Arial" w:hAnsi="Arial" w:cs="Arial"/>
                <w:b/>
                <w:sz w:val="20"/>
                <w:szCs w:val="20"/>
                <w:lang w:val="en-GB"/>
              </w:rPr>
              <w:t>Projections</w:t>
            </w:r>
          </w:p>
        </w:tc>
      </w:tr>
      <w:tr w14:paraId="47FC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55" w:type="pct"/>
            <w:vAlign w:val="center"/>
          </w:tcPr>
          <w:p w14:paraId="34E994EF">
            <w:pPr>
              <w:spacing w:after="0"/>
              <w:rPr>
                <w:rFonts w:ascii="Arial" w:hAnsi="Arial" w:cs="Arial"/>
                <w:b/>
                <w:sz w:val="20"/>
                <w:szCs w:val="20"/>
                <w:lang w:val="en-GB"/>
              </w:rPr>
            </w:pPr>
          </w:p>
        </w:tc>
        <w:tc>
          <w:tcPr>
            <w:tcW w:w="765" w:type="pct"/>
            <w:vAlign w:val="center"/>
          </w:tcPr>
          <w:p w14:paraId="00036E4B">
            <w:pPr>
              <w:spacing w:after="0"/>
              <w:rPr>
                <w:rFonts w:ascii="Arial" w:hAnsi="Arial" w:cs="Arial"/>
                <w:b/>
                <w:sz w:val="20"/>
                <w:szCs w:val="20"/>
                <w:lang w:val="en-GB"/>
              </w:rPr>
            </w:pPr>
          </w:p>
        </w:tc>
        <w:tc>
          <w:tcPr>
            <w:tcW w:w="797" w:type="pct"/>
            <w:vAlign w:val="center"/>
          </w:tcPr>
          <w:p w14:paraId="1EAAE214">
            <w:pPr>
              <w:spacing w:after="0"/>
              <w:rPr>
                <w:rFonts w:ascii="Arial" w:hAnsi="Arial" w:cs="Arial"/>
                <w:b/>
                <w:sz w:val="20"/>
                <w:szCs w:val="20"/>
                <w:lang w:val="en-GB"/>
              </w:rPr>
            </w:pPr>
            <w:r>
              <w:rPr>
                <w:rFonts w:ascii="Arial" w:hAnsi="Arial" w:cs="Arial"/>
                <w:b/>
                <w:sz w:val="20"/>
                <w:szCs w:val="20"/>
                <w:lang w:val="en-GB"/>
              </w:rPr>
              <w:t>2022</w:t>
            </w:r>
          </w:p>
        </w:tc>
        <w:tc>
          <w:tcPr>
            <w:tcW w:w="517" w:type="pct"/>
            <w:vAlign w:val="center"/>
          </w:tcPr>
          <w:p w14:paraId="1CAFE0E7">
            <w:pPr>
              <w:spacing w:after="0"/>
              <w:rPr>
                <w:rFonts w:ascii="Arial" w:hAnsi="Arial" w:cs="Arial"/>
                <w:b/>
                <w:sz w:val="20"/>
                <w:szCs w:val="20"/>
                <w:lang w:val="en-GB"/>
              </w:rPr>
            </w:pPr>
            <w:r>
              <w:rPr>
                <w:rFonts w:ascii="Arial" w:hAnsi="Arial" w:cs="Arial"/>
                <w:b/>
                <w:sz w:val="20"/>
                <w:szCs w:val="20"/>
                <w:lang w:val="en-GB"/>
              </w:rPr>
              <w:t>2024 as at September</w:t>
            </w:r>
          </w:p>
        </w:tc>
        <w:tc>
          <w:tcPr>
            <w:tcW w:w="517" w:type="pct"/>
            <w:vAlign w:val="center"/>
          </w:tcPr>
          <w:p w14:paraId="2253B1BC">
            <w:pPr>
              <w:spacing w:after="0"/>
              <w:rPr>
                <w:rFonts w:ascii="Arial" w:hAnsi="Arial" w:cs="Arial"/>
                <w:b/>
                <w:sz w:val="20"/>
                <w:szCs w:val="20"/>
                <w:lang w:val="en-GB"/>
              </w:rPr>
            </w:pPr>
            <w:r>
              <w:rPr>
                <w:rFonts w:ascii="Arial" w:hAnsi="Arial" w:cs="Arial"/>
                <w:b/>
                <w:sz w:val="20"/>
                <w:szCs w:val="20"/>
                <w:lang w:val="en-GB"/>
              </w:rPr>
              <w:t>2025</w:t>
            </w:r>
          </w:p>
        </w:tc>
        <w:tc>
          <w:tcPr>
            <w:tcW w:w="517" w:type="pct"/>
            <w:vAlign w:val="center"/>
          </w:tcPr>
          <w:p w14:paraId="7FD630C7">
            <w:pPr>
              <w:spacing w:after="0"/>
              <w:rPr>
                <w:rFonts w:ascii="Arial" w:hAnsi="Arial" w:cs="Arial"/>
                <w:b/>
                <w:sz w:val="20"/>
                <w:szCs w:val="20"/>
                <w:lang w:val="en-GB"/>
              </w:rPr>
            </w:pPr>
            <w:r>
              <w:rPr>
                <w:rFonts w:ascii="Arial" w:hAnsi="Arial" w:cs="Arial"/>
                <w:b/>
                <w:sz w:val="20"/>
                <w:szCs w:val="20"/>
                <w:lang w:val="en-GB"/>
              </w:rPr>
              <w:t>2026</w:t>
            </w:r>
          </w:p>
        </w:tc>
        <w:tc>
          <w:tcPr>
            <w:tcW w:w="517" w:type="pct"/>
            <w:vAlign w:val="center"/>
          </w:tcPr>
          <w:p w14:paraId="571A42AE">
            <w:pPr>
              <w:spacing w:after="0"/>
              <w:rPr>
                <w:rFonts w:ascii="Arial" w:hAnsi="Arial" w:cs="Arial"/>
                <w:b/>
                <w:sz w:val="20"/>
                <w:szCs w:val="20"/>
                <w:lang w:val="en-GB"/>
              </w:rPr>
            </w:pPr>
            <w:r>
              <w:rPr>
                <w:rFonts w:ascii="Arial" w:hAnsi="Arial" w:cs="Arial"/>
                <w:b/>
                <w:sz w:val="20"/>
                <w:szCs w:val="20"/>
                <w:lang w:val="en-GB"/>
              </w:rPr>
              <w:t>2027</w:t>
            </w:r>
          </w:p>
        </w:tc>
        <w:tc>
          <w:tcPr>
            <w:tcW w:w="517" w:type="pct"/>
            <w:vAlign w:val="center"/>
          </w:tcPr>
          <w:p w14:paraId="257D0386">
            <w:pPr>
              <w:spacing w:after="0"/>
              <w:rPr>
                <w:rFonts w:ascii="Arial" w:hAnsi="Arial" w:cs="Arial"/>
                <w:b/>
                <w:sz w:val="20"/>
                <w:szCs w:val="20"/>
                <w:lang w:val="en-GB"/>
              </w:rPr>
            </w:pPr>
            <w:r>
              <w:rPr>
                <w:rFonts w:ascii="Arial" w:hAnsi="Arial" w:cs="Arial"/>
                <w:b/>
                <w:sz w:val="20"/>
                <w:szCs w:val="20"/>
                <w:lang w:val="en-GB"/>
              </w:rPr>
              <w:t>2028</w:t>
            </w:r>
          </w:p>
        </w:tc>
      </w:tr>
      <w:tr w14:paraId="0464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855" w:type="pct"/>
          </w:tcPr>
          <w:p w14:paraId="4FB2BD88">
            <w:pPr>
              <w:spacing w:after="0"/>
              <w:rPr>
                <w:rFonts w:ascii="Arial" w:hAnsi="Arial" w:cs="Arial"/>
                <w:sz w:val="20"/>
                <w:szCs w:val="20"/>
                <w:lang w:val="en-GB"/>
              </w:rPr>
            </w:pPr>
            <w:r>
              <w:rPr>
                <w:rFonts w:ascii="Arial" w:hAnsi="Arial" w:cs="Arial"/>
                <w:sz w:val="20"/>
                <w:szCs w:val="20"/>
                <w:lang w:val="en-GB"/>
              </w:rPr>
              <w:t>Timely approval of Plans and Budget</w:t>
            </w:r>
          </w:p>
        </w:tc>
        <w:tc>
          <w:tcPr>
            <w:tcW w:w="765" w:type="pct"/>
          </w:tcPr>
          <w:p w14:paraId="171DF3E8">
            <w:pPr>
              <w:spacing w:after="0"/>
              <w:rPr>
                <w:rFonts w:ascii="Arial" w:hAnsi="Arial" w:cs="Arial"/>
                <w:sz w:val="20"/>
                <w:szCs w:val="20"/>
                <w:lang w:val="en-GB"/>
              </w:rPr>
            </w:pPr>
            <w:r>
              <w:rPr>
                <w:rFonts w:ascii="Arial" w:hAnsi="Arial" w:cs="Arial"/>
                <w:sz w:val="20"/>
                <w:szCs w:val="20"/>
                <w:lang w:val="en-GB"/>
              </w:rPr>
              <w:t>AAP and Annual Composite Budget approved by the General Assembly</w:t>
            </w:r>
          </w:p>
        </w:tc>
        <w:tc>
          <w:tcPr>
            <w:tcW w:w="797" w:type="pct"/>
            <w:vAlign w:val="center"/>
          </w:tcPr>
          <w:p w14:paraId="7322DB87">
            <w:pPr>
              <w:spacing w:after="0"/>
              <w:rPr>
                <w:rFonts w:ascii="Arial" w:hAnsi="Arial" w:cs="Arial"/>
                <w:sz w:val="20"/>
                <w:szCs w:val="20"/>
                <w:lang w:val="en-GB"/>
              </w:rPr>
            </w:pPr>
            <w:r>
              <w:rPr>
                <w:rFonts w:ascii="Arial" w:hAnsi="Arial" w:cs="Arial"/>
                <w:sz w:val="20"/>
                <w:szCs w:val="20"/>
                <w:lang w:val="en-GB"/>
              </w:rPr>
              <w:t>28</w:t>
            </w:r>
            <w:r>
              <w:rPr>
                <w:rFonts w:ascii="Arial" w:hAnsi="Arial" w:cs="Arial"/>
                <w:sz w:val="20"/>
                <w:szCs w:val="20"/>
                <w:vertAlign w:val="superscript"/>
                <w:lang w:val="en-GB"/>
              </w:rPr>
              <w:t>th</w:t>
            </w:r>
            <w:r>
              <w:rPr>
                <w:rFonts w:ascii="Arial" w:hAnsi="Arial" w:cs="Arial"/>
                <w:sz w:val="20"/>
                <w:szCs w:val="20"/>
                <w:lang w:val="en-GB"/>
              </w:rPr>
              <w:t xml:space="preserve"> October,2022</w:t>
            </w:r>
          </w:p>
        </w:tc>
        <w:tc>
          <w:tcPr>
            <w:tcW w:w="517" w:type="pct"/>
            <w:vAlign w:val="center"/>
          </w:tcPr>
          <w:p w14:paraId="1B4CB87D">
            <w:pPr>
              <w:spacing w:after="0"/>
              <w:rPr>
                <w:rFonts w:ascii="Arial" w:hAnsi="Arial" w:cs="Arial"/>
                <w:sz w:val="20"/>
                <w:szCs w:val="20"/>
                <w:lang w:val="en-GB"/>
              </w:rPr>
            </w:pPr>
            <w:r>
              <w:rPr>
                <w:rFonts w:ascii="Arial" w:hAnsi="Arial" w:cs="Arial"/>
                <w:sz w:val="20"/>
                <w:szCs w:val="20"/>
                <w:lang w:val="en-GB"/>
              </w:rPr>
              <w:t>Yet to approve</w:t>
            </w:r>
          </w:p>
        </w:tc>
        <w:tc>
          <w:tcPr>
            <w:tcW w:w="517" w:type="pct"/>
            <w:vAlign w:val="center"/>
          </w:tcPr>
          <w:p w14:paraId="694E635B">
            <w:pPr>
              <w:spacing w:after="0"/>
              <w:rPr>
                <w:rFonts w:ascii="Arial" w:hAnsi="Arial" w:cs="Arial"/>
                <w:sz w:val="20"/>
                <w:szCs w:val="20"/>
                <w:lang w:val="en-GB"/>
              </w:rPr>
            </w:pPr>
            <w:r>
              <w:rPr>
                <w:rFonts w:ascii="Arial" w:hAnsi="Arial" w:cs="Arial"/>
                <w:sz w:val="20"/>
                <w:szCs w:val="20"/>
                <w:lang w:val="en-GB"/>
              </w:rPr>
              <w:t>30</w:t>
            </w:r>
            <w:r>
              <w:rPr>
                <w:rFonts w:ascii="Arial" w:hAnsi="Arial" w:cs="Arial"/>
                <w:sz w:val="20"/>
                <w:szCs w:val="20"/>
                <w:vertAlign w:val="superscript"/>
                <w:lang w:val="en-GB"/>
              </w:rPr>
              <w:t>th</w:t>
            </w:r>
            <w:r>
              <w:rPr>
                <w:rFonts w:ascii="Arial" w:hAnsi="Arial" w:cs="Arial"/>
                <w:sz w:val="20"/>
                <w:szCs w:val="20"/>
                <w:lang w:val="en-GB"/>
              </w:rPr>
              <w:t xml:space="preserve"> October</w:t>
            </w:r>
          </w:p>
        </w:tc>
        <w:tc>
          <w:tcPr>
            <w:tcW w:w="517" w:type="pct"/>
            <w:vAlign w:val="center"/>
          </w:tcPr>
          <w:p w14:paraId="7F4692FD">
            <w:pPr>
              <w:spacing w:after="0"/>
              <w:rPr>
                <w:rFonts w:ascii="Arial" w:hAnsi="Arial" w:cs="Arial"/>
                <w:sz w:val="20"/>
                <w:szCs w:val="20"/>
                <w:lang w:val="en-GB"/>
              </w:rPr>
            </w:pPr>
            <w:r>
              <w:rPr>
                <w:rFonts w:ascii="Arial" w:hAnsi="Arial" w:cs="Arial"/>
                <w:sz w:val="20"/>
                <w:szCs w:val="20"/>
                <w:lang w:val="en-GB"/>
              </w:rPr>
              <w:t>30</w:t>
            </w:r>
            <w:r>
              <w:rPr>
                <w:rFonts w:ascii="Arial" w:hAnsi="Arial" w:cs="Arial"/>
                <w:sz w:val="20"/>
                <w:szCs w:val="20"/>
                <w:vertAlign w:val="superscript"/>
                <w:lang w:val="en-GB"/>
              </w:rPr>
              <w:t>th</w:t>
            </w:r>
            <w:r>
              <w:rPr>
                <w:rFonts w:ascii="Arial" w:hAnsi="Arial" w:cs="Arial"/>
                <w:sz w:val="20"/>
                <w:szCs w:val="20"/>
                <w:lang w:val="en-GB"/>
              </w:rPr>
              <w:t xml:space="preserve"> October</w:t>
            </w:r>
          </w:p>
        </w:tc>
        <w:tc>
          <w:tcPr>
            <w:tcW w:w="517" w:type="pct"/>
            <w:vAlign w:val="center"/>
          </w:tcPr>
          <w:p w14:paraId="5181FA8E">
            <w:pPr>
              <w:spacing w:after="0"/>
              <w:rPr>
                <w:rFonts w:ascii="Arial" w:hAnsi="Arial" w:cs="Arial"/>
                <w:sz w:val="20"/>
                <w:szCs w:val="20"/>
                <w:lang w:val="en-GB"/>
              </w:rPr>
            </w:pPr>
            <w:r>
              <w:rPr>
                <w:rFonts w:ascii="Arial" w:hAnsi="Arial" w:cs="Arial"/>
                <w:sz w:val="20"/>
                <w:szCs w:val="20"/>
                <w:lang w:val="en-GB"/>
              </w:rPr>
              <w:t>30</w:t>
            </w:r>
            <w:r>
              <w:rPr>
                <w:rFonts w:ascii="Arial" w:hAnsi="Arial" w:cs="Arial"/>
                <w:sz w:val="20"/>
                <w:szCs w:val="20"/>
                <w:vertAlign w:val="superscript"/>
                <w:lang w:val="en-GB"/>
              </w:rPr>
              <w:t>th</w:t>
            </w:r>
            <w:r>
              <w:rPr>
                <w:rFonts w:ascii="Arial" w:hAnsi="Arial" w:cs="Arial"/>
                <w:sz w:val="20"/>
                <w:szCs w:val="20"/>
                <w:lang w:val="en-GB"/>
              </w:rPr>
              <w:t xml:space="preserve"> October</w:t>
            </w:r>
          </w:p>
        </w:tc>
        <w:tc>
          <w:tcPr>
            <w:tcW w:w="517" w:type="pct"/>
            <w:vAlign w:val="center"/>
          </w:tcPr>
          <w:p w14:paraId="0276032A">
            <w:pPr>
              <w:spacing w:after="0"/>
              <w:rPr>
                <w:rFonts w:ascii="Arial" w:hAnsi="Arial" w:cs="Arial"/>
                <w:sz w:val="20"/>
                <w:szCs w:val="20"/>
                <w:lang w:val="en-GB"/>
              </w:rPr>
            </w:pPr>
            <w:r>
              <w:rPr>
                <w:rFonts w:ascii="Arial" w:hAnsi="Arial" w:cs="Arial"/>
                <w:sz w:val="20"/>
                <w:szCs w:val="20"/>
                <w:lang w:val="en-GB"/>
              </w:rPr>
              <w:t>30</w:t>
            </w:r>
            <w:r>
              <w:rPr>
                <w:rFonts w:ascii="Arial" w:hAnsi="Arial" w:cs="Arial"/>
                <w:sz w:val="20"/>
                <w:szCs w:val="20"/>
                <w:vertAlign w:val="superscript"/>
                <w:lang w:val="en-GB"/>
              </w:rPr>
              <w:t>th</w:t>
            </w:r>
            <w:r>
              <w:rPr>
                <w:rFonts w:ascii="Arial" w:hAnsi="Arial" w:cs="Arial"/>
                <w:sz w:val="20"/>
                <w:szCs w:val="20"/>
                <w:lang w:val="en-GB"/>
              </w:rPr>
              <w:t xml:space="preserve"> October</w:t>
            </w:r>
          </w:p>
        </w:tc>
      </w:tr>
      <w:tr w14:paraId="3DEAA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855" w:type="pct"/>
            <w:vMerge w:val="restart"/>
            <w:vAlign w:val="center"/>
          </w:tcPr>
          <w:p w14:paraId="0E3E0380">
            <w:pPr>
              <w:spacing w:after="0"/>
              <w:rPr>
                <w:rFonts w:ascii="Arial" w:hAnsi="Arial" w:cs="Arial"/>
                <w:sz w:val="20"/>
                <w:szCs w:val="20"/>
                <w:lang w:val="en-GB"/>
              </w:rPr>
            </w:pPr>
            <w:r>
              <w:rPr>
                <w:rFonts w:ascii="Arial" w:hAnsi="Arial" w:cs="Arial"/>
                <w:sz w:val="20"/>
                <w:szCs w:val="20"/>
                <w:lang w:val="en-GB"/>
              </w:rPr>
              <w:t>Enhanced Transparent and Accountable governance</w:t>
            </w:r>
          </w:p>
        </w:tc>
        <w:tc>
          <w:tcPr>
            <w:tcW w:w="765" w:type="pct"/>
          </w:tcPr>
          <w:p w14:paraId="7C19064D">
            <w:pPr>
              <w:spacing w:after="0"/>
              <w:rPr>
                <w:rFonts w:ascii="Arial" w:hAnsi="Arial" w:cs="Arial"/>
                <w:sz w:val="20"/>
                <w:szCs w:val="20"/>
                <w:lang w:val="en-GB"/>
              </w:rPr>
            </w:pPr>
            <w:r>
              <w:rPr>
                <w:rFonts w:ascii="Arial" w:hAnsi="Arial" w:cs="Arial"/>
                <w:sz w:val="20"/>
                <w:szCs w:val="20"/>
                <w:lang w:val="en-GB"/>
              </w:rPr>
              <w:t>No. of Town hall meetings</w:t>
            </w:r>
          </w:p>
        </w:tc>
        <w:tc>
          <w:tcPr>
            <w:tcW w:w="797" w:type="pct"/>
            <w:vAlign w:val="center"/>
          </w:tcPr>
          <w:p w14:paraId="6713AD7F">
            <w:pPr>
              <w:spacing w:after="0"/>
              <w:rPr>
                <w:rFonts w:ascii="Arial" w:hAnsi="Arial" w:cs="Arial"/>
                <w:sz w:val="20"/>
                <w:szCs w:val="20"/>
                <w:lang w:val="en-GB"/>
              </w:rPr>
            </w:pPr>
            <w:r>
              <w:rPr>
                <w:rFonts w:ascii="Arial" w:hAnsi="Arial" w:cs="Arial"/>
                <w:sz w:val="20"/>
                <w:szCs w:val="20"/>
                <w:lang w:val="en-GB"/>
              </w:rPr>
              <w:t>2</w:t>
            </w:r>
          </w:p>
        </w:tc>
        <w:tc>
          <w:tcPr>
            <w:tcW w:w="517" w:type="pct"/>
            <w:vAlign w:val="center"/>
          </w:tcPr>
          <w:p w14:paraId="78F3CA8F">
            <w:pPr>
              <w:spacing w:after="0"/>
              <w:rPr>
                <w:rFonts w:ascii="Arial" w:hAnsi="Arial" w:cs="Arial"/>
                <w:sz w:val="20"/>
                <w:szCs w:val="20"/>
                <w:lang w:val="en-GB"/>
              </w:rPr>
            </w:pPr>
            <w:r>
              <w:rPr>
                <w:rFonts w:ascii="Arial" w:hAnsi="Arial" w:cs="Arial"/>
                <w:sz w:val="20"/>
                <w:szCs w:val="20"/>
                <w:lang w:val="en-GB"/>
              </w:rPr>
              <w:t>0</w:t>
            </w:r>
          </w:p>
        </w:tc>
        <w:tc>
          <w:tcPr>
            <w:tcW w:w="517" w:type="pct"/>
            <w:vAlign w:val="center"/>
          </w:tcPr>
          <w:p w14:paraId="3BAEBF98">
            <w:pPr>
              <w:spacing w:after="0"/>
              <w:rPr>
                <w:rFonts w:ascii="Arial" w:hAnsi="Arial" w:cs="Arial"/>
                <w:sz w:val="20"/>
                <w:szCs w:val="20"/>
                <w:lang w:val="en-GB"/>
              </w:rPr>
            </w:pPr>
            <w:r>
              <w:rPr>
                <w:rFonts w:ascii="Arial" w:hAnsi="Arial" w:cs="Arial"/>
                <w:sz w:val="20"/>
                <w:szCs w:val="20"/>
                <w:lang w:val="en-GB"/>
              </w:rPr>
              <w:t>2</w:t>
            </w:r>
          </w:p>
        </w:tc>
        <w:tc>
          <w:tcPr>
            <w:tcW w:w="517" w:type="pct"/>
            <w:vAlign w:val="center"/>
          </w:tcPr>
          <w:p w14:paraId="39F8F692">
            <w:pPr>
              <w:spacing w:after="0"/>
              <w:rPr>
                <w:rFonts w:ascii="Arial" w:hAnsi="Arial" w:cs="Arial"/>
                <w:sz w:val="20"/>
                <w:szCs w:val="20"/>
                <w:lang w:val="en-GB"/>
              </w:rPr>
            </w:pPr>
            <w:r>
              <w:rPr>
                <w:rFonts w:ascii="Arial" w:hAnsi="Arial" w:cs="Arial"/>
                <w:sz w:val="20"/>
                <w:szCs w:val="20"/>
                <w:lang w:val="en-GB"/>
              </w:rPr>
              <w:t>2</w:t>
            </w:r>
          </w:p>
        </w:tc>
        <w:tc>
          <w:tcPr>
            <w:tcW w:w="517" w:type="pct"/>
            <w:vAlign w:val="center"/>
          </w:tcPr>
          <w:p w14:paraId="1F181C67">
            <w:pPr>
              <w:spacing w:after="0"/>
              <w:rPr>
                <w:rFonts w:ascii="Arial" w:hAnsi="Arial" w:cs="Arial"/>
                <w:sz w:val="20"/>
                <w:szCs w:val="20"/>
                <w:lang w:val="en-GB"/>
              </w:rPr>
            </w:pPr>
            <w:r>
              <w:rPr>
                <w:rFonts w:ascii="Arial" w:hAnsi="Arial" w:cs="Arial"/>
                <w:sz w:val="20"/>
                <w:szCs w:val="20"/>
                <w:lang w:val="en-GB"/>
              </w:rPr>
              <w:t>2</w:t>
            </w:r>
          </w:p>
        </w:tc>
        <w:tc>
          <w:tcPr>
            <w:tcW w:w="517" w:type="pct"/>
            <w:vAlign w:val="center"/>
          </w:tcPr>
          <w:p w14:paraId="7B065B54">
            <w:pPr>
              <w:spacing w:after="0"/>
              <w:rPr>
                <w:rFonts w:ascii="Arial" w:hAnsi="Arial" w:cs="Arial"/>
                <w:sz w:val="20"/>
                <w:szCs w:val="20"/>
                <w:lang w:val="en-GB"/>
              </w:rPr>
            </w:pPr>
            <w:r>
              <w:rPr>
                <w:rFonts w:ascii="Arial" w:hAnsi="Arial" w:cs="Arial"/>
                <w:sz w:val="20"/>
                <w:szCs w:val="20"/>
                <w:lang w:val="en-GB"/>
              </w:rPr>
              <w:t>2</w:t>
            </w:r>
          </w:p>
        </w:tc>
      </w:tr>
      <w:tr w14:paraId="3B8A3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854" w:type="pct"/>
            <w:vMerge w:val="continue"/>
          </w:tcPr>
          <w:p w14:paraId="6D8B3986">
            <w:pPr>
              <w:spacing w:after="0"/>
              <w:rPr>
                <w:rFonts w:ascii="Arial" w:hAnsi="Arial" w:cs="Arial"/>
                <w:sz w:val="20"/>
                <w:szCs w:val="20"/>
                <w:lang w:val="en-GB"/>
              </w:rPr>
            </w:pPr>
          </w:p>
        </w:tc>
        <w:tc>
          <w:tcPr>
            <w:tcW w:w="765" w:type="pct"/>
          </w:tcPr>
          <w:p w14:paraId="112AAFBC">
            <w:pPr>
              <w:spacing w:after="0"/>
              <w:rPr>
                <w:rFonts w:ascii="Arial" w:hAnsi="Arial" w:cs="Arial"/>
                <w:sz w:val="20"/>
                <w:szCs w:val="20"/>
                <w:lang w:val="en-GB"/>
              </w:rPr>
            </w:pPr>
            <w:r>
              <w:rPr>
                <w:rFonts w:ascii="Arial" w:hAnsi="Arial" w:cs="Arial"/>
                <w:sz w:val="20"/>
                <w:szCs w:val="20"/>
                <w:lang w:val="en-GB"/>
              </w:rPr>
              <w:t>Percentage of communities visited by the MCE</w:t>
            </w:r>
          </w:p>
        </w:tc>
        <w:tc>
          <w:tcPr>
            <w:tcW w:w="797" w:type="pct"/>
            <w:vAlign w:val="center"/>
          </w:tcPr>
          <w:p w14:paraId="2DA4820F">
            <w:pPr>
              <w:spacing w:after="0"/>
              <w:rPr>
                <w:rFonts w:ascii="Arial" w:hAnsi="Arial" w:cs="Arial"/>
                <w:sz w:val="20"/>
                <w:szCs w:val="20"/>
                <w:lang w:val="en-GB"/>
              </w:rPr>
            </w:pPr>
            <w:r>
              <w:rPr>
                <w:rFonts w:ascii="Arial" w:hAnsi="Arial" w:cs="Arial"/>
                <w:sz w:val="20"/>
                <w:szCs w:val="20"/>
                <w:lang w:val="en-GB"/>
              </w:rPr>
              <w:t>30%</w:t>
            </w:r>
          </w:p>
        </w:tc>
        <w:tc>
          <w:tcPr>
            <w:tcW w:w="517" w:type="pct"/>
            <w:vAlign w:val="center"/>
          </w:tcPr>
          <w:p w14:paraId="1B1E4D39">
            <w:pPr>
              <w:spacing w:after="0"/>
              <w:rPr>
                <w:rFonts w:ascii="Arial" w:hAnsi="Arial" w:cs="Arial"/>
                <w:sz w:val="20"/>
                <w:szCs w:val="20"/>
                <w:lang w:val="en-GB"/>
              </w:rPr>
            </w:pPr>
            <w:r>
              <w:rPr>
                <w:rFonts w:ascii="Arial" w:hAnsi="Arial" w:cs="Arial"/>
                <w:sz w:val="20"/>
                <w:szCs w:val="20"/>
                <w:lang w:val="en-GB"/>
              </w:rPr>
              <w:t>0%</w:t>
            </w:r>
          </w:p>
        </w:tc>
        <w:tc>
          <w:tcPr>
            <w:tcW w:w="517" w:type="pct"/>
            <w:vAlign w:val="center"/>
          </w:tcPr>
          <w:p w14:paraId="74853A07">
            <w:pPr>
              <w:spacing w:after="0"/>
              <w:rPr>
                <w:rFonts w:ascii="Arial" w:hAnsi="Arial" w:cs="Arial"/>
                <w:sz w:val="20"/>
                <w:szCs w:val="20"/>
                <w:lang w:val="en-GB"/>
              </w:rPr>
            </w:pPr>
            <w:r>
              <w:rPr>
                <w:rFonts w:ascii="Arial" w:hAnsi="Arial" w:cs="Arial"/>
                <w:sz w:val="20"/>
                <w:szCs w:val="20"/>
                <w:lang w:val="en-GB"/>
              </w:rPr>
              <w:t>30%</w:t>
            </w:r>
          </w:p>
        </w:tc>
        <w:tc>
          <w:tcPr>
            <w:tcW w:w="517" w:type="pct"/>
            <w:vAlign w:val="center"/>
          </w:tcPr>
          <w:p w14:paraId="361012D5">
            <w:pPr>
              <w:spacing w:after="0"/>
              <w:rPr>
                <w:rFonts w:ascii="Arial" w:hAnsi="Arial" w:cs="Arial"/>
                <w:sz w:val="20"/>
                <w:szCs w:val="20"/>
                <w:lang w:val="en-GB"/>
              </w:rPr>
            </w:pPr>
            <w:r>
              <w:rPr>
                <w:rFonts w:ascii="Arial" w:hAnsi="Arial" w:cs="Arial"/>
                <w:sz w:val="20"/>
                <w:szCs w:val="20"/>
                <w:lang w:val="en-GB"/>
              </w:rPr>
              <w:t>30%</w:t>
            </w:r>
          </w:p>
        </w:tc>
        <w:tc>
          <w:tcPr>
            <w:tcW w:w="517" w:type="pct"/>
            <w:vAlign w:val="center"/>
          </w:tcPr>
          <w:p w14:paraId="21AF4BA0">
            <w:pPr>
              <w:spacing w:after="0"/>
              <w:rPr>
                <w:rFonts w:ascii="Arial" w:hAnsi="Arial" w:cs="Arial"/>
                <w:sz w:val="20"/>
                <w:szCs w:val="20"/>
                <w:lang w:val="en-GB"/>
              </w:rPr>
            </w:pPr>
            <w:r>
              <w:rPr>
                <w:rFonts w:ascii="Arial" w:hAnsi="Arial" w:cs="Arial"/>
                <w:sz w:val="20"/>
                <w:szCs w:val="20"/>
                <w:lang w:val="en-GB"/>
              </w:rPr>
              <w:t>30%</w:t>
            </w:r>
          </w:p>
        </w:tc>
        <w:tc>
          <w:tcPr>
            <w:tcW w:w="515" w:type="pct"/>
            <w:vAlign w:val="center"/>
          </w:tcPr>
          <w:p w14:paraId="5CF4EF39">
            <w:pPr>
              <w:spacing w:after="0"/>
              <w:rPr>
                <w:rFonts w:ascii="Arial" w:hAnsi="Arial" w:cs="Arial"/>
                <w:sz w:val="20"/>
                <w:szCs w:val="20"/>
                <w:lang w:val="en-GB"/>
              </w:rPr>
            </w:pPr>
            <w:r>
              <w:rPr>
                <w:rFonts w:ascii="Arial" w:hAnsi="Arial" w:cs="Arial"/>
                <w:sz w:val="20"/>
                <w:szCs w:val="20"/>
                <w:lang w:val="en-GB"/>
              </w:rPr>
              <w:t>30%</w:t>
            </w:r>
          </w:p>
        </w:tc>
      </w:tr>
      <w:tr w14:paraId="6723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854" w:type="pct"/>
            <w:vMerge w:val="continue"/>
            <w:vAlign w:val="center"/>
          </w:tcPr>
          <w:p w14:paraId="41567DF6">
            <w:pPr>
              <w:spacing w:after="0"/>
              <w:rPr>
                <w:rFonts w:ascii="Arial" w:hAnsi="Arial" w:cs="Arial"/>
                <w:sz w:val="20"/>
                <w:szCs w:val="20"/>
                <w:lang w:val="en-GB"/>
              </w:rPr>
            </w:pPr>
          </w:p>
        </w:tc>
        <w:tc>
          <w:tcPr>
            <w:tcW w:w="765" w:type="pct"/>
          </w:tcPr>
          <w:p w14:paraId="2E2B21B5">
            <w:pPr>
              <w:spacing w:after="0"/>
              <w:rPr>
                <w:rFonts w:ascii="Arial" w:hAnsi="Arial" w:cs="Arial"/>
                <w:sz w:val="20"/>
                <w:szCs w:val="20"/>
                <w:lang w:val="en-GB"/>
              </w:rPr>
            </w:pPr>
            <w:r>
              <w:rPr>
                <w:rFonts w:ascii="Arial" w:hAnsi="Arial" w:cs="Arial"/>
                <w:sz w:val="20"/>
                <w:szCs w:val="20"/>
                <w:lang w:val="en-GB"/>
              </w:rPr>
              <w:t>No. of quarterly performance report</w:t>
            </w:r>
          </w:p>
        </w:tc>
        <w:tc>
          <w:tcPr>
            <w:tcW w:w="797" w:type="pct"/>
            <w:vAlign w:val="center"/>
          </w:tcPr>
          <w:p w14:paraId="47B8E057">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1A833D4E">
            <w:pPr>
              <w:spacing w:after="0"/>
              <w:rPr>
                <w:rFonts w:ascii="Arial" w:hAnsi="Arial" w:cs="Arial"/>
                <w:sz w:val="20"/>
                <w:szCs w:val="20"/>
                <w:lang w:val="en-GB"/>
              </w:rPr>
            </w:pPr>
            <w:r>
              <w:rPr>
                <w:rFonts w:ascii="Arial" w:hAnsi="Arial" w:cs="Arial"/>
                <w:sz w:val="20"/>
                <w:szCs w:val="20"/>
                <w:lang w:val="en-GB"/>
              </w:rPr>
              <w:t>3</w:t>
            </w:r>
          </w:p>
        </w:tc>
        <w:tc>
          <w:tcPr>
            <w:tcW w:w="517" w:type="pct"/>
            <w:vAlign w:val="center"/>
          </w:tcPr>
          <w:p w14:paraId="37D388B1">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492FC059">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47F2EC33">
            <w:pPr>
              <w:spacing w:after="0"/>
              <w:rPr>
                <w:rFonts w:ascii="Arial" w:hAnsi="Arial" w:cs="Arial"/>
                <w:sz w:val="20"/>
                <w:szCs w:val="20"/>
                <w:lang w:val="en-GB"/>
              </w:rPr>
            </w:pPr>
            <w:r>
              <w:rPr>
                <w:rFonts w:ascii="Arial" w:hAnsi="Arial" w:cs="Arial"/>
                <w:sz w:val="20"/>
                <w:szCs w:val="20"/>
                <w:lang w:val="en-GB"/>
              </w:rPr>
              <w:t>4</w:t>
            </w:r>
          </w:p>
        </w:tc>
        <w:tc>
          <w:tcPr>
            <w:tcW w:w="515" w:type="pct"/>
            <w:vAlign w:val="center"/>
          </w:tcPr>
          <w:p w14:paraId="4D5C4083">
            <w:pPr>
              <w:spacing w:after="0"/>
              <w:rPr>
                <w:rFonts w:ascii="Arial" w:hAnsi="Arial" w:cs="Arial"/>
                <w:sz w:val="20"/>
                <w:szCs w:val="20"/>
                <w:lang w:val="en-GB"/>
              </w:rPr>
            </w:pPr>
            <w:r>
              <w:rPr>
                <w:rFonts w:ascii="Arial" w:hAnsi="Arial" w:cs="Arial"/>
                <w:sz w:val="20"/>
                <w:szCs w:val="20"/>
                <w:lang w:val="en-GB"/>
              </w:rPr>
              <w:t>4</w:t>
            </w:r>
          </w:p>
        </w:tc>
      </w:tr>
      <w:tr w14:paraId="53873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854" w:type="pct"/>
            <w:vMerge w:val="continue"/>
            <w:vAlign w:val="center"/>
          </w:tcPr>
          <w:p w14:paraId="5F05B1B6">
            <w:pPr>
              <w:spacing w:after="0"/>
              <w:rPr>
                <w:rFonts w:ascii="Arial" w:hAnsi="Arial" w:cs="Arial"/>
                <w:sz w:val="20"/>
                <w:szCs w:val="20"/>
                <w:lang w:val="en-GB"/>
              </w:rPr>
            </w:pPr>
          </w:p>
        </w:tc>
        <w:tc>
          <w:tcPr>
            <w:tcW w:w="765" w:type="pct"/>
          </w:tcPr>
          <w:p w14:paraId="787F800F">
            <w:pPr>
              <w:spacing w:after="0"/>
              <w:rPr>
                <w:rFonts w:ascii="Arial" w:hAnsi="Arial" w:cs="Arial"/>
                <w:sz w:val="20"/>
                <w:szCs w:val="20"/>
                <w:lang w:val="en-GB"/>
              </w:rPr>
            </w:pPr>
            <w:r>
              <w:rPr>
                <w:rFonts w:ascii="Arial" w:hAnsi="Arial" w:cs="Arial"/>
                <w:sz w:val="20"/>
                <w:szCs w:val="20"/>
                <w:lang w:val="en-GB"/>
              </w:rPr>
              <w:t>No. of quarterly progress report</w:t>
            </w:r>
          </w:p>
        </w:tc>
        <w:tc>
          <w:tcPr>
            <w:tcW w:w="797" w:type="pct"/>
            <w:vAlign w:val="center"/>
          </w:tcPr>
          <w:p w14:paraId="4E60C3B2">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7140746E">
            <w:pPr>
              <w:spacing w:after="0"/>
              <w:rPr>
                <w:rFonts w:ascii="Arial" w:hAnsi="Arial" w:cs="Arial"/>
                <w:sz w:val="20"/>
                <w:szCs w:val="20"/>
                <w:lang w:val="en-GB"/>
              </w:rPr>
            </w:pPr>
            <w:r>
              <w:rPr>
                <w:rFonts w:ascii="Arial" w:hAnsi="Arial" w:cs="Arial"/>
                <w:sz w:val="20"/>
                <w:szCs w:val="20"/>
                <w:lang w:val="en-GB"/>
              </w:rPr>
              <w:t>3</w:t>
            </w:r>
          </w:p>
        </w:tc>
        <w:tc>
          <w:tcPr>
            <w:tcW w:w="517" w:type="pct"/>
            <w:vAlign w:val="center"/>
          </w:tcPr>
          <w:p w14:paraId="50BF87F6">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5ECFC6B3">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6406B52A">
            <w:pPr>
              <w:spacing w:after="0"/>
              <w:rPr>
                <w:rFonts w:ascii="Arial" w:hAnsi="Arial" w:cs="Arial"/>
                <w:sz w:val="20"/>
                <w:szCs w:val="20"/>
                <w:lang w:val="en-GB"/>
              </w:rPr>
            </w:pPr>
            <w:r>
              <w:rPr>
                <w:rFonts w:ascii="Arial" w:hAnsi="Arial" w:cs="Arial"/>
                <w:sz w:val="20"/>
                <w:szCs w:val="20"/>
                <w:lang w:val="en-GB"/>
              </w:rPr>
              <w:t>4</w:t>
            </w:r>
          </w:p>
        </w:tc>
        <w:tc>
          <w:tcPr>
            <w:tcW w:w="515" w:type="pct"/>
            <w:vAlign w:val="center"/>
          </w:tcPr>
          <w:p w14:paraId="7060FAED">
            <w:pPr>
              <w:spacing w:after="0"/>
              <w:rPr>
                <w:rFonts w:ascii="Arial" w:hAnsi="Arial" w:cs="Arial"/>
                <w:sz w:val="20"/>
                <w:szCs w:val="20"/>
                <w:lang w:val="en-GB"/>
              </w:rPr>
            </w:pPr>
            <w:r>
              <w:rPr>
                <w:rFonts w:ascii="Arial" w:hAnsi="Arial" w:cs="Arial"/>
                <w:sz w:val="20"/>
                <w:szCs w:val="20"/>
                <w:lang w:val="en-GB"/>
              </w:rPr>
              <w:t>4</w:t>
            </w:r>
          </w:p>
        </w:tc>
      </w:tr>
      <w:tr w14:paraId="6FF8C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854" w:type="pct"/>
            <w:vMerge w:val="continue"/>
          </w:tcPr>
          <w:p w14:paraId="05E7A91C">
            <w:pPr>
              <w:spacing w:after="0"/>
              <w:rPr>
                <w:rFonts w:ascii="Arial" w:hAnsi="Arial" w:cs="Arial"/>
                <w:sz w:val="20"/>
                <w:szCs w:val="20"/>
                <w:lang w:val="en-GB"/>
              </w:rPr>
            </w:pPr>
          </w:p>
        </w:tc>
        <w:tc>
          <w:tcPr>
            <w:tcW w:w="765" w:type="pct"/>
          </w:tcPr>
          <w:p w14:paraId="234F5A76">
            <w:pPr>
              <w:spacing w:after="0"/>
              <w:rPr>
                <w:rFonts w:ascii="Arial" w:hAnsi="Arial" w:cs="Arial"/>
                <w:sz w:val="20"/>
                <w:szCs w:val="20"/>
                <w:lang w:val="en-GB"/>
              </w:rPr>
            </w:pPr>
            <w:r>
              <w:rPr>
                <w:rFonts w:ascii="Arial" w:hAnsi="Arial" w:cs="Arial"/>
                <w:sz w:val="20"/>
                <w:szCs w:val="20"/>
                <w:lang w:val="en-GB"/>
              </w:rPr>
              <w:t>No. of quarterly statistics departmental report</w:t>
            </w:r>
          </w:p>
        </w:tc>
        <w:tc>
          <w:tcPr>
            <w:tcW w:w="797" w:type="pct"/>
            <w:vAlign w:val="center"/>
          </w:tcPr>
          <w:p w14:paraId="364E18B1">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6D15FE23">
            <w:pPr>
              <w:spacing w:after="0"/>
              <w:rPr>
                <w:rFonts w:ascii="Arial" w:hAnsi="Arial" w:cs="Arial"/>
                <w:sz w:val="20"/>
                <w:szCs w:val="20"/>
                <w:lang w:val="en-GB"/>
              </w:rPr>
            </w:pPr>
            <w:r>
              <w:rPr>
                <w:rFonts w:ascii="Arial" w:hAnsi="Arial" w:cs="Arial"/>
                <w:sz w:val="20"/>
                <w:szCs w:val="20"/>
                <w:lang w:val="en-GB"/>
              </w:rPr>
              <w:t>3</w:t>
            </w:r>
          </w:p>
        </w:tc>
        <w:tc>
          <w:tcPr>
            <w:tcW w:w="517" w:type="pct"/>
            <w:vAlign w:val="center"/>
          </w:tcPr>
          <w:p w14:paraId="7FC37B9F">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096A8D28">
            <w:pPr>
              <w:spacing w:after="0"/>
              <w:rPr>
                <w:rFonts w:ascii="Arial" w:hAnsi="Arial" w:cs="Arial"/>
                <w:sz w:val="20"/>
                <w:szCs w:val="20"/>
                <w:lang w:val="en-GB"/>
              </w:rPr>
            </w:pPr>
            <w:r>
              <w:rPr>
                <w:rFonts w:ascii="Arial" w:hAnsi="Arial" w:cs="Arial"/>
                <w:sz w:val="20"/>
                <w:szCs w:val="20"/>
                <w:lang w:val="en-GB"/>
              </w:rPr>
              <w:t>4</w:t>
            </w:r>
          </w:p>
        </w:tc>
        <w:tc>
          <w:tcPr>
            <w:tcW w:w="517" w:type="pct"/>
            <w:vAlign w:val="center"/>
          </w:tcPr>
          <w:p w14:paraId="57B5FDE3">
            <w:pPr>
              <w:spacing w:after="0"/>
              <w:rPr>
                <w:rFonts w:ascii="Arial" w:hAnsi="Arial" w:cs="Arial"/>
                <w:sz w:val="20"/>
                <w:szCs w:val="20"/>
                <w:lang w:val="en-GB"/>
              </w:rPr>
            </w:pPr>
            <w:r>
              <w:rPr>
                <w:rFonts w:ascii="Arial" w:hAnsi="Arial" w:cs="Arial"/>
                <w:sz w:val="20"/>
                <w:szCs w:val="20"/>
                <w:lang w:val="en-GB"/>
              </w:rPr>
              <w:t>4</w:t>
            </w:r>
          </w:p>
        </w:tc>
        <w:tc>
          <w:tcPr>
            <w:tcW w:w="515" w:type="pct"/>
            <w:vAlign w:val="center"/>
          </w:tcPr>
          <w:p w14:paraId="7BD9DCCE">
            <w:pPr>
              <w:spacing w:after="0"/>
              <w:rPr>
                <w:rFonts w:ascii="Arial" w:hAnsi="Arial" w:cs="Arial"/>
                <w:sz w:val="20"/>
                <w:szCs w:val="20"/>
                <w:lang w:val="en-GB"/>
              </w:rPr>
            </w:pPr>
            <w:r>
              <w:rPr>
                <w:rFonts w:ascii="Arial" w:hAnsi="Arial" w:cs="Arial"/>
                <w:sz w:val="20"/>
                <w:szCs w:val="20"/>
                <w:lang w:val="en-GB"/>
              </w:rPr>
              <w:t>4</w:t>
            </w:r>
          </w:p>
        </w:tc>
      </w:tr>
    </w:tbl>
    <w:p w14:paraId="29689AD7">
      <w:pPr>
        <w:spacing w:after="0"/>
        <w:rPr>
          <w:rFonts w:ascii="Arial" w:hAnsi="Arial" w:cs="Arial"/>
          <w:sz w:val="24"/>
          <w:szCs w:val="24"/>
        </w:rPr>
      </w:pPr>
    </w:p>
    <w:p w14:paraId="58330B7C">
      <w:pPr>
        <w:spacing w:after="0"/>
        <w:rPr>
          <w:rFonts w:ascii="Arial" w:hAnsi="Arial" w:cs="Arial"/>
          <w:sz w:val="24"/>
          <w:szCs w:val="24"/>
        </w:rPr>
      </w:pPr>
    </w:p>
    <w:p w14:paraId="32D199E9">
      <w:pPr>
        <w:spacing w:after="0"/>
        <w:rPr>
          <w:rFonts w:ascii="Arial" w:hAnsi="Arial" w:cs="Arial"/>
          <w:sz w:val="24"/>
          <w:szCs w:val="24"/>
        </w:rPr>
      </w:pPr>
    </w:p>
    <w:p w14:paraId="7C2D3299">
      <w:pPr>
        <w:spacing w:after="0"/>
        <w:rPr>
          <w:rFonts w:ascii="Arial" w:hAnsi="Arial" w:cs="Arial"/>
          <w:sz w:val="24"/>
          <w:szCs w:val="24"/>
        </w:rPr>
      </w:pPr>
    </w:p>
    <w:p w14:paraId="431FEA4F">
      <w:pPr>
        <w:spacing w:after="0"/>
        <w:rPr>
          <w:rFonts w:ascii="Arial" w:hAnsi="Arial" w:cs="Arial"/>
          <w:sz w:val="24"/>
          <w:szCs w:val="24"/>
        </w:rPr>
      </w:pPr>
    </w:p>
    <w:p w14:paraId="0438A68A">
      <w:pPr>
        <w:spacing w:after="0"/>
        <w:rPr>
          <w:rFonts w:ascii="Arial" w:hAnsi="Arial" w:cs="Arial"/>
          <w:sz w:val="24"/>
          <w:szCs w:val="24"/>
        </w:rPr>
      </w:pPr>
    </w:p>
    <w:p w14:paraId="1BCF6D35">
      <w:pPr>
        <w:spacing w:after="0"/>
        <w:rPr>
          <w:rFonts w:ascii="Arial" w:hAnsi="Arial" w:cs="Arial"/>
          <w:sz w:val="24"/>
          <w:szCs w:val="24"/>
        </w:rPr>
      </w:pPr>
    </w:p>
    <w:p w14:paraId="40F72439">
      <w:pPr>
        <w:spacing w:after="0"/>
        <w:rPr>
          <w:rFonts w:ascii="Arial" w:hAnsi="Arial" w:cs="Arial"/>
          <w:sz w:val="24"/>
          <w:szCs w:val="24"/>
        </w:rPr>
      </w:pPr>
    </w:p>
    <w:p w14:paraId="49D89B67">
      <w:pPr>
        <w:spacing w:after="0"/>
        <w:rPr>
          <w:rFonts w:ascii="Arial" w:hAnsi="Arial" w:cs="Arial"/>
          <w:b/>
          <w:sz w:val="24"/>
          <w:szCs w:val="24"/>
        </w:rPr>
      </w:pPr>
      <w:r>
        <w:rPr>
          <w:rFonts w:ascii="Arial" w:hAnsi="Arial" w:cs="Arial"/>
          <w:b/>
          <w:sz w:val="24"/>
          <w:szCs w:val="24"/>
        </w:rPr>
        <w:t>Budget Sub-Programme Standardized Operations and Projects</w:t>
      </w:r>
    </w:p>
    <w:p w14:paraId="56274B06">
      <w:pPr>
        <w:spacing w:after="0"/>
        <w:rPr>
          <w:rFonts w:ascii="Arial" w:hAnsi="Arial" w:cs="Arial"/>
          <w:b/>
          <w:sz w:val="24"/>
          <w:szCs w:val="24"/>
        </w:rPr>
      </w:pPr>
    </w:p>
    <w:p w14:paraId="3C76041D">
      <w:pPr>
        <w:spacing w:after="0"/>
        <w:rPr>
          <w:rFonts w:ascii="Arial" w:hAnsi="Arial" w:cs="Arial"/>
          <w:sz w:val="24"/>
          <w:szCs w:val="24"/>
          <w:lang w:val="en-GB"/>
        </w:rPr>
      </w:pPr>
      <w:r>
        <w:rPr>
          <w:rFonts w:ascii="Arial" w:hAnsi="Arial" w:cs="Arial"/>
          <w:sz w:val="24"/>
          <w:szCs w:val="24"/>
          <w:lang w:val="en-GB"/>
        </w:rPr>
        <w:t>Table 12 lists the standardized operations and the standardized projects that will be undertaken by this sub-programme.</w:t>
      </w:r>
    </w:p>
    <w:p w14:paraId="15CE9377">
      <w:pPr>
        <w:spacing w:after="0"/>
        <w:rPr>
          <w:rFonts w:ascii="Arial" w:hAnsi="Arial" w:cs="Arial"/>
          <w:sz w:val="24"/>
          <w:szCs w:val="24"/>
        </w:rPr>
      </w:pPr>
    </w:p>
    <w:p w14:paraId="30FBF5ED">
      <w:pPr>
        <w:spacing w:after="0"/>
        <w:rPr>
          <w:rFonts w:ascii="Arial" w:hAnsi="Arial" w:cs="Arial"/>
          <w:b/>
        </w:rPr>
      </w:pPr>
      <w:r>
        <w:rPr>
          <w:rFonts w:ascii="Arial" w:hAnsi="Arial" w:cs="Arial"/>
          <w:b/>
        </w:rPr>
        <w:t>Table 12: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5B45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C1EFA8B">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1B7E6716">
            <w:pPr>
              <w:spacing w:after="0"/>
              <w:rPr>
                <w:rFonts w:ascii="Arial" w:hAnsi="Arial" w:cs="Arial"/>
                <w:b/>
                <w:sz w:val="20"/>
                <w:szCs w:val="20"/>
                <w:lang w:val="en-GB"/>
              </w:rPr>
            </w:pPr>
            <w:r>
              <w:rPr>
                <w:rFonts w:ascii="Arial" w:hAnsi="Arial" w:cs="Arial"/>
                <w:b/>
                <w:sz w:val="20"/>
                <w:szCs w:val="20"/>
                <w:lang w:val="en-GB"/>
              </w:rPr>
              <w:t>Standardized Projects</w:t>
            </w:r>
          </w:p>
        </w:tc>
      </w:tr>
      <w:tr w14:paraId="04422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45F693F">
            <w:pPr>
              <w:spacing w:after="0"/>
              <w:rPr>
                <w:rFonts w:ascii="Arial" w:hAnsi="Arial" w:cs="Arial"/>
                <w:sz w:val="20"/>
                <w:szCs w:val="20"/>
                <w:lang w:val="en-GB"/>
              </w:rPr>
            </w:pPr>
            <w:r>
              <w:rPr>
                <w:rFonts w:ascii="Arial" w:hAnsi="Arial" w:cs="Arial"/>
                <w:sz w:val="20"/>
                <w:szCs w:val="20"/>
                <w:lang w:val="en-GB"/>
              </w:rPr>
              <w:t>Internal Management of The Organisation (Other Travel and Transportation, Seminars/Conferences/Workshops – Domestic, Local Travel)</w:t>
            </w:r>
          </w:p>
        </w:tc>
        <w:tc>
          <w:tcPr>
            <w:tcW w:w="2456" w:type="pct"/>
          </w:tcPr>
          <w:p w14:paraId="2B5558F3">
            <w:pPr>
              <w:spacing w:after="0"/>
              <w:rPr>
                <w:rFonts w:ascii="Arial" w:hAnsi="Arial" w:cs="Arial"/>
                <w:sz w:val="20"/>
                <w:szCs w:val="20"/>
                <w:lang w:val="en-GB"/>
              </w:rPr>
            </w:pPr>
          </w:p>
        </w:tc>
      </w:tr>
      <w:tr w14:paraId="46489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98DD926">
            <w:pPr>
              <w:spacing w:after="0"/>
              <w:rPr>
                <w:rFonts w:ascii="Arial" w:hAnsi="Arial" w:cs="Arial"/>
                <w:sz w:val="20"/>
                <w:szCs w:val="20"/>
                <w:lang w:val="en-GB"/>
              </w:rPr>
            </w:pPr>
            <w:r>
              <w:rPr>
                <w:rFonts w:ascii="Arial" w:hAnsi="Arial" w:cs="Arial"/>
                <w:sz w:val="20"/>
                <w:szCs w:val="20"/>
                <w:lang w:val="en-GB"/>
              </w:rPr>
              <w:t>Procurement of office equipment and logistics</w:t>
            </w:r>
          </w:p>
        </w:tc>
        <w:tc>
          <w:tcPr>
            <w:tcW w:w="2456" w:type="pct"/>
          </w:tcPr>
          <w:p w14:paraId="51D07C97">
            <w:pPr>
              <w:spacing w:after="0"/>
              <w:rPr>
                <w:rFonts w:ascii="Arial" w:hAnsi="Arial" w:cs="Arial"/>
                <w:sz w:val="20"/>
                <w:szCs w:val="20"/>
                <w:lang w:val="en-GB"/>
              </w:rPr>
            </w:pPr>
          </w:p>
        </w:tc>
      </w:tr>
      <w:tr w14:paraId="49CF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A7D88A4">
            <w:pPr>
              <w:spacing w:after="0"/>
              <w:rPr>
                <w:rFonts w:ascii="Arial" w:hAnsi="Arial" w:cs="Arial"/>
                <w:sz w:val="20"/>
                <w:szCs w:val="20"/>
                <w:lang w:val="en-GB"/>
              </w:rPr>
            </w:pPr>
            <w:r>
              <w:rPr>
                <w:rFonts w:ascii="Arial" w:hAnsi="Arial" w:cs="Arial"/>
                <w:sz w:val="20"/>
                <w:szCs w:val="20"/>
                <w:lang w:val="en-GB"/>
              </w:rPr>
              <w:t>Data And Information Dissemination</w:t>
            </w:r>
          </w:p>
        </w:tc>
        <w:tc>
          <w:tcPr>
            <w:tcW w:w="2456" w:type="pct"/>
          </w:tcPr>
          <w:p w14:paraId="6CEFE274">
            <w:pPr>
              <w:spacing w:after="0"/>
              <w:rPr>
                <w:rFonts w:ascii="Arial" w:hAnsi="Arial" w:cs="Arial"/>
                <w:sz w:val="20"/>
                <w:szCs w:val="20"/>
                <w:lang w:val="en-GB"/>
              </w:rPr>
            </w:pPr>
          </w:p>
        </w:tc>
      </w:tr>
      <w:tr w14:paraId="7B31F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46415DD">
            <w:pPr>
              <w:spacing w:after="0"/>
              <w:rPr>
                <w:rFonts w:ascii="Arial" w:hAnsi="Arial" w:cs="Arial"/>
                <w:sz w:val="20"/>
                <w:szCs w:val="20"/>
                <w:lang w:val="en-GB"/>
              </w:rPr>
            </w:pPr>
            <w:r>
              <w:rPr>
                <w:rFonts w:ascii="Arial" w:hAnsi="Arial" w:cs="Arial"/>
                <w:sz w:val="20"/>
                <w:szCs w:val="20"/>
                <w:lang w:val="en-GB"/>
              </w:rPr>
              <w:t>Coordination And Harmonization of Data</w:t>
            </w:r>
          </w:p>
        </w:tc>
        <w:tc>
          <w:tcPr>
            <w:tcW w:w="2456" w:type="pct"/>
          </w:tcPr>
          <w:p w14:paraId="7EA781F8">
            <w:pPr>
              <w:spacing w:after="0"/>
              <w:rPr>
                <w:rFonts w:ascii="Arial" w:hAnsi="Arial" w:cs="Arial"/>
                <w:sz w:val="20"/>
                <w:szCs w:val="20"/>
                <w:lang w:val="en-GB"/>
              </w:rPr>
            </w:pPr>
          </w:p>
        </w:tc>
      </w:tr>
      <w:tr w14:paraId="17E98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75A96DC">
            <w:pPr>
              <w:spacing w:after="0"/>
              <w:rPr>
                <w:rFonts w:ascii="Arial" w:hAnsi="Arial" w:cs="Arial"/>
                <w:sz w:val="20"/>
                <w:szCs w:val="20"/>
                <w:lang w:val="en-GB"/>
              </w:rPr>
            </w:pPr>
            <w:r>
              <w:rPr>
                <w:rFonts w:ascii="Arial" w:hAnsi="Arial" w:cs="Arial"/>
                <w:sz w:val="20"/>
                <w:szCs w:val="20"/>
                <w:lang w:val="en-GB"/>
              </w:rPr>
              <w:t>Plan And Budget Preparation</w:t>
            </w:r>
          </w:p>
        </w:tc>
        <w:tc>
          <w:tcPr>
            <w:tcW w:w="2456" w:type="pct"/>
          </w:tcPr>
          <w:p w14:paraId="795A4A83">
            <w:pPr>
              <w:spacing w:after="0"/>
              <w:rPr>
                <w:rFonts w:ascii="Arial" w:hAnsi="Arial" w:cs="Arial"/>
                <w:sz w:val="20"/>
                <w:szCs w:val="20"/>
                <w:lang w:val="en-GB"/>
              </w:rPr>
            </w:pPr>
          </w:p>
        </w:tc>
      </w:tr>
      <w:tr w14:paraId="5B0B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4DC2FA1">
            <w:pPr>
              <w:spacing w:after="0"/>
              <w:rPr>
                <w:rFonts w:ascii="Arial" w:hAnsi="Arial" w:cs="Arial"/>
                <w:sz w:val="20"/>
                <w:szCs w:val="20"/>
                <w:lang w:val="en-GB"/>
              </w:rPr>
            </w:pPr>
            <w:r>
              <w:rPr>
                <w:rFonts w:ascii="Arial" w:hAnsi="Arial" w:cs="Arial"/>
                <w:sz w:val="20"/>
                <w:szCs w:val="20"/>
                <w:lang w:val="en-GB"/>
              </w:rPr>
              <w:t>Training on method and Statistical concept</w:t>
            </w:r>
          </w:p>
        </w:tc>
        <w:tc>
          <w:tcPr>
            <w:tcW w:w="2456" w:type="pct"/>
          </w:tcPr>
          <w:p w14:paraId="3E1C3437">
            <w:pPr>
              <w:spacing w:after="0"/>
              <w:rPr>
                <w:rFonts w:ascii="Arial" w:hAnsi="Arial" w:cs="Arial"/>
                <w:sz w:val="20"/>
                <w:szCs w:val="20"/>
                <w:lang w:val="en-GB"/>
              </w:rPr>
            </w:pPr>
          </w:p>
        </w:tc>
      </w:tr>
    </w:tbl>
    <w:p w14:paraId="0D8CB204">
      <w:pPr>
        <w:spacing w:after="0"/>
        <w:rPr>
          <w:rFonts w:ascii="Arial" w:hAnsi="Arial" w:cs="Arial"/>
          <w:sz w:val="24"/>
          <w:szCs w:val="24"/>
        </w:rPr>
      </w:pPr>
    </w:p>
    <w:p w14:paraId="69960AA2">
      <w:pPr>
        <w:spacing w:after="160" w:line="259" w:lineRule="auto"/>
        <w:rPr>
          <w:rFonts w:ascii="Arial" w:hAnsi="Arial" w:cs="Arial"/>
          <w:sz w:val="24"/>
          <w:szCs w:val="24"/>
        </w:rPr>
      </w:pPr>
      <w:r>
        <w:rPr>
          <w:rFonts w:ascii="Arial" w:hAnsi="Arial" w:cs="Arial"/>
          <w:sz w:val="24"/>
          <w:szCs w:val="24"/>
        </w:rPr>
        <w:br w:type="page"/>
      </w:r>
    </w:p>
    <w:p w14:paraId="3C22D81F">
      <w:pPr>
        <w:spacing w:after="0"/>
        <w:jc w:val="both"/>
        <w:rPr>
          <w:rFonts w:ascii="Arial" w:hAnsi="Arial" w:cs="Arial"/>
          <w:b/>
          <w:sz w:val="24"/>
          <w:szCs w:val="24"/>
        </w:rPr>
      </w:pPr>
      <w:r>
        <w:rPr>
          <w:rFonts w:ascii="Arial" w:hAnsi="Arial" w:cs="Arial"/>
          <w:b/>
          <w:sz w:val="24"/>
          <w:szCs w:val="24"/>
        </w:rPr>
        <w:t>SUB-PROGRAMME 1.5 Legislative Oversights</w:t>
      </w:r>
    </w:p>
    <w:p w14:paraId="33D82359">
      <w:pPr>
        <w:spacing w:after="0"/>
        <w:jc w:val="both"/>
        <w:rPr>
          <w:rFonts w:ascii="Arial" w:hAnsi="Arial" w:cs="Arial"/>
          <w:b/>
          <w:sz w:val="24"/>
          <w:szCs w:val="24"/>
        </w:rPr>
      </w:pPr>
    </w:p>
    <w:p w14:paraId="1FC9ECFD">
      <w:pPr>
        <w:spacing w:after="0"/>
        <w:jc w:val="both"/>
        <w:rPr>
          <w:rFonts w:ascii="Arial" w:hAnsi="Arial" w:cs="Arial"/>
          <w:b/>
          <w:sz w:val="24"/>
          <w:szCs w:val="24"/>
        </w:rPr>
      </w:pPr>
      <w:r>
        <w:rPr>
          <w:rFonts w:ascii="Arial" w:hAnsi="Arial" w:cs="Arial"/>
          <w:b/>
          <w:sz w:val="24"/>
          <w:szCs w:val="24"/>
        </w:rPr>
        <w:t>Budget Sub-Programme Objective</w:t>
      </w:r>
    </w:p>
    <w:p w14:paraId="1E19EB0D">
      <w:pPr>
        <w:pStyle w:val="36"/>
        <w:numPr>
          <w:ilvl w:val="0"/>
          <w:numId w:val="9"/>
        </w:numPr>
        <w:spacing w:after="0"/>
        <w:jc w:val="both"/>
        <w:rPr>
          <w:rFonts w:ascii="Arial" w:hAnsi="Arial" w:cs="Arial"/>
          <w:sz w:val="24"/>
          <w:szCs w:val="24"/>
        </w:rPr>
      </w:pPr>
      <w:r>
        <w:rPr>
          <w:rFonts w:ascii="Arial" w:hAnsi="Arial" w:cs="Arial"/>
          <w:sz w:val="24"/>
          <w:szCs w:val="24"/>
        </w:rPr>
        <w:t>Empower and promote the social, economic and political inclusion of all</w:t>
      </w:r>
    </w:p>
    <w:p w14:paraId="3914DA46">
      <w:pPr>
        <w:pStyle w:val="36"/>
        <w:spacing w:after="0"/>
        <w:jc w:val="both"/>
        <w:rPr>
          <w:rFonts w:ascii="Arial" w:hAnsi="Arial" w:cs="Arial"/>
          <w:sz w:val="24"/>
          <w:szCs w:val="24"/>
        </w:rPr>
      </w:pPr>
    </w:p>
    <w:p w14:paraId="3810EE1C">
      <w:pPr>
        <w:spacing w:after="0"/>
        <w:jc w:val="both"/>
        <w:rPr>
          <w:rFonts w:ascii="Arial" w:hAnsi="Arial" w:cs="Arial"/>
          <w:b/>
          <w:sz w:val="24"/>
          <w:szCs w:val="24"/>
        </w:rPr>
      </w:pPr>
      <w:r>
        <w:rPr>
          <w:rFonts w:ascii="Arial" w:hAnsi="Arial" w:cs="Arial"/>
          <w:b/>
          <w:sz w:val="24"/>
          <w:szCs w:val="24"/>
        </w:rPr>
        <w:t>Budget Sub- Programme Description</w:t>
      </w:r>
    </w:p>
    <w:p w14:paraId="614196D4">
      <w:pPr>
        <w:spacing w:after="0"/>
        <w:jc w:val="both"/>
        <w:rPr>
          <w:rFonts w:ascii="Arial" w:hAnsi="Arial" w:cs="Arial"/>
          <w:sz w:val="24"/>
          <w:szCs w:val="24"/>
          <w:lang w:val="en-GB"/>
        </w:rPr>
      </w:pPr>
      <w:r>
        <w:rPr>
          <w:rFonts w:ascii="Arial" w:hAnsi="Arial" w:cs="Arial"/>
          <w:sz w:val="24"/>
          <w:szCs w:val="24"/>
          <w:lang w:val="en-GB"/>
        </w:rPr>
        <w:t xml:space="preserve">This sub-programme formulates appropriate specific municipal policies and implements them in the context of national policies. These policies are deliberated upon by its Zonal Councils, Sub-Committees and Executive Committee. The report of the Executive Committee is eventually considered, approved and passed by the General Assembly into lawful municipal policies and objectives for the growth and development of the municipality. </w:t>
      </w:r>
    </w:p>
    <w:p w14:paraId="2C443728">
      <w:pPr>
        <w:spacing w:after="0"/>
        <w:jc w:val="both"/>
        <w:rPr>
          <w:rFonts w:ascii="Arial" w:hAnsi="Arial" w:cs="Arial"/>
          <w:sz w:val="24"/>
          <w:szCs w:val="24"/>
          <w:lang w:val="en-GB"/>
        </w:rPr>
      </w:pPr>
    </w:p>
    <w:p w14:paraId="5004C1D6">
      <w:pPr>
        <w:spacing w:after="0"/>
        <w:jc w:val="both"/>
        <w:rPr>
          <w:rFonts w:ascii="Arial" w:hAnsi="Arial" w:cs="Arial"/>
          <w:sz w:val="24"/>
          <w:szCs w:val="24"/>
          <w:lang w:val="en-GB"/>
        </w:rPr>
      </w:pPr>
      <w:r>
        <w:rPr>
          <w:rFonts w:ascii="Arial" w:hAnsi="Arial" w:cs="Arial"/>
          <w:sz w:val="24"/>
          <w:szCs w:val="24"/>
          <w:lang w:val="en-GB"/>
        </w:rPr>
        <w:t>The office of the Honourable Presiding Member spearheads the work of the Legislative Oversight role and is ably assisted by the Office of the Municipal Coordinating Director. The units under this sub-programme include the Zonal Councils, and the Office of the Presiding Member and other statutory sub-committees such as the Finance and Administration Sub-Committee, Development Planning Sub-committee, Social Audit Committee amongst other sub-committee.</w:t>
      </w:r>
    </w:p>
    <w:p w14:paraId="618D1372">
      <w:pPr>
        <w:spacing w:after="0"/>
        <w:jc w:val="both"/>
        <w:rPr>
          <w:rFonts w:ascii="Arial" w:hAnsi="Arial" w:cs="Arial"/>
          <w:sz w:val="24"/>
          <w:szCs w:val="24"/>
          <w:lang w:val="en-GB"/>
        </w:rPr>
      </w:pPr>
    </w:p>
    <w:p w14:paraId="7C2FDB0C">
      <w:pPr>
        <w:spacing w:after="0"/>
        <w:jc w:val="both"/>
        <w:rPr>
          <w:rFonts w:ascii="Arial" w:hAnsi="Arial" w:cs="Arial"/>
          <w:sz w:val="24"/>
          <w:szCs w:val="24"/>
          <w:lang w:val="en-GB"/>
        </w:rPr>
      </w:pPr>
      <w:r>
        <w:rPr>
          <w:rFonts w:ascii="Arial" w:hAnsi="Arial" w:cs="Arial"/>
          <w:sz w:val="24"/>
          <w:szCs w:val="24"/>
          <w:lang w:val="en-GB"/>
        </w:rPr>
        <w:t>There are five (5) Zonal Councils in KSMA; namely, Aflao- Wego, Somey-Wego, Somey-Fugo, Klikor and Aflao Zonal Councils. Additionally, there are fifty-seven (57) assembly members in Ketu South Municipal Assembly.</w:t>
      </w:r>
    </w:p>
    <w:p w14:paraId="52F34502">
      <w:pPr>
        <w:spacing w:after="0"/>
        <w:jc w:val="both"/>
        <w:rPr>
          <w:rFonts w:ascii="Arial" w:hAnsi="Arial" w:cs="Arial"/>
          <w:sz w:val="24"/>
          <w:szCs w:val="24"/>
          <w:lang w:val="en-GB"/>
        </w:rPr>
      </w:pPr>
    </w:p>
    <w:p w14:paraId="59AB3C0F">
      <w:pPr>
        <w:spacing w:after="0"/>
        <w:jc w:val="both"/>
        <w:rPr>
          <w:rFonts w:ascii="Arial" w:hAnsi="Arial" w:cs="Arial"/>
          <w:sz w:val="24"/>
          <w:szCs w:val="24"/>
          <w:lang w:val="en-GB"/>
        </w:rPr>
      </w:pPr>
    </w:p>
    <w:p w14:paraId="192BFF97">
      <w:pPr>
        <w:spacing w:after="0"/>
        <w:jc w:val="both"/>
        <w:rPr>
          <w:rFonts w:ascii="Arial" w:hAnsi="Arial" w:cs="Arial"/>
          <w:sz w:val="24"/>
          <w:szCs w:val="24"/>
          <w:lang w:val="en-GB"/>
        </w:rPr>
      </w:pPr>
      <w:r>
        <w:rPr>
          <w:rFonts w:ascii="Arial" w:hAnsi="Arial" w:cs="Arial"/>
          <w:sz w:val="24"/>
          <w:szCs w:val="24"/>
          <w:lang w:val="en-GB"/>
        </w:rPr>
        <w:t>The activities of this sub-programme are financed by the Assembly’s IGF and DACF.</w:t>
      </w:r>
    </w:p>
    <w:p w14:paraId="47F90C29">
      <w:pPr>
        <w:spacing w:after="0"/>
        <w:jc w:val="both"/>
        <w:rPr>
          <w:rFonts w:ascii="Arial" w:hAnsi="Arial" w:cs="Arial"/>
          <w:sz w:val="24"/>
          <w:szCs w:val="24"/>
          <w:lang w:val="en-GB"/>
        </w:rPr>
      </w:pPr>
    </w:p>
    <w:p w14:paraId="38546599">
      <w:pPr>
        <w:spacing w:after="0"/>
        <w:jc w:val="both"/>
        <w:rPr>
          <w:rFonts w:ascii="Arial" w:hAnsi="Arial" w:cs="Arial"/>
          <w:sz w:val="24"/>
          <w:szCs w:val="24"/>
          <w:lang w:val="en-GB"/>
        </w:rPr>
      </w:pPr>
      <w:r>
        <w:rPr>
          <w:rFonts w:ascii="Arial" w:hAnsi="Arial" w:cs="Arial"/>
          <w:sz w:val="24"/>
          <w:szCs w:val="24"/>
          <w:lang w:val="en-GB"/>
        </w:rPr>
        <w:t>The beneficiaries of this sub-programme are the local communities and the general public.</w:t>
      </w:r>
    </w:p>
    <w:p w14:paraId="18CA7D38">
      <w:pPr>
        <w:spacing w:after="0"/>
        <w:jc w:val="both"/>
        <w:rPr>
          <w:rFonts w:ascii="Arial" w:hAnsi="Arial" w:cs="Arial"/>
          <w:sz w:val="24"/>
          <w:szCs w:val="24"/>
          <w:lang w:val="en-GB"/>
        </w:rPr>
      </w:pPr>
    </w:p>
    <w:p w14:paraId="2B3290A2">
      <w:pPr>
        <w:spacing w:after="0"/>
        <w:jc w:val="both"/>
        <w:rPr>
          <w:rFonts w:ascii="Arial" w:hAnsi="Arial" w:cs="Arial"/>
          <w:sz w:val="24"/>
          <w:szCs w:val="24"/>
          <w:lang w:val="en-GB"/>
        </w:rPr>
      </w:pPr>
      <w:r>
        <w:rPr>
          <w:rFonts w:ascii="Arial" w:hAnsi="Arial" w:cs="Arial"/>
          <w:sz w:val="24"/>
          <w:szCs w:val="24"/>
          <w:lang w:val="en-GB"/>
        </w:rPr>
        <w:t>The challenges faced by this sub-programme include untimely release of funds, logistical constraints such as Laptops, printers and photocopiers, and lack of capacity- building for assembly members.</w:t>
      </w:r>
    </w:p>
    <w:p w14:paraId="6A7E4811">
      <w:pPr>
        <w:spacing w:after="0"/>
        <w:jc w:val="both"/>
        <w:rPr>
          <w:rFonts w:ascii="Arial" w:hAnsi="Arial" w:cs="Arial"/>
          <w:sz w:val="24"/>
          <w:szCs w:val="24"/>
        </w:rPr>
      </w:pPr>
    </w:p>
    <w:p w14:paraId="5B2EFB3D">
      <w:pPr>
        <w:spacing w:after="0"/>
        <w:jc w:val="both"/>
        <w:rPr>
          <w:rFonts w:ascii="Arial" w:hAnsi="Arial" w:cs="Arial"/>
          <w:sz w:val="24"/>
          <w:szCs w:val="24"/>
        </w:rPr>
      </w:pPr>
    </w:p>
    <w:p w14:paraId="76763C65">
      <w:pPr>
        <w:spacing w:after="0"/>
        <w:jc w:val="both"/>
        <w:rPr>
          <w:rFonts w:ascii="Arial" w:hAnsi="Arial" w:cs="Arial"/>
          <w:sz w:val="24"/>
          <w:szCs w:val="24"/>
        </w:rPr>
      </w:pPr>
    </w:p>
    <w:p w14:paraId="0199EC7B">
      <w:pPr>
        <w:spacing w:after="0"/>
        <w:jc w:val="both"/>
        <w:rPr>
          <w:rFonts w:ascii="Arial" w:hAnsi="Arial" w:cs="Arial"/>
          <w:sz w:val="24"/>
          <w:szCs w:val="24"/>
        </w:rPr>
      </w:pPr>
    </w:p>
    <w:p w14:paraId="5B550D78">
      <w:pPr>
        <w:spacing w:after="0"/>
        <w:jc w:val="both"/>
        <w:rPr>
          <w:rFonts w:ascii="Arial" w:hAnsi="Arial" w:cs="Arial"/>
          <w:sz w:val="24"/>
          <w:szCs w:val="24"/>
        </w:rPr>
      </w:pPr>
    </w:p>
    <w:p w14:paraId="342B5F01">
      <w:pPr>
        <w:spacing w:after="0"/>
        <w:jc w:val="both"/>
        <w:rPr>
          <w:rFonts w:ascii="Arial" w:hAnsi="Arial" w:cs="Arial"/>
          <w:sz w:val="24"/>
          <w:szCs w:val="24"/>
        </w:rPr>
      </w:pPr>
    </w:p>
    <w:p w14:paraId="1636349F">
      <w:pPr>
        <w:spacing w:after="0"/>
        <w:jc w:val="both"/>
        <w:rPr>
          <w:rFonts w:ascii="Arial" w:hAnsi="Arial" w:cs="Arial"/>
          <w:sz w:val="24"/>
          <w:szCs w:val="24"/>
        </w:rPr>
      </w:pPr>
    </w:p>
    <w:p w14:paraId="690B946B">
      <w:pPr>
        <w:spacing w:after="0"/>
        <w:jc w:val="both"/>
        <w:rPr>
          <w:rFonts w:ascii="Arial" w:hAnsi="Arial" w:cs="Arial"/>
          <w:b/>
          <w:sz w:val="24"/>
          <w:szCs w:val="24"/>
        </w:rPr>
      </w:pPr>
      <w:r>
        <w:rPr>
          <w:rFonts w:ascii="Arial" w:hAnsi="Arial" w:cs="Arial"/>
          <w:b/>
          <w:sz w:val="24"/>
          <w:szCs w:val="24"/>
        </w:rPr>
        <w:t>Budget Sub-Programme Results Statement</w:t>
      </w:r>
    </w:p>
    <w:p w14:paraId="7C49AF53">
      <w:pPr>
        <w:spacing w:after="0"/>
        <w:jc w:val="both"/>
        <w:rPr>
          <w:rFonts w:ascii="Arial" w:hAnsi="Arial" w:cs="Arial"/>
          <w:sz w:val="24"/>
          <w:szCs w:val="24"/>
          <w:lang w:val="en-GB"/>
        </w:rPr>
      </w:pPr>
      <w:r>
        <w:rPr>
          <w:rFonts w:ascii="Arial" w:hAnsi="Arial" w:cs="Arial"/>
          <w:sz w:val="24"/>
          <w:szCs w:val="24"/>
          <w:lang w:val="en-GB"/>
        </w:rPr>
        <w:t>Table 13 below indicates the main outputs, its indicators and projections which the Municipal Assembly measures its performance in relation to this sub-programme. It shows the past performance of the Assembly in 2023 and as of September 2024 as well as future estimated targets.</w:t>
      </w:r>
    </w:p>
    <w:p w14:paraId="1C50C423">
      <w:pPr>
        <w:spacing w:after="0"/>
        <w:jc w:val="both"/>
        <w:rPr>
          <w:rFonts w:ascii="Arial" w:hAnsi="Arial" w:cs="Arial"/>
          <w:sz w:val="24"/>
          <w:szCs w:val="24"/>
        </w:rPr>
      </w:pPr>
    </w:p>
    <w:p w14:paraId="099FACD0">
      <w:pPr>
        <w:spacing w:after="0"/>
        <w:rPr>
          <w:rFonts w:ascii="Arial" w:hAnsi="Arial" w:cs="Arial"/>
          <w:b/>
        </w:rPr>
      </w:pPr>
      <w:r>
        <w:rPr>
          <w:rFonts w:ascii="Arial" w:hAnsi="Arial" w:cs="Arial"/>
          <w:b/>
        </w:rPr>
        <w:t>Table 13: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8"/>
        <w:gridCol w:w="1397"/>
        <w:gridCol w:w="993"/>
        <w:gridCol w:w="1250"/>
        <w:gridCol w:w="975"/>
        <w:gridCol w:w="975"/>
        <w:gridCol w:w="975"/>
        <w:gridCol w:w="973"/>
      </w:tblGrid>
      <w:tr w14:paraId="49CC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81" w:type="pct"/>
            <w:vMerge w:val="restart"/>
          </w:tcPr>
          <w:p w14:paraId="7B3B431C">
            <w:pPr>
              <w:spacing w:after="0"/>
              <w:rPr>
                <w:rFonts w:ascii="Arial" w:hAnsi="Arial" w:cs="Arial"/>
                <w:b/>
                <w:sz w:val="20"/>
                <w:szCs w:val="20"/>
                <w:lang w:val="en-GB"/>
              </w:rPr>
            </w:pPr>
            <w:r>
              <w:rPr>
                <w:rFonts w:ascii="Arial" w:hAnsi="Arial" w:cs="Arial"/>
                <w:b/>
                <w:sz w:val="20"/>
                <w:szCs w:val="20"/>
                <w:lang w:val="en-GB"/>
              </w:rPr>
              <w:t>Main Outputs</w:t>
            </w:r>
          </w:p>
        </w:tc>
        <w:tc>
          <w:tcPr>
            <w:tcW w:w="746" w:type="pct"/>
            <w:vMerge w:val="restart"/>
          </w:tcPr>
          <w:p w14:paraId="2B8A81E2">
            <w:pPr>
              <w:spacing w:after="0"/>
              <w:rPr>
                <w:rFonts w:ascii="Arial" w:hAnsi="Arial" w:cs="Arial"/>
                <w:b/>
                <w:sz w:val="20"/>
                <w:szCs w:val="20"/>
                <w:lang w:val="en-GB"/>
              </w:rPr>
            </w:pPr>
            <w:r>
              <w:rPr>
                <w:rFonts w:ascii="Arial" w:hAnsi="Arial" w:cs="Arial"/>
                <w:b/>
                <w:sz w:val="20"/>
                <w:szCs w:val="20"/>
                <w:lang w:val="en-GB"/>
              </w:rPr>
              <w:t>Output Indicators</w:t>
            </w:r>
          </w:p>
        </w:tc>
        <w:tc>
          <w:tcPr>
            <w:tcW w:w="1070" w:type="pct"/>
            <w:gridSpan w:val="2"/>
          </w:tcPr>
          <w:p w14:paraId="7BA5868D">
            <w:pPr>
              <w:spacing w:after="0"/>
              <w:rPr>
                <w:rFonts w:ascii="Arial" w:hAnsi="Arial" w:cs="Arial"/>
                <w:b/>
                <w:sz w:val="20"/>
                <w:szCs w:val="20"/>
                <w:lang w:val="en-GB"/>
              </w:rPr>
            </w:pPr>
            <w:r>
              <w:rPr>
                <w:rFonts w:ascii="Arial" w:hAnsi="Arial" w:cs="Arial"/>
                <w:b/>
                <w:sz w:val="20"/>
                <w:szCs w:val="20"/>
                <w:lang w:val="en-GB"/>
              </w:rPr>
              <w:t>Past Years</w:t>
            </w:r>
          </w:p>
        </w:tc>
        <w:tc>
          <w:tcPr>
            <w:tcW w:w="2104" w:type="pct"/>
            <w:gridSpan w:val="4"/>
          </w:tcPr>
          <w:p w14:paraId="1827CC0E">
            <w:pPr>
              <w:spacing w:after="0"/>
              <w:rPr>
                <w:rFonts w:ascii="Arial" w:hAnsi="Arial" w:cs="Arial"/>
                <w:b/>
                <w:sz w:val="20"/>
                <w:szCs w:val="20"/>
                <w:lang w:val="en-GB"/>
              </w:rPr>
            </w:pPr>
            <w:r>
              <w:rPr>
                <w:rFonts w:ascii="Arial" w:hAnsi="Arial" w:cs="Arial"/>
                <w:b/>
                <w:sz w:val="20"/>
                <w:szCs w:val="20"/>
                <w:lang w:val="en-GB"/>
              </w:rPr>
              <w:t>Projections</w:t>
            </w:r>
          </w:p>
        </w:tc>
      </w:tr>
      <w:tr w14:paraId="7B23D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81" w:type="pct"/>
            <w:vMerge w:val="continue"/>
          </w:tcPr>
          <w:p w14:paraId="3232051E">
            <w:pPr>
              <w:spacing w:after="0"/>
              <w:rPr>
                <w:rFonts w:ascii="Arial" w:hAnsi="Arial" w:cs="Arial"/>
                <w:b/>
                <w:sz w:val="20"/>
                <w:szCs w:val="20"/>
                <w:lang w:val="en-GB"/>
              </w:rPr>
            </w:pPr>
          </w:p>
        </w:tc>
        <w:tc>
          <w:tcPr>
            <w:tcW w:w="746" w:type="pct"/>
            <w:vMerge w:val="continue"/>
          </w:tcPr>
          <w:p w14:paraId="43FB2B63">
            <w:pPr>
              <w:spacing w:after="0"/>
              <w:rPr>
                <w:rFonts w:ascii="Arial" w:hAnsi="Arial" w:cs="Arial"/>
                <w:b/>
                <w:sz w:val="20"/>
                <w:szCs w:val="20"/>
                <w:lang w:val="en-GB"/>
              </w:rPr>
            </w:pPr>
          </w:p>
        </w:tc>
        <w:tc>
          <w:tcPr>
            <w:tcW w:w="535" w:type="pct"/>
          </w:tcPr>
          <w:p w14:paraId="15BC467D">
            <w:pPr>
              <w:spacing w:after="0"/>
              <w:rPr>
                <w:rFonts w:ascii="Arial" w:hAnsi="Arial" w:cs="Arial"/>
                <w:b/>
                <w:sz w:val="20"/>
                <w:szCs w:val="20"/>
                <w:lang w:val="en-GB"/>
              </w:rPr>
            </w:pPr>
            <w:r>
              <w:rPr>
                <w:rFonts w:ascii="Arial" w:hAnsi="Arial" w:cs="Arial"/>
                <w:b/>
                <w:sz w:val="20"/>
                <w:szCs w:val="20"/>
                <w:lang w:val="en-GB"/>
              </w:rPr>
              <w:t>2023</w:t>
            </w:r>
          </w:p>
        </w:tc>
        <w:tc>
          <w:tcPr>
            <w:tcW w:w="535" w:type="pct"/>
          </w:tcPr>
          <w:p w14:paraId="72E8F4DC">
            <w:pPr>
              <w:spacing w:after="0"/>
              <w:rPr>
                <w:rFonts w:ascii="Arial" w:hAnsi="Arial" w:cs="Arial"/>
                <w:b/>
                <w:sz w:val="20"/>
                <w:szCs w:val="20"/>
                <w:lang w:val="en-GB"/>
              </w:rPr>
            </w:pPr>
            <w:r>
              <w:rPr>
                <w:rFonts w:ascii="Arial" w:hAnsi="Arial" w:cs="Arial"/>
                <w:b/>
                <w:sz w:val="20"/>
                <w:szCs w:val="20"/>
                <w:lang w:val="en-GB"/>
              </w:rPr>
              <w:t>2024 as at September</w:t>
            </w:r>
          </w:p>
        </w:tc>
        <w:tc>
          <w:tcPr>
            <w:tcW w:w="526" w:type="pct"/>
          </w:tcPr>
          <w:p w14:paraId="6E0698C0">
            <w:pPr>
              <w:spacing w:after="0"/>
              <w:rPr>
                <w:rFonts w:ascii="Arial" w:hAnsi="Arial" w:cs="Arial"/>
                <w:b/>
                <w:sz w:val="20"/>
                <w:szCs w:val="20"/>
                <w:lang w:val="en-GB"/>
              </w:rPr>
            </w:pPr>
            <w:r>
              <w:rPr>
                <w:rFonts w:ascii="Arial" w:hAnsi="Arial" w:cs="Arial"/>
                <w:b/>
                <w:sz w:val="20"/>
                <w:szCs w:val="20"/>
                <w:lang w:val="en-GB"/>
              </w:rPr>
              <w:t>2025</w:t>
            </w:r>
          </w:p>
        </w:tc>
        <w:tc>
          <w:tcPr>
            <w:tcW w:w="526" w:type="pct"/>
          </w:tcPr>
          <w:p w14:paraId="0E1EEF45">
            <w:pPr>
              <w:spacing w:after="0"/>
              <w:rPr>
                <w:rFonts w:ascii="Arial" w:hAnsi="Arial" w:cs="Arial"/>
                <w:b/>
                <w:sz w:val="20"/>
                <w:szCs w:val="20"/>
                <w:lang w:val="en-GB"/>
              </w:rPr>
            </w:pPr>
            <w:r>
              <w:rPr>
                <w:rFonts w:ascii="Arial" w:hAnsi="Arial" w:cs="Arial"/>
                <w:b/>
                <w:sz w:val="20"/>
                <w:szCs w:val="20"/>
                <w:lang w:val="en-GB"/>
              </w:rPr>
              <w:t>2026</w:t>
            </w:r>
          </w:p>
        </w:tc>
        <w:tc>
          <w:tcPr>
            <w:tcW w:w="526" w:type="pct"/>
          </w:tcPr>
          <w:p w14:paraId="53CDE4BC">
            <w:pPr>
              <w:spacing w:after="0"/>
              <w:rPr>
                <w:rFonts w:ascii="Arial" w:hAnsi="Arial" w:cs="Arial"/>
                <w:b/>
                <w:sz w:val="20"/>
                <w:szCs w:val="20"/>
                <w:lang w:val="en-GB"/>
              </w:rPr>
            </w:pPr>
            <w:r>
              <w:rPr>
                <w:rFonts w:ascii="Arial" w:hAnsi="Arial" w:cs="Arial"/>
                <w:b/>
                <w:sz w:val="20"/>
                <w:szCs w:val="20"/>
                <w:lang w:val="en-GB"/>
              </w:rPr>
              <w:t>2027</w:t>
            </w:r>
          </w:p>
        </w:tc>
        <w:tc>
          <w:tcPr>
            <w:tcW w:w="525" w:type="pct"/>
          </w:tcPr>
          <w:p w14:paraId="1CCCE2C1">
            <w:pPr>
              <w:spacing w:after="0"/>
              <w:rPr>
                <w:rFonts w:ascii="Arial" w:hAnsi="Arial" w:cs="Arial"/>
                <w:b/>
                <w:sz w:val="20"/>
                <w:szCs w:val="20"/>
                <w:lang w:val="en-GB"/>
              </w:rPr>
            </w:pPr>
            <w:r>
              <w:rPr>
                <w:rFonts w:ascii="Arial" w:hAnsi="Arial" w:cs="Arial"/>
                <w:b/>
                <w:sz w:val="20"/>
                <w:szCs w:val="20"/>
                <w:lang w:val="en-GB"/>
              </w:rPr>
              <w:t>2028</w:t>
            </w:r>
          </w:p>
        </w:tc>
      </w:tr>
      <w:tr w14:paraId="33D7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81" w:type="pct"/>
            <w:vMerge w:val="restart"/>
            <w:vAlign w:val="center"/>
          </w:tcPr>
          <w:p w14:paraId="28763AC8">
            <w:pPr>
              <w:spacing w:after="0"/>
              <w:rPr>
                <w:rFonts w:ascii="Arial" w:hAnsi="Arial" w:cs="Arial"/>
                <w:sz w:val="20"/>
                <w:szCs w:val="20"/>
                <w:lang w:val="en-GB"/>
              </w:rPr>
            </w:pPr>
            <w:r>
              <w:rPr>
                <w:rFonts w:ascii="Arial" w:hAnsi="Arial" w:cs="Arial"/>
                <w:sz w:val="20"/>
                <w:szCs w:val="20"/>
                <w:lang w:val="en-GB"/>
              </w:rPr>
              <w:t>Enhanced Transparent and Accountable governance</w:t>
            </w:r>
          </w:p>
        </w:tc>
        <w:tc>
          <w:tcPr>
            <w:tcW w:w="746" w:type="pct"/>
            <w:vAlign w:val="bottom"/>
          </w:tcPr>
          <w:p w14:paraId="5AB9DD9A">
            <w:pPr>
              <w:spacing w:after="0"/>
              <w:rPr>
                <w:rFonts w:ascii="Arial" w:hAnsi="Arial" w:cs="Arial"/>
                <w:sz w:val="20"/>
                <w:szCs w:val="20"/>
                <w:lang w:val="en-GB"/>
              </w:rPr>
            </w:pPr>
            <w:r>
              <w:rPr>
                <w:rFonts w:ascii="Arial" w:hAnsi="Arial" w:cs="Arial"/>
                <w:sz w:val="20"/>
                <w:szCs w:val="20"/>
                <w:lang w:val="en-GB"/>
              </w:rPr>
              <w:t>No. of General Assembly held</w:t>
            </w:r>
          </w:p>
        </w:tc>
        <w:tc>
          <w:tcPr>
            <w:tcW w:w="535" w:type="pct"/>
            <w:vAlign w:val="center"/>
          </w:tcPr>
          <w:p w14:paraId="277739B5">
            <w:pPr>
              <w:spacing w:after="0"/>
              <w:rPr>
                <w:rFonts w:ascii="Arial" w:hAnsi="Arial" w:cs="Arial"/>
                <w:sz w:val="20"/>
                <w:szCs w:val="20"/>
                <w:lang w:val="en-GB"/>
              </w:rPr>
            </w:pPr>
            <w:r>
              <w:rPr>
                <w:rFonts w:ascii="Arial" w:hAnsi="Arial" w:cs="Arial"/>
                <w:sz w:val="20"/>
                <w:szCs w:val="20"/>
                <w:lang w:val="en-GB"/>
              </w:rPr>
              <w:t>3</w:t>
            </w:r>
          </w:p>
        </w:tc>
        <w:tc>
          <w:tcPr>
            <w:tcW w:w="535" w:type="pct"/>
            <w:vAlign w:val="center"/>
          </w:tcPr>
          <w:p w14:paraId="23EDA9A6">
            <w:pPr>
              <w:spacing w:after="0"/>
              <w:rPr>
                <w:rFonts w:ascii="Arial" w:hAnsi="Arial" w:cs="Arial"/>
                <w:sz w:val="20"/>
                <w:szCs w:val="20"/>
                <w:lang w:val="en-GB"/>
              </w:rPr>
            </w:pPr>
            <w:r>
              <w:rPr>
                <w:rFonts w:ascii="Arial" w:hAnsi="Arial" w:cs="Arial"/>
                <w:sz w:val="20"/>
                <w:szCs w:val="20"/>
                <w:lang w:val="en-GB"/>
              </w:rPr>
              <w:t>2</w:t>
            </w:r>
          </w:p>
        </w:tc>
        <w:tc>
          <w:tcPr>
            <w:tcW w:w="526" w:type="pct"/>
            <w:vAlign w:val="center"/>
          </w:tcPr>
          <w:p w14:paraId="6F92176C">
            <w:pPr>
              <w:spacing w:after="0"/>
              <w:rPr>
                <w:rFonts w:ascii="Arial" w:hAnsi="Arial" w:cs="Arial"/>
                <w:sz w:val="20"/>
                <w:szCs w:val="20"/>
                <w:lang w:val="en-GB"/>
              </w:rPr>
            </w:pPr>
            <w:r>
              <w:rPr>
                <w:rFonts w:ascii="Arial" w:hAnsi="Arial" w:cs="Arial"/>
                <w:sz w:val="20"/>
                <w:szCs w:val="20"/>
                <w:lang w:val="en-GB"/>
              </w:rPr>
              <w:t>3</w:t>
            </w:r>
          </w:p>
        </w:tc>
        <w:tc>
          <w:tcPr>
            <w:tcW w:w="526" w:type="pct"/>
            <w:vAlign w:val="center"/>
          </w:tcPr>
          <w:p w14:paraId="52998D6F">
            <w:pPr>
              <w:spacing w:after="0"/>
              <w:rPr>
                <w:rFonts w:ascii="Arial" w:hAnsi="Arial" w:cs="Arial"/>
                <w:sz w:val="20"/>
                <w:szCs w:val="20"/>
                <w:lang w:val="en-GB"/>
              </w:rPr>
            </w:pPr>
            <w:r>
              <w:rPr>
                <w:rFonts w:ascii="Arial" w:hAnsi="Arial" w:cs="Arial"/>
                <w:sz w:val="20"/>
                <w:szCs w:val="20"/>
                <w:lang w:val="en-GB"/>
              </w:rPr>
              <w:t>3</w:t>
            </w:r>
          </w:p>
        </w:tc>
        <w:tc>
          <w:tcPr>
            <w:tcW w:w="526" w:type="pct"/>
            <w:vAlign w:val="center"/>
          </w:tcPr>
          <w:p w14:paraId="67D3B742">
            <w:pPr>
              <w:spacing w:after="0"/>
              <w:rPr>
                <w:rFonts w:ascii="Arial" w:hAnsi="Arial" w:cs="Arial"/>
                <w:sz w:val="20"/>
                <w:szCs w:val="20"/>
                <w:lang w:val="en-GB"/>
              </w:rPr>
            </w:pPr>
            <w:r>
              <w:rPr>
                <w:rFonts w:ascii="Arial" w:hAnsi="Arial" w:cs="Arial"/>
                <w:sz w:val="20"/>
                <w:szCs w:val="20"/>
                <w:lang w:val="en-GB"/>
              </w:rPr>
              <w:t>3</w:t>
            </w:r>
          </w:p>
        </w:tc>
        <w:tc>
          <w:tcPr>
            <w:tcW w:w="525" w:type="pct"/>
            <w:vAlign w:val="center"/>
          </w:tcPr>
          <w:p w14:paraId="402A5A4F">
            <w:pPr>
              <w:spacing w:after="0"/>
              <w:rPr>
                <w:rFonts w:ascii="Arial" w:hAnsi="Arial" w:cs="Arial"/>
                <w:sz w:val="20"/>
                <w:szCs w:val="20"/>
                <w:lang w:val="en-GB"/>
              </w:rPr>
            </w:pPr>
            <w:r>
              <w:rPr>
                <w:rFonts w:ascii="Arial" w:hAnsi="Arial" w:cs="Arial"/>
                <w:sz w:val="20"/>
                <w:szCs w:val="20"/>
                <w:lang w:val="en-GB"/>
              </w:rPr>
              <w:t>3</w:t>
            </w:r>
          </w:p>
        </w:tc>
      </w:tr>
      <w:tr w14:paraId="686FE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81" w:type="pct"/>
            <w:vMerge w:val="continue"/>
          </w:tcPr>
          <w:p w14:paraId="68CF5B19">
            <w:pPr>
              <w:spacing w:after="0"/>
              <w:rPr>
                <w:rFonts w:ascii="Arial" w:hAnsi="Arial" w:cs="Arial"/>
                <w:sz w:val="20"/>
                <w:szCs w:val="20"/>
                <w:lang w:val="en-GB"/>
              </w:rPr>
            </w:pPr>
          </w:p>
        </w:tc>
        <w:tc>
          <w:tcPr>
            <w:tcW w:w="746" w:type="pct"/>
            <w:vAlign w:val="bottom"/>
          </w:tcPr>
          <w:p w14:paraId="75E6AA51">
            <w:pPr>
              <w:spacing w:after="0"/>
              <w:rPr>
                <w:rFonts w:ascii="Arial" w:hAnsi="Arial" w:cs="Arial"/>
                <w:sz w:val="20"/>
                <w:szCs w:val="20"/>
                <w:lang w:val="en-GB"/>
              </w:rPr>
            </w:pPr>
            <w:r>
              <w:rPr>
                <w:rFonts w:ascii="Arial" w:hAnsi="Arial" w:cs="Arial"/>
                <w:sz w:val="20"/>
                <w:szCs w:val="20"/>
                <w:lang w:val="en-GB"/>
              </w:rPr>
              <w:t>No. of statutory meetings held</w:t>
            </w:r>
          </w:p>
        </w:tc>
        <w:tc>
          <w:tcPr>
            <w:tcW w:w="535" w:type="pct"/>
            <w:vAlign w:val="center"/>
          </w:tcPr>
          <w:p w14:paraId="2D20D645">
            <w:pPr>
              <w:spacing w:after="0"/>
              <w:rPr>
                <w:rFonts w:ascii="Arial" w:hAnsi="Arial" w:cs="Arial"/>
                <w:sz w:val="20"/>
                <w:szCs w:val="20"/>
                <w:lang w:val="en-GB"/>
              </w:rPr>
            </w:pPr>
            <w:r>
              <w:rPr>
                <w:rFonts w:ascii="Arial" w:hAnsi="Arial" w:cs="Arial"/>
                <w:sz w:val="20"/>
                <w:szCs w:val="20"/>
                <w:lang w:val="en-GB"/>
              </w:rPr>
              <w:t>3</w:t>
            </w:r>
          </w:p>
        </w:tc>
        <w:tc>
          <w:tcPr>
            <w:tcW w:w="535" w:type="pct"/>
            <w:vAlign w:val="center"/>
          </w:tcPr>
          <w:p w14:paraId="5FC8DDD2">
            <w:pPr>
              <w:spacing w:after="0"/>
              <w:rPr>
                <w:rFonts w:ascii="Arial" w:hAnsi="Arial" w:cs="Arial"/>
                <w:sz w:val="20"/>
                <w:szCs w:val="20"/>
                <w:lang w:val="en-GB"/>
              </w:rPr>
            </w:pPr>
            <w:r>
              <w:rPr>
                <w:rFonts w:ascii="Arial" w:hAnsi="Arial" w:cs="Arial"/>
                <w:sz w:val="20"/>
                <w:szCs w:val="20"/>
                <w:lang w:val="en-GB"/>
              </w:rPr>
              <w:t>2</w:t>
            </w:r>
          </w:p>
        </w:tc>
        <w:tc>
          <w:tcPr>
            <w:tcW w:w="526" w:type="pct"/>
            <w:vAlign w:val="center"/>
          </w:tcPr>
          <w:p w14:paraId="37F2A971">
            <w:pPr>
              <w:spacing w:after="0"/>
              <w:rPr>
                <w:rFonts w:ascii="Arial" w:hAnsi="Arial" w:cs="Arial"/>
                <w:sz w:val="20"/>
                <w:szCs w:val="20"/>
                <w:lang w:val="en-GB"/>
              </w:rPr>
            </w:pPr>
            <w:r>
              <w:rPr>
                <w:rFonts w:ascii="Arial" w:hAnsi="Arial" w:cs="Arial"/>
                <w:sz w:val="20"/>
                <w:szCs w:val="20"/>
                <w:lang w:val="en-GB"/>
              </w:rPr>
              <w:t>3</w:t>
            </w:r>
          </w:p>
        </w:tc>
        <w:tc>
          <w:tcPr>
            <w:tcW w:w="526" w:type="pct"/>
            <w:vAlign w:val="center"/>
          </w:tcPr>
          <w:p w14:paraId="735B19F5">
            <w:pPr>
              <w:spacing w:after="0"/>
              <w:rPr>
                <w:rFonts w:ascii="Arial" w:hAnsi="Arial" w:cs="Arial"/>
                <w:sz w:val="20"/>
                <w:szCs w:val="20"/>
                <w:lang w:val="en-GB"/>
              </w:rPr>
            </w:pPr>
            <w:r>
              <w:rPr>
                <w:rFonts w:ascii="Arial" w:hAnsi="Arial" w:cs="Arial"/>
                <w:sz w:val="20"/>
                <w:szCs w:val="20"/>
                <w:lang w:val="en-GB"/>
              </w:rPr>
              <w:t xml:space="preserve">3 </w:t>
            </w:r>
          </w:p>
        </w:tc>
        <w:tc>
          <w:tcPr>
            <w:tcW w:w="526" w:type="pct"/>
            <w:vAlign w:val="center"/>
          </w:tcPr>
          <w:p w14:paraId="08FFB7E8">
            <w:pPr>
              <w:spacing w:after="0"/>
              <w:rPr>
                <w:rFonts w:ascii="Arial" w:hAnsi="Arial" w:cs="Arial"/>
                <w:sz w:val="20"/>
                <w:szCs w:val="20"/>
                <w:lang w:val="en-GB"/>
              </w:rPr>
            </w:pPr>
            <w:r>
              <w:rPr>
                <w:rFonts w:ascii="Arial" w:hAnsi="Arial" w:cs="Arial"/>
                <w:sz w:val="20"/>
                <w:szCs w:val="20"/>
                <w:lang w:val="en-GB"/>
              </w:rPr>
              <w:t>3</w:t>
            </w:r>
          </w:p>
        </w:tc>
        <w:tc>
          <w:tcPr>
            <w:tcW w:w="525" w:type="pct"/>
            <w:vAlign w:val="center"/>
          </w:tcPr>
          <w:p w14:paraId="553EE1F9">
            <w:pPr>
              <w:spacing w:after="0"/>
              <w:rPr>
                <w:rFonts w:ascii="Arial" w:hAnsi="Arial" w:cs="Arial"/>
                <w:sz w:val="20"/>
                <w:szCs w:val="20"/>
                <w:lang w:val="en-GB"/>
              </w:rPr>
            </w:pPr>
            <w:r>
              <w:rPr>
                <w:rFonts w:ascii="Arial" w:hAnsi="Arial" w:cs="Arial"/>
                <w:sz w:val="20"/>
                <w:szCs w:val="20"/>
                <w:lang w:val="en-GB"/>
              </w:rPr>
              <w:t>3</w:t>
            </w:r>
          </w:p>
        </w:tc>
      </w:tr>
    </w:tbl>
    <w:p w14:paraId="2102D7DB">
      <w:pPr>
        <w:spacing w:after="0"/>
        <w:rPr>
          <w:rFonts w:ascii="Arial" w:hAnsi="Arial" w:cs="Arial"/>
          <w:sz w:val="24"/>
          <w:szCs w:val="24"/>
        </w:rPr>
      </w:pPr>
    </w:p>
    <w:p w14:paraId="7F15A5FB">
      <w:pPr>
        <w:spacing w:after="0"/>
        <w:rPr>
          <w:rFonts w:ascii="Arial" w:hAnsi="Arial" w:cs="Arial"/>
          <w:sz w:val="24"/>
          <w:szCs w:val="24"/>
        </w:rPr>
      </w:pPr>
    </w:p>
    <w:p w14:paraId="2D72DB18">
      <w:pPr>
        <w:spacing w:after="0"/>
        <w:rPr>
          <w:rFonts w:ascii="Arial" w:hAnsi="Arial" w:cs="Arial"/>
          <w:b/>
          <w:sz w:val="24"/>
          <w:szCs w:val="24"/>
        </w:rPr>
      </w:pPr>
      <w:r>
        <w:rPr>
          <w:rFonts w:ascii="Arial" w:hAnsi="Arial" w:cs="Arial"/>
          <w:b/>
          <w:sz w:val="24"/>
          <w:szCs w:val="24"/>
        </w:rPr>
        <w:t>Budget Sub-Programme Standardized Operations and Projects</w:t>
      </w:r>
    </w:p>
    <w:p w14:paraId="5EA81EF4">
      <w:pPr>
        <w:spacing w:after="0"/>
        <w:rPr>
          <w:rFonts w:ascii="Arial" w:hAnsi="Arial" w:cs="Arial"/>
          <w:sz w:val="24"/>
          <w:szCs w:val="24"/>
          <w:lang w:val="en-GB"/>
        </w:rPr>
      </w:pPr>
      <w:r>
        <w:rPr>
          <w:rFonts w:ascii="Arial" w:hAnsi="Arial" w:cs="Arial"/>
          <w:sz w:val="24"/>
          <w:szCs w:val="24"/>
          <w:lang w:val="en-GB"/>
        </w:rPr>
        <w:t>Table 14 lists the standardized operations and the standardized projects that will be undertaken by this sub-programme.</w:t>
      </w:r>
    </w:p>
    <w:p w14:paraId="2A4BE47D">
      <w:pPr>
        <w:spacing w:after="0"/>
        <w:rPr>
          <w:rFonts w:ascii="Arial" w:hAnsi="Arial" w:cs="Arial"/>
          <w:sz w:val="24"/>
          <w:szCs w:val="24"/>
        </w:rPr>
      </w:pPr>
    </w:p>
    <w:p w14:paraId="3C894ECD">
      <w:pPr>
        <w:spacing w:after="0"/>
        <w:rPr>
          <w:rFonts w:ascii="Arial" w:hAnsi="Arial" w:cs="Arial"/>
          <w:b/>
        </w:rPr>
      </w:pPr>
      <w:r>
        <w:rPr>
          <w:rFonts w:ascii="Arial" w:hAnsi="Arial" w:cs="Arial"/>
          <w:b/>
        </w:rPr>
        <w:t>Table 14: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216B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D826C1C">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4F7A49BC">
            <w:pPr>
              <w:spacing w:after="0"/>
              <w:rPr>
                <w:rFonts w:ascii="Arial" w:hAnsi="Arial" w:cs="Arial"/>
                <w:b/>
                <w:sz w:val="20"/>
                <w:szCs w:val="20"/>
                <w:lang w:val="en-GB"/>
              </w:rPr>
            </w:pPr>
            <w:r>
              <w:rPr>
                <w:rFonts w:ascii="Arial" w:hAnsi="Arial" w:cs="Arial"/>
                <w:b/>
                <w:sz w:val="20"/>
                <w:szCs w:val="20"/>
                <w:lang w:val="en-GB"/>
              </w:rPr>
              <w:t>Standardized Projects</w:t>
            </w:r>
          </w:p>
        </w:tc>
      </w:tr>
      <w:tr w14:paraId="1875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591D1B7">
            <w:pPr>
              <w:spacing w:after="0"/>
              <w:rPr>
                <w:rFonts w:ascii="Arial" w:hAnsi="Arial" w:cs="Arial"/>
                <w:sz w:val="20"/>
                <w:szCs w:val="20"/>
                <w:lang w:val="en-GB"/>
              </w:rPr>
            </w:pPr>
            <w:r>
              <w:rPr>
                <w:rFonts w:ascii="Arial" w:hAnsi="Arial" w:cs="Arial"/>
                <w:sz w:val="20"/>
                <w:szCs w:val="20"/>
                <w:lang w:val="en-GB"/>
              </w:rPr>
              <w:t>General Assembly</w:t>
            </w:r>
          </w:p>
        </w:tc>
        <w:tc>
          <w:tcPr>
            <w:tcW w:w="2456" w:type="pct"/>
          </w:tcPr>
          <w:p w14:paraId="36273053">
            <w:pPr>
              <w:spacing w:after="0"/>
              <w:rPr>
                <w:rFonts w:ascii="Arial" w:hAnsi="Arial" w:cs="Arial"/>
                <w:sz w:val="20"/>
                <w:szCs w:val="20"/>
                <w:lang w:val="en-GB"/>
              </w:rPr>
            </w:pPr>
          </w:p>
        </w:tc>
      </w:tr>
      <w:tr w14:paraId="56198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4ACD6A1">
            <w:pPr>
              <w:spacing w:after="0"/>
              <w:rPr>
                <w:rFonts w:ascii="Arial" w:hAnsi="Arial" w:cs="Arial"/>
                <w:sz w:val="20"/>
                <w:szCs w:val="20"/>
                <w:lang w:val="en-GB"/>
              </w:rPr>
            </w:pPr>
            <w:r>
              <w:rPr>
                <w:rFonts w:ascii="Arial" w:hAnsi="Arial" w:cs="Arial"/>
                <w:sz w:val="20"/>
                <w:szCs w:val="20"/>
                <w:lang w:val="en-GB"/>
              </w:rPr>
              <w:t>Support for sub-Committees meetings, e.g., Social Audit Committee</w:t>
            </w:r>
          </w:p>
        </w:tc>
        <w:tc>
          <w:tcPr>
            <w:tcW w:w="2456" w:type="pct"/>
          </w:tcPr>
          <w:p w14:paraId="25B2C418">
            <w:pPr>
              <w:spacing w:after="0"/>
              <w:rPr>
                <w:rFonts w:ascii="Arial" w:hAnsi="Arial" w:cs="Arial"/>
                <w:sz w:val="20"/>
                <w:szCs w:val="20"/>
                <w:lang w:val="en-GB"/>
              </w:rPr>
            </w:pPr>
          </w:p>
        </w:tc>
      </w:tr>
      <w:tr w14:paraId="748A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D183BAA">
            <w:pPr>
              <w:spacing w:after="0"/>
              <w:rPr>
                <w:rFonts w:ascii="Arial" w:hAnsi="Arial" w:cs="Arial"/>
                <w:sz w:val="20"/>
                <w:szCs w:val="20"/>
                <w:lang w:val="en-GB"/>
              </w:rPr>
            </w:pPr>
            <w:r>
              <w:rPr>
                <w:rFonts w:ascii="Arial" w:hAnsi="Arial" w:cs="Arial"/>
                <w:sz w:val="20"/>
                <w:szCs w:val="20"/>
                <w:lang w:val="en-GB"/>
              </w:rPr>
              <w:t>PRCC meetings</w:t>
            </w:r>
          </w:p>
        </w:tc>
        <w:tc>
          <w:tcPr>
            <w:tcW w:w="2456" w:type="pct"/>
          </w:tcPr>
          <w:p w14:paraId="15B5A514">
            <w:pPr>
              <w:spacing w:after="0"/>
              <w:rPr>
                <w:rFonts w:ascii="Arial" w:hAnsi="Arial" w:cs="Arial"/>
                <w:sz w:val="20"/>
                <w:szCs w:val="20"/>
                <w:lang w:val="en-GB"/>
              </w:rPr>
            </w:pPr>
          </w:p>
        </w:tc>
      </w:tr>
      <w:tr w14:paraId="3F1B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6FD5316">
            <w:pPr>
              <w:spacing w:after="0"/>
              <w:rPr>
                <w:rFonts w:ascii="Arial" w:hAnsi="Arial" w:cs="Arial"/>
                <w:sz w:val="20"/>
                <w:szCs w:val="20"/>
                <w:lang w:val="en-GB"/>
              </w:rPr>
            </w:pPr>
            <w:r>
              <w:rPr>
                <w:rFonts w:ascii="Arial" w:hAnsi="Arial" w:cs="Arial"/>
                <w:sz w:val="20"/>
                <w:szCs w:val="20"/>
                <w:lang w:val="en-GB"/>
              </w:rPr>
              <w:t>Monitoring and evaluation</w:t>
            </w:r>
          </w:p>
        </w:tc>
        <w:tc>
          <w:tcPr>
            <w:tcW w:w="2456" w:type="pct"/>
          </w:tcPr>
          <w:p w14:paraId="3F6920C6">
            <w:pPr>
              <w:spacing w:after="0"/>
              <w:rPr>
                <w:rFonts w:ascii="Arial" w:hAnsi="Arial" w:cs="Arial"/>
                <w:sz w:val="20"/>
                <w:szCs w:val="20"/>
                <w:lang w:val="en-GB"/>
              </w:rPr>
            </w:pPr>
          </w:p>
        </w:tc>
      </w:tr>
    </w:tbl>
    <w:p w14:paraId="29C6A045">
      <w:pPr>
        <w:spacing w:after="0"/>
        <w:rPr>
          <w:rFonts w:ascii="Arial" w:hAnsi="Arial" w:cs="Arial"/>
          <w:sz w:val="24"/>
          <w:szCs w:val="24"/>
        </w:rPr>
      </w:pPr>
    </w:p>
    <w:p w14:paraId="43FF34F5">
      <w:pPr>
        <w:spacing w:after="160" w:line="259" w:lineRule="auto"/>
        <w:rPr>
          <w:rFonts w:ascii="Arial" w:hAnsi="Arial" w:cs="Arial"/>
          <w:sz w:val="24"/>
          <w:szCs w:val="24"/>
        </w:rPr>
      </w:pPr>
      <w:r>
        <w:rPr>
          <w:rFonts w:ascii="Arial" w:hAnsi="Arial" w:cs="Arial"/>
          <w:sz w:val="24"/>
          <w:szCs w:val="24"/>
        </w:rPr>
        <w:br w:type="page"/>
      </w:r>
    </w:p>
    <w:p w14:paraId="7ED46781">
      <w:pPr>
        <w:pStyle w:val="3"/>
        <w:rPr>
          <w:rFonts w:ascii="Arial" w:hAnsi="Arial" w:cs="Arial"/>
        </w:rPr>
      </w:pPr>
      <w:bookmarkStart w:id="17" w:name="_Toc206412689"/>
      <w:r>
        <w:rPr>
          <w:rFonts w:ascii="Arial" w:hAnsi="Arial" w:cs="Arial"/>
        </w:rPr>
        <w:t>PROGRAMME 2: SOCIAL SERVICES DELIVERY</w:t>
      </w:r>
      <w:bookmarkEnd w:id="17"/>
      <w:r>
        <w:rPr>
          <w:rFonts w:ascii="Arial" w:hAnsi="Arial" w:cs="Arial"/>
        </w:rPr>
        <w:t xml:space="preserve"> </w:t>
      </w:r>
    </w:p>
    <w:p w14:paraId="3593BAAC">
      <w:pPr>
        <w:spacing w:after="0"/>
        <w:jc w:val="both"/>
        <w:rPr>
          <w:rFonts w:ascii="Arial" w:hAnsi="Arial" w:cs="Arial"/>
          <w:b/>
          <w:sz w:val="24"/>
          <w:szCs w:val="24"/>
        </w:rPr>
      </w:pPr>
      <w:r>
        <w:rPr>
          <w:rFonts w:ascii="Arial" w:hAnsi="Arial" w:cs="Arial"/>
          <w:b/>
          <w:sz w:val="24"/>
          <w:szCs w:val="24"/>
        </w:rPr>
        <w:t>Budget Programme Objectives</w:t>
      </w:r>
    </w:p>
    <w:p w14:paraId="62417249">
      <w:pPr>
        <w:numPr>
          <w:ilvl w:val="0"/>
          <w:numId w:val="7"/>
        </w:numPr>
        <w:spacing w:after="0"/>
        <w:jc w:val="both"/>
        <w:rPr>
          <w:rFonts w:ascii="Arial" w:hAnsi="Arial" w:cs="Arial"/>
          <w:sz w:val="24"/>
          <w:szCs w:val="24"/>
          <w:lang w:val="en-GB"/>
        </w:rPr>
      </w:pPr>
      <w:r>
        <w:rPr>
          <w:rFonts w:ascii="Arial" w:hAnsi="Arial" w:cs="Arial"/>
          <w:sz w:val="24"/>
          <w:szCs w:val="24"/>
          <w:lang w:val="en-GB"/>
        </w:rPr>
        <w:t>Ensure free, equitable and quality education for all by 2030</w:t>
      </w:r>
    </w:p>
    <w:p w14:paraId="03CA375C">
      <w:pPr>
        <w:numPr>
          <w:ilvl w:val="0"/>
          <w:numId w:val="7"/>
        </w:numPr>
        <w:spacing w:after="0"/>
        <w:jc w:val="both"/>
        <w:rPr>
          <w:rFonts w:ascii="Arial" w:hAnsi="Arial" w:cs="Arial"/>
          <w:sz w:val="24"/>
          <w:szCs w:val="24"/>
          <w:lang w:val="en-GB"/>
        </w:rPr>
      </w:pPr>
      <w:r>
        <w:rPr>
          <w:rFonts w:ascii="Arial" w:hAnsi="Arial" w:cs="Arial"/>
          <w:sz w:val="24"/>
          <w:szCs w:val="24"/>
          <w:lang w:val="en-GB"/>
        </w:rPr>
        <w:t>Achieve universal health coverage, including financial risk protection, access to quality essential health-care services</w:t>
      </w:r>
    </w:p>
    <w:p w14:paraId="6AF01F5F">
      <w:pPr>
        <w:pStyle w:val="36"/>
        <w:numPr>
          <w:ilvl w:val="0"/>
          <w:numId w:val="7"/>
        </w:numPr>
        <w:spacing w:after="0"/>
        <w:jc w:val="both"/>
        <w:rPr>
          <w:rFonts w:ascii="Arial" w:hAnsi="Arial" w:cs="Arial"/>
          <w:sz w:val="24"/>
          <w:szCs w:val="24"/>
        </w:rPr>
      </w:pPr>
      <w:r>
        <w:rPr>
          <w:rFonts w:ascii="Arial" w:hAnsi="Arial" w:cs="Arial"/>
          <w:sz w:val="24"/>
          <w:szCs w:val="24"/>
        </w:rPr>
        <w:t>Achieve access to adequate and equitable sanitation and hygiene for all</w:t>
      </w:r>
    </w:p>
    <w:p w14:paraId="543D61AC">
      <w:pPr>
        <w:pStyle w:val="36"/>
        <w:spacing w:after="0"/>
        <w:jc w:val="both"/>
        <w:rPr>
          <w:rFonts w:ascii="Arial" w:hAnsi="Arial" w:cs="Arial"/>
          <w:sz w:val="24"/>
          <w:szCs w:val="24"/>
        </w:rPr>
      </w:pPr>
    </w:p>
    <w:p w14:paraId="18F070F5">
      <w:pPr>
        <w:spacing w:after="0"/>
        <w:jc w:val="both"/>
        <w:rPr>
          <w:rFonts w:ascii="Arial" w:hAnsi="Arial" w:cs="Arial"/>
          <w:b/>
          <w:sz w:val="24"/>
          <w:szCs w:val="24"/>
        </w:rPr>
      </w:pPr>
      <w:r>
        <w:rPr>
          <w:rFonts w:ascii="Arial" w:hAnsi="Arial" w:cs="Arial"/>
          <w:b/>
          <w:sz w:val="24"/>
          <w:szCs w:val="24"/>
        </w:rPr>
        <w:t>Budget Programme Description</w:t>
      </w:r>
    </w:p>
    <w:p w14:paraId="31780D3A">
      <w:pPr>
        <w:spacing w:after="0"/>
        <w:jc w:val="both"/>
        <w:rPr>
          <w:rFonts w:ascii="Arial" w:hAnsi="Arial" w:cs="Arial"/>
          <w:sz w:val="24"/>
          <w:szCs w:val="24"/>
          <w:lang w:val="en-GB"/>
        </w:rPr>
      </w:pPr>
      <w:r>
        <w:rPr>
          <w:rFonts w:ascii="Arial" w:hAnsi="Arial" w:cs="Arial"/>
          <w:sz w:val="24"/>
          <w:szCs w:val="24"/>
          <w:lang w:val="en-GB"/>
        </w:rPr>
        <w:t>The Social Service Delivery programme seeks to harmonise the activities and functions of the following services, agencies, departments and units in the municipality; the Ghana Education Service (GES), Youth Employment Agency (YEA), the Environmental Health Unit, Social Welfare and Community Development, the Municipal Birth and Death Registry.</w:t>
      </w:r>
    </w:p>
    <w:p w14:paraId="65A030BA">
      <w:pPr>
        <w:spacing w:after="0"/>
        <w:jc w:val="both"/>
        <w:rPr>
          <w:rFonts w:ascii="Arial" w:hAnsi="Arial" w:cs="Arial"/>
          <w:sz w:val="24"/>
          <w:szCs w:val="24"/>
          <w:lang w:val="en-GB"/>
        </w:rPr>
      </w:pPr>
      <w:r>
        <w:rPr>
          <w:rFonts w:ascii="Arial" w:hAnsi="Arial" w:cs="Arial"/>
          <w:sz w:val="24"/>
          <w:szCs w:val="24"/>
          <w:lang w:val="en-GB"/>
        </w:rPr>
        <w:t>The Education, Youth and Sports sub-programme is responsible for pre-schools, special schools, basic education, youth and sports development as well as library services at the Municipal level.</w:t>
      </w:r>
    </w:p>
    <w:p w14:paraId="4D7A346C">
      <w:pPr>
        <w:spacing w:after="0"/>
        <w:jc w:val="both"/>
        <w:rPr>
          <w:rFonts w:ascii="Arial" w:hAnsi="Arial" w:cs="Arial"/>
          <w:sz w:val="24"/>
          <w:szCs w:val="24"/>
          <w:lang w:val="en-GB"/>
        </w:rPr>
      </w:pPr>
      <w:r>
        <w:rPr>
          <w:rFonts w:ascii="Arial" w:hAnsi="Arial" w:cs="Arial"/>
          <w:sz w:val="24"/>
          <w:szCs w:val="24"/>
          <w:lang w:val="en-GB"/>
        </w:rPr>
        <w:t>The Public Health Services and Management aims to provide facilities, infrastructural services and programmes for the effective and efficient promotion of public health in the Municipality.</w:t>
      </w:r>
    </w:p>
    <w:p w14:paraId="6439FFCE">
      <w:pPr>
        <w:spacing w:after="0"/>
        <w:jc w:val="both"/>
        <w:rPr>
          <w:rFonts w:ascii="Arial" w:hAnsi="Arial" w:cs="Arial"/>
          <w:sz w:val="24"/>
          <w:szCs w:val="24"/>
          <w:lang w:val="en-GB"/>
        </w:rPr>
      </w:pPr>
      <w:r>
        <w:rPr>
          <w:rFonts w:ascii="Arial" w:hAnsi="Arial" w:cs="Arial"/>
          <w:sz w:val="24"/>
          <w:szCs w:val="24"/>
          <w:lang w:val="en-GB"/>
        </w:rPr>
        <w:t>The Social Welfare and Community Development department is responsible for this particular sub-programme. It basically, seeks to promote and protect the rights of children and the vulnerable, seek justice and administration of child-related issues and provide community care for the disabled and needy adults.</w:t>
      </w:r>
    </w:p>
    <w:p w14:paraId="2017633F">
      <w:pPr>
        <w:spacing w:after="0"/>
        <w:jc w:val="both"/>
        <w:rPr>
          <w:rFonts w:ascii="Arial" w:hAnsi="Arial" w:cs="Arial"/>
          <w:sz w:val="24"/>
          <w:szCs w:val="24"/>
          <w:lang w:val="en-GB"/>
        </w:rPr>
      </w:pPr>
      <w:r>
        <w:rPr>
          <w:rFonts w:ascii="Arial" w:hAnsi="Arial" w:cs="Arial"/>
          <w:sz w:val="24"/>
          <w:szCs w:val="24"/>
          <w:lang w:val="en-GB"/>
        </w:rPr>
        <w:t>The Birth and Death Registration Services seeks to provide accurate, reliable and timely information on all births and deaths occurring within the Municipality for socio-economic development.</w:t>
      </w:r>
    </w:p>
    <w:p w14:paraId="795231D6">
      <w:pPr>
        <w:spacing w:after="0"/>
        <w:jc w:val="both"/>
        <w:rPr>
          <w:rFonts w:ascii="Arial" w:hAnsi="Arial" w:cs="Arial"/>
          <w:b/>
          <w:color w:val="FF0000"/>
          <w:sz w:val="24"/>
          <w:szCs w:val="24"/>
        </w:rPr>
      </w:pPr>
      <w:r>
        <w:rPr>
          <w:rFonts w:ascii="Arial" w:hAnsi="Arial" w:cs="Arial"/>
          <w:sz w:val="24"/>
          <w:szCs w:val="24"/>
          <w:lang w:val="en-GB"/>
        </w:rPr>
        <w:t>The funding sources for the programme include GoG transfers, DACF, DACF-RFG, Donor Fund and Assembly’s Internally Generated Fund. The general public is the main beneficiary of this programme and the amount allocated for the programme is GHȼ</w:t>
      </w:r>
      <w:r>
        <w:rPr>
          <w:rFonts w:ascii="Arial" w:hAnsi="Arial" w:cs="Arial"/>
          <w:b/>
          <w:sz w:val="24"/>
          <w:szCs w:val="24"/>
          <w:lang w:val="en-GB"/>
        </w:rPr>
        <w:t xml:space="preserve"> </w:t>
      </w:r>
      <w:r>
        <w:rPr>
          <w:rFonts w:ascii="Arial" w:hAnsi="Arial" w:cs="Arial"/>
          <w:sz w:val="24"/>
          <w:szCs w:val="24"/>
          <w:lang w:val="en-GB"/>
        </w:rPr>
        <w:t>3,039,485.00 but have now been revised to GHȼ</w:t>
      </w:r>
      <w:r>
        <w:rPr>
          <w:rFonts w:ascii="Arial" w:hAnsi="Arial" w:cs="Arial"/>
          <w:b/>
          <w:sz w:val="24"/>
          <w:szCs w:val="24"/>
          <w:lang w:val="en-GB"/>
        </w:rPr>
        <w:t xml:space="preserve"> </w:t>
      </w:r>
      <w:r>
        <w:rPr>
          <w:rFonts w:ascii="Arial" w:hAnsi="Arial" w:cs="Arial"/>
          <w:bCs/>
          <w:sz w:val="24"/>
          <w:szCs w:val="24"/>
          <w:lang w:val="en-GB"/>
        </w:rPr>
        <w:t xml:space="preserve">19,044,261.00 </w:t>
      </w:r>
    </w:p>
    <w:p w14:paraId="5E6466F4">
      <w:pPr>
        <w:spacing w:after="0"/>
        <w:jc w:val="both"/>
        <w:rPr>
          <w:rFonts w:ascii="Arial" w:hAnsi="Arial" w:cs="Arial"/>
          <w:b/>
          <w:color w:val="FF0000"/>
          <w:sz w:val="24"/>
          <w:szCs w:val="24"/>
        </w:rPr>
      </w:pPr>
    </w:p>
    <w:p w14:paraId="4C748E8F">
      <w:pPr>
        <w:spacing w:after="0"/>
        <w:jc w:val="both"/>
        <w:rPr>
          <w:rFonts w:ascii="Arial" w:hAnsi="Arial" w:cs="Arial"/>
          <w:b/>
          <w:color w:val="FF0000"/>
          <w:sz w:val="24"/>
          <w:szCs w:val="24"/>
        </w:rPr>
      </w:pPr>
    </w:p>
    <w:p w14:paraId="07C26830">
      <w:pPr>
        <w:spacing w:after="0"/>
        <w:jc w:val="both"/>
        <w:rPr>
          <w:rFonts w:ascii="Arial" w:hAnsi="Arial" w:cs="Arial"/>
          <w:b/>
          <w:color w:val="FF0000"/>
          <w:sz w:val="24"/>
          <w:szCs w:val="24"/>
        </w:rPr>
      </w:pPr>
    </w:p>
    <w:p w14:paraId="389FC9DB">
      <w:pPr>
        <w:spacing w:after="0"/>
        <w:jc w:val="both"/>
        <w:rPr>
          <w:rFonts w:ascii="Arial" w:hAnsi="Arial" w:cs="Arial"/>
          <w:b/>
          <w:color w:val="FF0000"/>
          <w:sz w:val="24"/>
          <w:szCs w:val="24"/>
        </w:rPr>
      </w:pPr>
    </w:p>
    <w:p w14:paraId="596335F4">
      <w:pPr>
        <w:spacing w:after="0"/>
        <w:jc w:val="both"/>
        <w:rPr>
          <w:rFonts w:ascii="Arial" w:hAnsi="Arial" w:cs="Arial"/>
          <w:b/>
          <w:color w:val="FF0000"/>
          <w:sz w:val="24"/>
          <w:szCs w:val="24"/>
        </w:rPr>
      </w:pPr>
    </w:p>
    <w:p w14:paraId="7A331343">
      <w:pPr>
        <w:spacing w:after="0"/>
        <w:jc w:val="both"/>
        <w:rPr>
          <w:rFonts w:ascii="Arial" w:hAnsi="Arial" w:cs="Arial"/>
          <w:b/>
          <w:color w:val="FF0000"/>
          <w:sz w:val="24"/>
          <w:szCs w:val="24"/>
        </w:rPr>
      </w:pPr>
    </w:p>
    <w:p w14:paraId="17ACD971">
      <w:pPr>
        <w:spacing w:after="0"/>
        <w:jc w:val="both"/>
        <w:rPr>
          <w:rFonts w:ascii="Arial" w:hAnsi="Arial" w:cs="Arial"/>
          <w:b/>
          <w:color w:val="FF0000"/>
          <w:sz w:val="24"/>
          <w:szCs w:val="24"/>
        </w:rPr>
      </w:pPr>
    </w:p>
    <w:p w14:paraId="6339F35C">
      <w:pPr>
        <w:spacing w:after="0"/>
        <w:jc w:val="both"/>
        <w:rPr>
          <w:rFonts w:ascii="Arial" w:hAnsi="Arial" w:cs="Arial"/>
          <w:b/>
          <w:color w:val="FF0000"/>
          <w:sz w:val="24"/>
          <w:szCs w:val="24"/>
        </w:rPr>
      </w:pPr>
    </w:p>
    <w:p w14:paraId="6CBC10FD">
      <w:pPr>
        <w:spacing w:after="0"/>
        <w:jc w:val="both"/>
        <w:rPr>
          <w:rFonts w:ascii="Arial" w:hAnsi="Arial" w:cs="Arial"/>
          <w:color w:val="FF0000"/>
          <w:sz w:val="24"/>
          <w:szCs w:val="24"/>
        </w:rPr>
      </w:pPr>
    </w:p>
    <w:p w14:paraId="614ECE02">
      <w:pPr>
        <w:pStyle w:val="36"/>
        <w:spacing w:after="0"/>
        <w:jc w:val="both"/>
        <w:rPr>
          <w:rFonts w:ascii="Arial" w:hAnsi="Arial" w:cs="Arial"/>
          <w:sz w:val="24"/>
          <w:szCs w:val="24"/>
        </w:rPr>
      </w:pPr>
    </w:p>
    <w:p w14:paraId="2DC1A777">
      <w:pPr>
        <w:spacing w:after="0"/>
        <w:jc w:val="both"/>
        <w:rPr>
          <w:rFonts w:ascii="Arial" w:hAnsi="Arial" w:cs="Arial"/>
          <w:b/>
          <w:sz w:val="24"/>
          <w:szCs w:val="24"/>
        </w:rPr>
      </w:pPr>
      <w:r>
        <w:rPr>
          <w:rFonts w:ascii="Arial" w:hAnsi="Arial" w:cs="Arial"/>
          <w:b/>
          <w:sz w:val="24"/>
          <w:szCs w:val="24"/>
        </w:rPr>
        <w:t>SUB-PROGRAMME 2.1 Education, Youth and Sports Services</w:t>
      </w:r>
    </w:p>
    <w:p w14:paraId="1B58856F">
      <w:pPr>
        <w:spacing w:after="0"/>
        <w:jc w:val="both"/>
        <w:rPr>
          <w:rFonts w:ascii="Arial" w:hAnsi="Arial" w:cs="Arial"/>
          <w:b/>
          <w:sz w:val="24"/>
          <w:szCs w:val="24"/>
        </w:rPr>
      </w:pPr>
    </w:p>
    <w:p w14:paraId="79424264">
      <w:pPr>
        <w:spacing w:after="0"/>
        <w:jc w:val="both"/>
        <w:rPr>
          <w:rFonts w:ascii="Arial" w:hAnsi="Arial" w:cs="Arial"/>
          <w:b/>
          <w:sz w:val="24"/>
          <w:szCs w:val="24"/>
        </w:rPr>
      </w:pPr>
      <w:r>
        <w:rPr>
          <w:rFonts w:ascii="Arial" w:hAnsi="Arial" w:cs="Arial"/>
          <w:b/>
          <w:sz w:val="24"/>
          <w:szCs w:val="24"/>
        </w:rPr>
        <w:t>Budget Sub-Programme Objective</w:t>
      </w:r>
    </w:p>
    <w:p w14:paraId="59FCB549">
      <w:pPr>
        <w:numPr>
          <w:ilvl w:val="0"/>
          <w:numId w:val="10"/>
        </w:numPr>
        <w:spacing w:after="0"/>
        <w:jc w:val="both"/>
        <w:rPr>
          <w:rFonts w:ascii="Arial" w:hAnsi="Arial" w:cs="Arial"/>
          <w:sz w:val="24"/>
          <w:szCs w:val="24"/>
          <w:lang w:val="en-GB"/>
        </w:rPr>
      </w:pPr>
      <w:r>
        <w:rPr>
          <w:rFonts w:ascii="Arial" w:hAnsi="Arial" w:cs="Arial"/>
          <w:sz w:val="24"/>
          <w:szCs w:val="24"/>
        </w:rPr>
        <w:t>Ensure free, equitable and quality education for all by 2030</w:t>
      </w:r>
    </w:p>
    <w:p w14:paraId="75EFD9B4">
      <w:pPr>
        <w:spacing w:after="0"/>
        <w:jc w:val="both"/>
        <w:rPr>
          <w:rFonts w:ascii="Arial" w:hAnsi="Arial" w:cs="Arial"/>
          <w:sz w:val="24"/>
          <w:szCs w:val="24"/>
        </w:rPr>
      </w:pPr>
    </w:p>
    <w:p w14:paraId="7B02F084">
      <w:pPr>
        <w:spacing w:after="0"/>
        <w:jc w:val="both"/>
        <w:rPr>
          <w:rFonts w:ascii="Arial" w:hAnsi="Arial" w:cs="Arial"/>
          <w:b/>
          <w:sz w:val="24"/>
          <w:szCs w:val="24"/>
        </w:rPr>
      </w:pPr>
      <w:r>
        <w:rPr>
          <w:rFonts w:ascii="Arial" w:hAnsi="Arial" w:cs="Arial"/>
          <w:b/>
          <w:sz w:val="24"/>
          <w:szCs w:val="24"/>
        </w:rPr>
        <w:t>Budget Sub- Programme Description</w:t>
      </w:r>
    </w:p>
    <w:p w14:paraId="68F7ED43">
      <w:pPr>
        <w:spacing w:after="0"/>
        <w:jc w:val="both"/>
        <w:rPr>
          <w:rFonts w:ascii="Arial" w:hAnsi="Arial" w:cs="Arial"/>
          <w:sz w:val="24"/>
          <w:szCs w:val="24"/>
        </w:rPr>
      </w:pPr>
      <w:r>
        <w:rPr>
          <w:rFonts w:ascii="Arial" w:hAnsi="Arial" w:cs="Arial"/>
          <w:sz w:val="24"/>
          <w:szCs w:val="24"/>
        </w:rPr>
        <w:t>The Education, Youth and Sports sub-programme is responsible for pre-schools, special schools, basic education, youth and sports development as well as library services at the Municipal level. Some vital sub-operations under this sub-programme include:</w:t>
      </w:r>
    </w:p>
    <w:p w14:paraId="0A56160F">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Giving advice to the Municipal Assembly on matters relating to the schools at all levels in the municipality and on any other matter that may be referred.</w:t>
      </w:r>
    </w:p>
    <w:p w14:paraId="2398F473">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Facilitating the supervision of pre-school, primary schools, Junior High Schools, Senior High Schools.</w:t>
      </w:r>
    </w:p>
    <w:p w14:paraId="3DE69FB1">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Coordinating the organization and supervision of training programmes for youth in the district to develop leadership qualities, personal initiatives, patriotism and community spirit</w:t>
      </w:r>
    </w:p>
    <w:p w14:paraId="538920D1">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Giving advice on all matters relating to sports development in the Municipality</w:t>
      </w:r>
    </w:p>
    <w:p w14:paraId="4EBCD1C2">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 xml:space="preserve">Giving advice on the provision and management of public libraries and library service in the municipality in consultation with the Ghana Library Board. </w:t>
      </w:r>
    </w:p>
    <w:p w14:paraId="3CC7E588">
      <w:pPr>
        <w:spacing w:after="0"/>
        <w:jc w:val="both"/>
        <w:rPr>
          <w:rFonts w:ascii="Arial" w:hAnsi="Arial" w:cs="Arial"/>
          <w:sz w:val="24"/>
          <w:szCs w:val="24"/>
        </w:rPr>
      </w:pPr>
      <w:r>
        <w:rPr>
          <w:rFonts w:ascii="Arial" w:hAnsi="Arial" w:cs="Arial"/>
          <w:sz w:val="24"/>
          <w:szCs w:val="24"/>
        </w:rPr>
        <w:t>Organisational units that who deliver this sub-programme include the Ghana Education Service (GES), District Youth Authority, Youth Employment Agency (YEA) and Non-Formal Department with funding from Assembly’s Internally Generated Fund (IGF), DACF and DACF-RFG (DPAT). The amount allocated for this sub-programme is GH</w:t>
      </w:r>
      <w:r>
        <w:rPr>
          <w:rFonts w:ascii="Arial" w:hAnsi="Arial" w:cs="Arial"/>
          <w:sz w:val="24"/>
          <w:szCs w:val="24"/>
          <w:lang w:val="en-GB"/>
        </w:rPr>
        <w:t xml:space="preserve">ȼ1,195,000.00 and the amount has been revised to </w:t>
      </w:r>
      <w:r>
        <w:rPr>
          <w:rFonts w:ascii="Arial" w:hAnsi="Arial" w:cs="Arial"/>
          <w:sz w:val="24"/>
          <w:szCs w:val="24"/>
        </w:rPr>
        <w:t>GH</w:t>
      </w:r>
      <w:r>
        <w:rPr>
          <w:rFonts w:ascii="Arial" w:hAnsi="Arial" w:cs="Arial"/>
          <w:sz w:val="24"/>
          <w:szCs w:val="24"/>
          <w:lang w:val="en-GB"/>
        </w:rPr>
        <w:t>ȼ 9,106,695.00.</w:t>
      </w:r>
    </w:p>
    <w:p w14:paraId="5BBD5504">
      <w:pPr>
        <w:spacing w:after="0"/>
        <w:jc w:val="both"/>
        <w:rPr>
          <w:rFonts w:ascii="Arial" w:hAnsi="Arial" w:cs="Arial"/>
          <w:sz w:val="24"/>
          <w:szCs w:val="24"/>
        </w:rPr>
      </w:pPr>
      <w:r>
        <w:rPr>
          <w:rFonts w:ascii="Arial" w:hAnsi="Arial" w:cs="Arial"/>
          <w:sz w:val="24"/>
          <w:szCs w:val="24"/>
        </w:rPr>
        <w:t>The challenges that this sub-programme untimely release of funds and insufficient bungalows for teachers.</w:t>
      </w:r>
    </w:p>
    <w:p w14:paraId="3C0FFC95">
      <w:pPr>
        <w:spacing w:after="0"/>
        <w:jc w:val="both"/>
        <w:rPr>
          <w:rFonts w:ascii="Arial" w:hAnsi="Arial" w:cs="Arial"/>
          <w:sz w:val="24"/>
          <w:szCs w:val="24"/>
        </w:rPr>
      </w:pPr>
    </w:p>
    <w:p w14:paraId="60A423BB">
      <w:pPr>
        <w:spacing w:after="0"/>
        <w:jc w:val="both"/>
        <w:rPr>
          <w:rFonts w:ascii="Arial" w:hAnsi="Arial" w:cs="Arial"/>
          <w:b/>
          <w:sz w:val="24"/>
          <w:szCs w:val="24"/>
        </w:rPr>
      </w:pPr>
      <w:r>
        <w:rPr>
          <w:rFonts w:ascii="Arial" w:hAnsi="Arial" w:cs="Arial"/>
          <w:b/>
          <w:sz w:val="24"/>
          <w:szCs w:val="24"/>
        </w:rPr>
        <w:t>Budget Sub-Programme Results Statement</w:t>
      </w:r>
    </w:p>
    <w:p w14:paraId="4EF04D10">
      <w:pPr>
        <w:spacing w:after="0"/>
        <w:jc w:val="both"/>
        <w:rPr>
          <w:rFonts w:ascii="Arial" w:hAnsi="Arial" w:cs="Arial"/>
          <w:b/>
          <w:sz w:val="24"/>
          <w:szCs w:val="24"/>
        </w:rPr>
      </w:pPr>
    </w:p>
    <w:p w14:paraId="13FBA8C3">
      <w:pPr>
        <w:spacing w:after="0"/>
        <w:jc w:val="both"/>
        <w:rPr>
          <w:rFonts w:ascii="Arial" w:hAnsi="Arial" w:cs="Arial"/>
          <w:sz w:val="24"/>
          <w:szCs w:val="24"/>
        </w:rPr>
      </w:pPr>
      <w:r>
        <w:rPr>
          <w:rFonts w:ascii="Arial" w:hAnsi="Arial" w:cs="Arial"/>
          <w:sz w:val="24"/>
          <w:szCs w:val="24"/>
        </w:rPr>
        <w:t>Table 15 below indicates the main outputs, its indicators and projections which the Municipal Assembly measures its performance in relation to this sub-programme. It shows the past performance of the Assembly in 2023 and as of September 2024 as well as future estimated targets.</w:t>
      </w:r>
    </w:p>
    <w:p w14:paraId="2493184F">
      <w:pPr>
        <w:spacing w:after="0"/>
        <w:jc w:val="both"/>
        <w:rPr>
          <w:rFonts w:ascii="Arial" w:hAnsi="Arial" w:cs="Arial"/>
          <w:sz w:val="24"/>
          <w:szCs w:val="24"/>
        </w:rPr>
      </w:pPr>
    </w:p>
    <w:p w14:paraId="42EBB116">
      <w:pPr>
        <w:spacing w:after="0"/>
        <w:jc w:val="both"/>
        <w:rPr>
          <w:rFonts w:ascii="Arial" w:hAnsi="Arial" w:cs="Arial"/>
          <w:sz w:val="24"/>
          <w:szCs w:val="24"/>
        </w:rPr>
      </w:pPr>
    </w:p>
    <w:p w14:paraId="4256A0C4">
      <w:pPr>
        <w:spacing w:after="0"/>
        <w:jc w:val="both"/>
        <w:rPr>
          <w:rFonts w:ascii="Arial" w:hAnsi="Arial" w:cs="Arial"/>
          <w:sz w:val="24"/>
          <w:szCs w:val="24"/>
        </w:rPr>
      </w:pPr>
    </w:p>
    <w:p w14:paraId="5FCF6D3A">
      <w:pPr>
        <w:spacing w:after="0"/>
        <w:jc w:val="both"/>
        <w:rPr>
          <w:rFonts w:ascii="Arial" w:hAnsi="Arial" w:cs="Arial"/>
          <w:sz w:val="24"/>
          <w:szCs w:val="24"/>
        </w:rPr>
      </w:pPr>
    </w:p>
    <w:p w14:paraId="0F940958">
      <w:pPr>
        <w:spacing w:after="0"/>
        <w:jc w:val="both"/>
        <w:rPr>
          <w:rFonts w:ascii="Arial" w:hAnsi="Arial" w:cs="Arial"/>
          <w:sz w:val="24"/>
          <w:szCs w:val="24"/>
        </w:rPr>
      </w:pPr>
    </w:p>
    <w:p w14:paraId="14966D5D">
      <w:pPr>
        <w:spacing w:after="0"/>
        <w:jc w:val="both"/>
        <w:rPr>
          <w:rFonts w:ascii="Arial" w:hAnsi="Arial" w:cs="Arial"/>
          <w:sz w:val="24"/>
          <w:szCs w:val="24"/>
        </w:rPr>
      </w:pPr>
    </w:p>
    <w:p w14:paraId="66AA279F">
      <w:pPr>
        <w:spacing w:after="0"/>
        <w:jc w:val="both"/>
        <w:rPr>
          <w:rFonts w:ascii="Arial" w:hAnsi="Arial" w:cs="Arial"/>
          <w:sz w:val="24"/>
          <w:szCs w:val="24"/>
        </w:rPr>
      </w:pPr>
    </w:p>
    <w:p w14:paraId="3A185FFF">
      <w:pPr>
        <w:spacing w:after="0"/>
        <w:rPr>
          <w:rFonts w:ascii="Arial" w:hAnsi="Arial" w:cs="Arial"/>
          <w:b/>
        </w:rPr>
      </w:pPr>
      <w:r>
        <w:rPr>
          <w:rFonts w:ascii="Arial" w:hAnsi="Arial" w:cs="Arial"/>
          <w:b/>
        </w:rPr>
        <w:t>Table 15: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8"/>
        <w:gridCol w:w="1397"/>
        <w:gridCol w:w="993"/>
        <w:gridCol w:w="1250"/>
        <w:gridCol w:w="975"/>
        <w:gridCol w:w="975"/>
        <w:gridCol w:w="975"/>
        <w:gridCol w:w="973"/>
      </w:tblGrid>
      <w:tr w14:paraId="0DAF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81" w:type="pct"/>
          </w:tcPr>
          <w:p w14:paraId="611FFBA8">
            <w:pPr>
              <w:spacing w:after="0"/>
              <w:rPr>
                <w:rFonts w:ascii="Arial" w:hAnsi="Arial" w:cs="Arial"/>
                <w:b/>
                <w:sz w:val="20"/>
                <w:szCs w:val="20"/>
                <w:lang w:val="en-GB"/>
              </w:rPr>
            </w:pPr>
            <w:r>
              <w:rPr>
                <w:rFonts w:ascii="Arial" w:hAnsi="Arial" w:cs="Arial"/>
                <w:b/>
                <w:sz w:val="20"/>
                <w:szCs w:val="20"/>
                <w:lang w:val="en-GB"/>
              </w:rPr>
              <w:t>Main Outputs</w:t>
            </w:r>
          </w:p>
        </w:tc>
        <w:tc>
          <w:tcPr>
            <w:tcW w:w="746" w:type="pct"/>
          </w:tcPr>
          <w:p w14:paraId="2306410A">
            <w:pPr>
              <w:spacing w:after="0"/>
              <w:rPr>
                <w:rFonts w:ascii="Arial" w:hAnsi="Arial" w:cs="Arial"/>
                <w:b/>
                <w:sz w:val="20"/>
                <w:szCs w:val="20"/>
                <w:lang w:val="en-GB"/>
              </w:rPr>
            </w:pPr>
            <w:r>
              <w:rPr>
                <w:rFonts w:ascii="Arial" w:hAnsi="Arial" w:cs="Arial"/>
                <w:b/>
                <w:sz w:val="20"/>
                <w:szCs w:val="20"/>
                <w:lang w:val="en-GB"/>
              </w:rPr>
              <w:t>Output Indicators</w:t>
            </w:r>
          </w:p>
        </w:tc>
        <w:tc>
          <w:tcPr>
            <w:tcW w:w="1070" w:type="pct"/>
            <w:gridSpan w:val="2"/>
          </w:tcPr>
          <w:p w14:paraId="41F9D5E1">
            <w:pPr>
              <w:spacing w:after="0"/>
              <w:rPr>
                <w:rFonts w:ascii="Arial" w:hAnsi="Arial" w:cs="Arial"/>
                <w:b/>
                <w:sz w:val="20"/>
                <w:szCs w:val="20"/>
                <w:lang w:val="en-GB"/>
              </w:rPr>
            </w:pPr>
            <w:r>
              <w:rPr>
                <w:rFonts w:ascii="Arial" w:hAnsi="Arial" w:cs="Arial"/>
                <w:b/>
                <w:sz w:val="20"/>
                <w:szCs w:val="20"/>
                <w:lang w:val="en-GB"/>
              </w:rPr>
              <w:t>Past Years</w:t>
            </w:r>
          </w:p>
        </w:tc>
        <w:tc>
          <w:tcPr>
            <w:tcW w:w="2104" w:type="pct"/>
            <w:gridSpan w:val="4"/>
          </w:tcPr>
          <w:p w14:paraId="288EE9E3">
            <w:pPr>
              <w:spacing w:after="0"/>
              <w:rPr>
                <w:rFonts w:ascii="Arial" w:hAnsi="Arial" w:cs="Arial"/>
                <w:b/>
                <w:sz w:val="20"/>
                <w:szCs w:val="20"/>
                <w:lang w:val="en-GB"/>
              </w:rPr>
            </w:pPr>
            <w:r>
              <w:rPr>
                <w:rFonts w:ascii="Arial" w:hAnsi="Arial" w:cs="Arial"/>
                <w:b/>
                <w:sz w:val="20"/>
                <w:szCs w:val="20"/>
                <w:lang w:val="en-GB"/>
              </w:rPr>
              <w:t>Projections</w:t>
            </w:r>
          </w:p>
        </w:tc>
      </w:tr>
      <w:tr w14:paraId="4022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81" w:type="pct"/>
          </w:tcPr>
          <w:p w14:paraId="1FAC4BC3">
            <w:pPr>
              <w:spacing w:after="0"/>
              <w:rPr>
                <w:rFonts w:ascii="Arial" w:hAnsi="Arial" w:cs="Arial"/>
                <w:b/>
                <w:sz w:val="20"/>
                <w:szCs w:val="20"/>
                <w:lang w:val="en-GB"/>
              </w:rPr>
            </w:pPr>
          </w:p>
        </w:tc>
        <w:tc>
          <w:tcPr>
            <w:tcW w:w="746" w:type="pct"/>
          </w:tcPr>
          <w:p w14:paraId="2FE340F9">
            <w:pPr>
              <w:spacing w:after="0"/>
              <w:rPr>
                <w:rFonts w:ascii="Arial" w:hAnsi="Arial" w:cs="Arial"/>
                <w:b/>
                <w:sz w:val="20"/>
                <w:szCs w:val="20"/>
                <w:lang w:val="en-GB"/>
              </w:rPr>
            </w:pPr>
          </w:p>
        </w:tc>
        <w:tc>
          <w:tcPr>
            <w:tcW w:w="535" w:type="pct"/>
          </w:tcPr>
          <w:p w14:paraId="3C404EB9">
            <w:pPr>
              <w:spacing w:after="0"/>
              <w:rPr>
                <w:rFonts w:ascii="Arial" w:hAnsi="Arial" w:cs="Arial"/>
                <w:b/>
                <w:sz w:val="20"/>
                <w:szCs w:val="20"/>
                <w:lang w:val="en-GB"/>
              </w:rPr>
            </w:pPr>
            <w:r>
              <w:rPr>
                <w:rFonts w:ascii="Arial" w:hAnsi="Arial" w:cs="Arial"/>
                <w:b/>
                <w:sz w:val="20"/>
                <w:szCs w:val="20"/>
                <w:lang w:val="en-GB"/>
              </w:rPr>
              <w:t>2023</w:t>
            </w:r>
          </w:p>
        </w:tc>
        <w:tc>
          <w:tcPr>
            <w:tcW w:w="535" w:type="pct"/>
          </w:tcPr>
          <w:p w14:paraId="0A18E6E0">
            <w:pPr>
              <w:spacing w:after="0"/>
              <w:rPr>
                <w:rFonts w:ascii="Arial" w:hAnsi="Arial" w:cs="Arial"/>
                <w:b/>
                <w:sz w:val="20"/>
                <w:szCs w:val="20"/>
                <w:lang w:val="en-GB"/>
              </w:rPr>
            </w:pPr>
            <w:r>
              <w:rPr>
                <w:rFonts w:ascii="Arial" w:hAnsi="Arial" w:cs="Arial"/>
                <w:b/>
                <w:sz w:val="20"/>
                <w:szCs w:val="20"/>
                <w:lang w:val="en-GB"/>
              </w:rPr>
              <w:t>2024 as at September</w:t>
            </w:r>
          </w:p>
        </w:tc>
        <w:tc>
          <w:tcPr>
            <w:tcW w:w="526" w:type="pct"/>
          </w:tcPr>
          <w:p w14:paraId="785DE6C7">
            <w:pPr>
              <w:spacing w:after="0"/>
              <w:rPr>
                <w:rFonts w:ascii="Arial" w:hAnsi="Arial" w:cs="Arial"/>
                <w:b/>
                <w:sz w:val="20"/>
                <w:szCs w:val="20"/>
                <w:lang w:val="en-GB"/>
              </w:rPr>
            </w:pPr>
            <w:r>
              <w:rPr>
                <w:rFonts w:ascii="Arial" w:hAnsi="Arial" w:cs="Arial"/>
                <w:b/>
                <w:sz w:val="20"/>
                <w:szCs w:val="20"/>
                <w:lang w:val="en-GB"/>
              </w:rPr>
              <w:t>2025</w:t>
            </w:r>
          </w:p>
        </w:tc>
        <w:tc>
          <w:tcPr>
            <w:tcW w:w="526" w:type="pct"/>
          </w:tcPr>
          <w:p w14:paraId="456B6477">
            <w:pPr>
              <w:spacing w:after="0"/>
              <w:rPr>
                <w:rFonts w:ascii="Arial" w:hAnsi="Arial" w:cs="Arial"/>
                <w:b/>
                <w:sz w:val="20"/>
                <w:szCs w:val="20"/>
                <w:lang w:val="en-GB"/>
              </w:rPr>
            </w:pPr>
            <w:r>
              <w:rPr>
                <w:rFonts w:ascii="Arial" w:hAnsi="Arial" w:cs="Arial"/>
                <w:b/>
                <w:sz w:val="20"/>
                <w:szCs w:val="20"/>
                <w:lang w:val="en-GB"/>
              </w:rPr>
              <w:t>2026</w:t>
            </w:r>
          </w:p>
        </w:tc>
        <w:tc>
          <w:tcPr>
            <w:tcW w:w="526" w:type="pct"/>
          </w:tcPr>
          <w:p w14:paraId="43FA12F4">
            <w:pPr>
              <w:spacing w:after="0"/>
              <w:rPr>
                <w:rFonts w:ascii="Arial" w:hAnsi="Arial" w:cs="Arial"/>
                <w:b/>
                <w:sz w:val="20"/>
                <w:szCs w:val="20"/>
                <w:lang w:val="en-GB"/>
              </w:rPr>
            </w:pPr>
            <w:r>
              <w:rPr>
                <w:rFonts w:ascii="Arial" w:hAnsi="Arial" w:cs="Arial"/>
                <w:b/>
                <w:sz w:val="20"/>
                <w:szCs w:val="20"/>
                <w:lang w:val="en-GB"/>
              </w:rPr>
              <w:t>2027</w:t>
            </w:r>
          </w:p>
        </w:tc>
        <w:tc>
          <w:tcPr>
            <w:tcW w:w="525" w:type="pct"/>
          </w:tcPr>
          <w:p w14:paraId="6BB5FFCB">
            <w:pPr>
              <w:spacing w:after="0"/>
              <w:rPr>
                <w:rFonts w:ascii="Arial" w:hAnsi="Arial" w:cs="Arial"/>
                <w:b/>
                <w:sz w:val="20"/>
                <w:szCs w:val="20"/>
                <w:lang w:val="en-GB"/>
              </w:rPr>
            </w:pPr>
            <w:r>
              <w:rPr>
                <w:rFonts w:ascii="Arial" w:hAnsi="Arial" w:cs="Arial"/>
                <w:b/>
                <w:sz w:val="20"/>
                <w:szCs w:val="20"/>
                <w:lang w:val="en-GB"/>
              </w:rPr>
              <w:t>2028</w:t>
            </w:r>
          </w:p>
        </w:tc>
      </w:tr>
      <w:tr w14:paraId="1C45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81" w:type="pct"/>
          </w:tcPr>
          <w:p w14:paraId="177DC604">
            <w:pPr>
              <w:spacing w:after="0"/>
              <w:rPr>
                <w:rFonts w:ascii="Arial" w:hAnsi="Arial" w:cs="Arial"/>
                <w:sz w:val="20"/>
                <w:szCs w:val="20"/>
                <w:lang w:val="en-GB"/>
              </w:rPr>
            </w:pPr>
            <w:r>
              <w:rPr>
                <w:rFonts w:ascii="Arial" w:hAnsi="Arial" w:cs="Arial"/>
                <w:sz w:val="20"/>
                <w:szCs w:val="20"/>
                <w:lang w:val="en-GB"/>
              </w:rPr>
              <w:t xml:space="preserve"> Access to education improved</w:t>
            </w:r>
          </w:p>
        </w:tc>
        <w:tc>
          <w:tcPr>
            <w:tcW w:w="746" w:type="pct"/>
          </w:tcPr>
          <w:p w14:paraId="4F22487E">
            <w:pPr>
              <w:spacing w:after="0"/>
              <w:rPr>
                <w:rFonts w:ascii="Arial" w:hAnsi="Arial" w:cs="Arial"/>
                <w:sz w:val="20"/>
                <w:szCs w:val="20"/>
                <w:lang w:val="en-GB"/>
              </w:rPr>
            </w:pPr>
            <w:r>
              <w:rPr>
                <w:rFonts w:ascii="Arial" w:hAnsi="Arial" w:cs="Arial"/>
                <w:sz w:val="20"/>
                <w:szCs w:val="20"/>
                <w:lang w:val="en-GB"/>
              </w:rPr>
              <w:t>No. of classroom blocks constructed</w:t>
            </w:r>
          </w:p>
        </w:tc>
        <w:tc>
          <w:tcPr>
            <w:tcW w:w="535" w:type="pct"/>
            <w:vAlign w:val="center"/>
          </w:tcPr>
          <w:p w14:paraId="7143D6B9">
            <w:pPr>
              <w:spacing w:after="0"/>
              <w:rPr>
                <w:rFonts w:ascii="Arial" w:hAnsi="Arial" w:cs="Arial"/>
                <w:sz w:val="20"/>
                <w:szCs w:val="20"/>
                <w:lang w:val="en-GB"/>
              </w:rPr>
            </w:pPr>
            <w:r>
              <w:rPr>
                <w:rFonts w:ascii="Arial" w:hAnsi="Arial" w:cs="Arial"/>
                <w:sz w:val="20"/>
                <w:szCs w:val="20"/>
                <w:lang w:val="en-GB"/>
              </w:rPr>
              <w:t>1</w:t>
            </w:r>
          </w:p>
        </w:tc>
        <w:tc>
          <w:tcPr>
            <w:tcW w:w="535" w:type="pct"/>
            <w:vAlign w:val="center"/>
          </w:tcPr>
          <w:p w14:paraId="529165F3">
            <w:pPr>
              <w:spacing w:after="0"/>
              <w:rPr>
                <w:rFonts w:ascii="Arial" w:hAnsi="Arial" w:cs="Arial"/>
                <w:sz w:val="20"/>
                <w:szCs w:val="20"/>
                <w:lang w:val="en-GB"/>
              </w:rPr>
            </w:pPr>
            <w:r>
              <w:rPr>
                <w:rFonts w:ascii="Arial" w:hAnsi="Arial" w:cs="Arial"/>
                <w:sz w:val="20"/>
                <w:szCs w:val="20"/>
                <w:lang w:val="en-GB"/>
              </w:rPr>
              <w:t>0</w:t>
            </w:r>
          </w:p>
        </w:tc>
        <w:tc>
          <w:tcPr>
            <w:tcW w:w="526" w:type="pct"/>
            <w:vAlign w:val="center"/>
          </w:tcPr>
          <w:p w14:paraId="2F01071A">
            <w:pPr>
              <w:spacing w:after="0"/>
              <w:rPr>
                <w:rFonts w:ascii="Arial" w:hAnsi="Arial" w:cs="Arial"/>
                <w:sz w:val="20"/>
                <w:szCs w:val="20"/>
                <w:lang w:val="en-GB"/>
              </w:rPr>
            </w:pPr>
            <w:r>
              <w:rPr>
                <w:rFonts w:ascii="Arial" w:hAnsi="Arial" w:cs="Arial"/>
                <w:sz w:val="20"/>
                <w:szCs w:val="20"/>
                <w:lang w:val="en-GB"/>
              </w:rPr>
              <w:t>1</w:t>
            </w:r>
          </w:p>
        </w:tc>
        <w:tc>
          <w:tcPr>
            <w:tcW w:w="526" w:type="pct"/>
            <w:vAlign w:val="center"/>
          </w:tcPr>
          <w:p w14:paraId="557A3288">
            <w:pPr>
              <w:spacing w:after="0"/>
              <w:rPr>
                <w:rFonts w:ascii="Arial" w:hAnsi="Arial" w:cs="Arial"/>
                <w:sz w:val="20"/>
                <w:szCs w:val="20"/>
                <w:lang w:val="en-GB"/>
              </w:rPr>
            </w:pPr>
            <w:r>
              <w:rPr>
                <w:rFonts w:ascii="Arial" w:hAnsi="Arial" w:cs="Arial"/>
                <w:sz w:val="20"/>
                <w:szCs w:val="20"/>
                <w:lang w:val="en-GB"/>
              </w:rPr>
              <w:t>1</w:t>
            </w:r>
          </w:p>
        </w:tc>
        <w:tc>
          <w:tcPr>
            <w:tcW w:w="526" w:type="pct"/>
            <w:vAlign w:val="center"/>
          </w:tcPr>
          <w:p w14:paraId="4BF16D30">
            <w:pPr>
              <w:spacing w:after="0"/>
              <w:rPr>
                <w:rFonts w:ascii="Arial" w:hAnsi="Arial" w:cs="Arial"/>
                <w:sz w:val="20"/>
                <w:szCs w:val="20"/>
                <w:lang w:val="en-GB"/>
              </w:rPr>
            </w:pPr>
            <w:r>
              <w:rPr>
                <w:rFonts w:ascii="Arial" w:hAnsi="Arial" w:cs="Arial"/>
                <w:sz w:val="20"/>
                <w:szCs w:val="20"/>
                <w:lang w:val="en-GB"/>
              </w:rPr>
              <w:t>1</w:t>
            </w:r>
          </w:p>
        </w:tc>
        <w:tc>
          <w:tcPr>
            <w:tcW w:w="525" w:type="pct"/>
            <w:vAlign w:val="center"/>
          </w:tcPr>
          <w:p w14:paraId="07F6A5DB">
            <w:pPr>
              <w:spacing w:after="0"/>
              <w:rPr>
                <w:rFonts w:ascii="Arial" w:hAnsi="Arial" w:cs="Arial"/>
                <w:sz w:val="20"/>
                <w:szCs w:val="20"/>
                <w:lang w:val="en-GB"/>
              </w:rPr>
            </w:pPr>
            <w:r>
              <w:rPr>
                <w:rFonts w:ascii="Arial" w:hAnsi="Arial" w:cs="Arial"/>
                <w:sz w:val="20"/>
                <w:szCs w:val="20"/>
                <w:lang w:val="en-GB"/>
              </w:rPr>
              <w:t>1</w:t>
            </w:r>
          </w:p>
        </w:tc>
      </w:tr>
      <w:tr w14:paraId="47B2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81" w:type="pct"/>
          </w:tcPr>
          <w:p w14:paraId="2D83A353">
            <w:pPr>
              <w:spacing w:after="0"/>
              <w:rPr>
                <w:rFonts w:ascii="Arial" w:hAnsi="Arial" w:cs="Arial"/>
                <w:sz w:val="20"/>
                <w:szCs w:val="20"/>
                <w:lang w:val="en-GB"/>
              </w:rPr>
            </w:pPr>
            <w:r>
              <w:rPr>
                <w:rFonts w:ascii="Arial" w:hAnsi="Arial" w:cs="Arial"/>
                <w:sz w:val="20"/>
                <w:szCs w:val="20"/>
                <w:lang w:val="en-GB"/>
              </w:rPr>
              <w:t>STMIE clinics organised</w:t>
            </w:r>
          </w:p>
        </w:tc>
        <w:tc>
          <w:tcPr>
            <w:tcW w:w="746" w:type="pct"/>
          </w:tcPr>
          <w:p w14:paraId="2E1D7D3F">
            <w:pPr>
              <w:spacing w:after="0"/>
              <w:rPr>
                <w:rFonts w:ascii="Arial" w:hAnsi="Arial" w:cs="Arial"/>
                <w:sz w:val="20"/>
                <w:szCs w:val="20"/>
                <w:lang w:val="en-GB"/>
              </w:rPr>
            </w:pPr>
            <w:r>
              <w:rPr>
                <w:rFonts w:ascii="Arial" w:hAnsi="Arial" w:cs="Arial"/>
                <w:sz w:val="20"/>
                <w:szCs w:val="20"/>
                <w:lang w:val="en-GB"/>
              </w:rPr>
              <w:t>No. of clinics organised</w:t>
            </w:r>
          </w:p>
        </w:tc>
        <w:tc>
          <w:tcPr>
            <w:tcW w:w="535" w:type="pct"/>
            <w:vAlign w:val="center"/>
          </w:tcPr>
          <w:p w14:paraId="3C5AA86A">
            <w:pPr>
              <w:spacing w:after="0"/>
              <w:rPr>
                <w:rFonts w:ascii="Arial" w:hAnsi="Arial" w:cs="Arial"/>
                <w:sz w:val="20"/>
                <w:szCs w:val="20"/>
                <w:lang w:val="en-GB"/>
              </w:rPr>
            </w:pPr>
            <w:r>
              <w:rPr>
                <w:rFonts w:ascii="Arial" w:hAnsi="Arial" w:cs="Arial"/>
                <w:sz w:val="20"/>
                <w:szCs w:val="20"/>
                <w:lang w:val="en-GB"/>
              </w:rPr>
              <w:t>1</w:t>
            </w:r>
          </w:p>
        </w:tc>
        <w:tc>
          <w:tcPr>
            <w:tcW w:w="535" w:type="pct"/>
            <w:vAlign w:val="center"/>
          </w:tcPr>
          <w:p w14:paraId="7CFBABC4">
            <w:pPr>
              <w:spacing w:after="0"/>
              <w:rPr>
                <w:rFonts w:ascii="Arial" w:hAnsi="Arial" w:cs="Arial"/>
                <w:sz w:val="20"/>
                <w:szCs w:val="20"/>
                <w:lang w:val="en-GB"/>
              </w:rPr>
            </w:pPr>
            <w:r>
              <w:rPr>
                <w:rFonts w:ascii="Arial" w:hAnsi="Arial" w:cs="Arial"/>
                <w:sz w:val="20"/>
                <w:szCs w:val="20"/>
                <w:lang w:val="en-GB"/>
              </w:rPr>
              <w:t>1</w:t>
            </w:r>
          </w:p>
        </w:tc>
        <w:tc>
          <w:tcPr>
            <w:tcW w:w="526" w:type="pct"/>
            <w:vAlign w:val="center"/>
          </w:tcPr>
          <w:p w14:paraId="5DF9866C">
            <w:pPr>
              <w:spacing w:after="0"/>
              <w:rPr>
                <w:rFonts w:ascii="Arial" w:hAnsi="Arial" w:cs="Arial"/>
                <w:sz w:val="20"/>
                <w:szCs w:val="20"/>
                <w:lang w:val="en-GB"/>
              </w:rPr>
            </w:pPr>
            <w:r>
              <w:rPr>
                <w:rFonts w:ascii="Arial" w:hAnsi="Arial" w:cs="Arial"/>
                <w:sz w:val="20"/>
                <w:szCs w:val="20"/>
                <w:lang w:val="en-GB"/>
              </w:rPr>
              <w:t>2</w:t>
            </w:r>
          </w:p>
        </w:tc>
        <w:tc>
          <w:tcPr>
            <w:tcW w:w="526" w:type="pct"/>
            <w:vAlign w:val="center"/>
          </w:tcPr>
          <w:p w14:paraId="48A6BFC4">
            <w:pPr>
              <w:spacing w:after="0"/>
              <w:rPr>
                <w:rFonts w:ascii="Arial" w:hAnsi="Arial" w:cs="Arial"/>
                <w:sz w:val="20"/>
                <w:szCs w:val="20"/>
                <w:lang w:val="en-GB"/>
              </w:rPr>
            </w:pPr>
            <w:r>
              <w:rPr>
                <w:rFonts w:ascii="Arial" w:hAnsi="Arial" w:cs="Arial"/>
                <w:sz w:val="20"/>
                <w:szCs w:val="20"/>
                <w:lang w:val="en-GB"/>
              </w:rPr>
              <w:t>2</w:t>
            </w:r>
          </w:p>
        </w:tc>
        <w:tc>
          <w:tcPr>
            <w:tcW w:w="526" w:type="pct"/>
            <w:vAlign w:val="center"/>
          </w:tcPr>
          <w:p w14:paraId="40179693">
            <w:pPr>
              <w:spacing w:after="0"/>
              <w:rPr>
                <w:rFonts w:ascii="Arial" w:hAnsi="Arial" w:cs="Arial"/>
                <w:sz w:val="20"/>
                <w:szCs w:val="20"/>
                <w:lang w:val="en-GB"/>
              </w:rPr>
            </w:pPr>
            <w:r>
              <w:rPr>
                <w:rFonts w:ascii="Arial" w:hAnsi="Arial" w:cs="Arial"/>
                <w:sz w:val="20"/>
                <w:szCs w:val="20"/>
                <w:lang w:val="en-GB"/>
              </w:rPr>
              <w:t>2</w:t>
            </w:r>
          </w:p>
        </w:tc>
        <w:tc>
          <w:tcPr>
            <w:tcW w:w="525" w:type="pct"/>
            <w:vAlign w:val="center"/>
          </w:tcPr>
          <w:p w14:paraId="63F84D1B">
            <w:pPr>
              <w:spacing w:after="0"/>
              <w:rPr>
                <w:rFonts w:ascii="Arial" w:hAnsi="Arial" w:cs="Arial"/>
                <w:sz w:val="20"/>
                <w:szCs w:val="20"/>
                <w:lang w:val="en-GB"/>
              </w:rPr>
            </w:pPr>
            <w:r>
              <w:rPr>
                <w:rFonts w:ascii="Arial" w:hAnsi="Arial" w:cs="Arial"/>
                <w:sz w:val="20"/>
                <w:szCs w:val="20"/>
                <w:lang w:val="en-GB"/>
              </w:rPr>
              <w:t>2</w:t>
            </w:r>
          </w:p>
        </w:tc>
      </w:tr>
    </w:tbl>
    <w:p w14:paraId="3CC80701">
      <w:pPr>
        <w:spacing w:after="0"/>
        <w:rPr>
          <w:rFonts w:ascii="Arial" w:hAnsi="Arial" w:cs="Arial"/>
          <w:sz w:val="24"/>
          <w:szCs w:val="24"/>
        </w:rPr>
      </w:pPr>
    </w:p>
    <w:p w14:paraId="2E601C43">
      <w:pPr>
        <w:spacing w:after="0"/>
        <w:rPr>
          <w:rFonts w:ascii="Arial" w:hAnsi="Arial" w:cs="Arial"/>
          <w:sz w:val="24"/>
          <w:szCs w:val="24"/>
        </w:rPr>
      </w:pPr>
    </w:p>
    <w:p w14:paraId="4CE27BD8">
      <w:pPr>
        <w:spacing w:after="0"/>
        <w:rPr>
          <w:rFonts w:ascii="Arial" w:hAnsi="Arial" w:cs="Arial"/>
          <w:sz w:val="24"/>
          <w:szCs w:val="24"/>
        </w:rPr>
      </w:pPr>
    </w:p>
    <w:p w14:paraId="796299F3">
      <w:pPr>
        <w:spacing w:after="0"/>
        <w:rPr>
          <w:rFonts w:ascii="Arial" w:hAnsi="Arial" w:cs="Arial"/>
          <w:b/>
          <w:sz w:val="24"/>
          <w:szCs w:val="24"/>
        </w:rPr>
      </w:pPr>
      <w:r>
        <w:rPr>
          <w:rFonts w:ascii="Arial" w:hAnsi="Arial" w:cs="Arial"/>
          <w:b/>
          <w:sz w:val="24"/>
          <w:szCs w:val="24"/>
        </w:rPr>
        <w:t>Budget Sub-Programme Standardized Operations and Projects</w:t>
      </w:r>
    </w:p>
    <w:p w14:paraId="79E4B5F7">
      <w:pPr>
        <w:spacing w:after="0"/>
        <w:rPr>
          <w:rFonts w:ascii="Arial" w:hAnsi="Arial" w:cs="Arial"/>
          <w:b/>
          <w:sz w:val="24"/>
          <w:szCs w:val="24"/>
        </w:rPr>
      </w:pPr>
    </w:p>
    <w:p w14:paraId="76540E4A">
      <w:pPr>
        <w:spacing w:after="0"/>
        <w:rPr>
          <w:rFonts w:ascii="Arial" w:hAnsi="Arial" w:cs="Arial"/>
          <w:b/>
          <w:sz w:val="24"/>
          <w:szCs w:val="24"/>
          <w:lang w:val="en-GB"/>
        </w:rPr>
      </w:pPr>
      <w:r>
        <w:rPr>
          <w:rFonts w:ascii="Arial" w:hAnsi="Arial" w:cs="Arial"/>
          <w:sz w:val="24"/>
          <w:szCs w:val="24"/>
          <w:lang w:val="en-GB"/>
        </w:rPr>
        <w:t>Table 16 lists the standardized operations and the standardized projects that will be undertaken by this sub-programme</w:t>
      </w:r>
      <w:r>
        <w:rPr>
          <w:rFonts w:ascii="Arial" w:hAnsi="Arial" w:cs="Arial"/>
          <w:b/>
          <w:sz w:val="24"/>
          <w:szCs w:val="24"/>
          <w:lang w:val="en-GB"/>
        </w:rPr>
        <w:t>.</w:t>
      </w:r>
    </w:p>
    <w:p w14:paraId="56B90865">
      <w:pPr>
        <w:spacing w:after="0"/>
        <w:rPr>
          <w:rFonts w:ascii="Arial" w:hAnsi="Arial" w:cs="Arial"/>
          <w:b/>
          <w:sz w:val="24"/>
          <w:szCs w:val="24"/>
        </w:rPr>
      </w:pPr>
    </w:p>
    <w:p w14:paraId="1383F41E">
      <w:pPr>
        <w:spacing w:after="0"/>
        <w:rPr>
          <w:rFonts w:ascii="Arial" w:hAnsi="Arial" w:cs="Arial"/>
          <w:b/>
        </w:rPr>
      </w:pPr>
      <w:r>
        <w:rPr>
          <w:rFonts w:ascii="Arial" w:hAnsi="Arial" w:cs="Arial"/>
          <w:b/>
        </w:rPr>
        <w:t>Table 16: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44597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544" w:type="pct"/>
          </w:tcPr>
          <w:p w14:paraId="4645D444">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7FED0EB0">
            <w:pPr>
              <w:spacing w:after="0"/>
              <w:rPr>
                <w:rFonts w:ascii="Arial" w:hAnsi="Arial" w:cs="Arial"/>
                <w:b/>
                <w:sz w:val="20"/>
                <w:szCs w:val="20"/>
                <w:lang w:val="en-GB"/>
              </w:rPr>
            </w:pPr>
            <w:r>
              <w:rPr>
                <w:rFonts w:ascii="Arial" w:hAnsi="Arial" w:cs="Arial"/>
                <w:b/>
                <w:sz w:val="20"/>
                <w:szCs w:val="20"/>
                <w:lang w:val="en-GB"/>
              </w:rPr>
              <w:t>Standardized Projects</w:t>
            </w:r>
          </w:p>
        </w:tc>
      </w:tr>
      <w:tr w14:paraId="1DD8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7F36ACB">
            <w:pPr>
              <w:spacing w:after="0"/>
              <w:rPr>
                <w:rFonts w:ascii="Arial" w:hAnsi="Arial" w:cs="Arial"/>
                <w:sz w:val="20"/>
                <w:szCs w:val="20"/>
                <w:lang w:val="en-GB"/>
              </w:rPr>
            </w:pPr>
            <w:r>
              <w:rPr>
                <w:rFonts w:ascii="Arial" w:hAnsi="Arial" w:cs="Arial"/>
                <w:sz w:val="20"/>
                <w:szCs w:val="20"/>
                <w:lang w:val="en-GB"/>
              </w:rPr>
              <w:t>Gender Related Activities</w:t>
            </w:r>
          </w:p>
        </w:tc>
        <w:tc>
          <w:tcPr>
            <w:tcW w:w="2456" w:type="pct"/>
          </w:tcPr>
          <w:p w14:paraId="1054BCB9">
            <w:pPr>
              <w:spacing w:after="0"/>
              <w:rPr>
                <w:rFonts w:ascii="Arial" w:hAnsi="Arial" w:cs="Arial"/>
                <w:sz w:val="20"/>
                <w:szCs w:val="20"/>
                <w:lang w:val="en-GB"/>
              </w:rPr>
            </w:pPr>
            <w:r>
              <w:rPr>
                <w:rFonts w:ascii="Arial" w:hAnsi="Arial" w:cs="Arial"/>
                <w:sz w:val="20"/>
                <w:szCs w:val="20"/>
                <w:lang w:val="en-GB"/>
              </w:rPr>
              <w:t>Procurement of furniture for various schools</w:t>
            </w:r>
          </w:p>
        </w:tc>
      </w:tr>
      <w:tr w14:paraId="1E7E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0C70581">
            <w:pPr>
              <w:spacing w:after="0"/>
              <w:rPr>
                <w:rFonts w:ascii="Arial" w:hAnsi="Arial" w:cs="Arial"/>
                <w:sz w:val="20"/>
                <w:szCs w:val="20"/>
                <w:lang w:val="en-GB"/>
              </w:rPr>
            </w:pPr>
            <w:r>
              <w:rPr>
                <w:rFonts w:ascii="Arial" w:hAnsi="Arial" w:cs="Arial"/>
                <w:sz w:val="20"/>
                <w:szCs w:val="20"/>
                <w:lang w:val="en-GB"/>
              </w:rPr>
              <w:t>Official / National Celebrations</w:t>
            </w:r>
          </w:p>
        </w:tc>
        <w:tc>
          <w:tcPr>
            <w:tcW w:w="2456" w:type="pct"/>
          </w:tcPr>
          <w:p w14:paraId="0E2AE422">
            <w:pPr>
              <w:spacing w:after="0"/>
              <w:rPr>
                <w:rFonts w:ascii="Arial" w:hAnsi="Arial" w:cs="Arial"/>
                <w:sz w:val="20"/>
                <w:szCs w:val="20"/>
                <w:lang w:val="en-GB"/>
              </w:rPr>
            </w:pPr>
            <w:r>
              <w:rPr>
                <w:rFonts w:ascii="Arial" w:hAnsi="Arial" w:cs="Arial"/>
                <w:sz w:val="20"/>
                <w:szCs w:val="20"/>
                <w:lang w:val="en-GB"/>
              </w:rPr>
              <w:t>Construction of 1No. 2-unit early childhood block at Aflao-Agblekpui</w:t>
            </w:r>
          </w:p>
        </w:tc>
      </w:tr>
      <w:tr w14:paraId="279A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A72FD6F">
            <w:pPr>
              <w:spacing w:after="0"/>
              <w:rPr>
                <w:rFonts w:ascii="Arial" w:hAnsi="Arial" w:cs="Arial"/>
                <w:sz w:val="20"/>
                <w:szCs w:val="20"/>
                <w:lang w:val="en-GB"/>
              </w:rPr>
            </w:pPr>
            <w:r>
              <w:rPr>
                <w:rFonts w:ascii="Arial" w:hAnsi="Arial" w:cs="Arial"/>
                <w:sz w:val="20"/>
                <w:szCs w:val="20"/>
                <w:lang w:val="en-GB"/>
              </w:rPr>
              <w:t>Development of youth, sports and culture</w:t>
            </w:r>
          </w:p>
        </w:tc>
        <w:tc>
          <w:tcPr>
            <w:tcW w:w="2456" w:type="pct"/>
          </w:tcPr>
          <w:p w14:paraId="28718F80">
            <w:pPr>
              <w:spacing w:after="0"/>
              <w:rPr>
                <w:rFonts w:ascii="Arial" w:hAnsi="Arial" w:cs="Arial"/>
                <w:sz w:val="20"/>
                <w:szCs w:val="20"/>
                <w:lang w:val="en-GB"/>
              </w:rPr>
            </w:pPr>
            <w:r>
              <w:rPr>
                <w:rFonts w:ascii="Arial" w:hAnsi="Arial" w:cs="Arial"/>
                <w:sz w:val="20"/>
                <w:szCs w:val="20"/>
                <w:lang w:val="en-GB"/>
              </w:rPr>
              <w:t>Construction of 1No. 6uniit Classroom block at Avoeme (Phase two)</w:t>
            </w:r>
          </w:p>
        </w:tc>
      </w:tr>
      <w:tr w14:paraId="0FD71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C4AB112">
            <w:pPr>
              <w:spacing w:after="0"/>
              <w:rPr>
                <w:rFonts w:ascii="Arial" w:hAnsi="Arial" w:cs="Arial"/>
                <w:sz w:val="20"/>
                <w:szCs w:val="20"/>
                <w:lang w:val="en-GB"/>
              </w:rPr>
            </w:pPr>
            <w:r>
              <w:rPr>
                <w:rFonts w:ascii="Arial" w:hAnsi="Arial" w:cs="Arial"/>
                <w:sz w:val="20"/>
                <w:szCs w:val="20"/>
                <w:lang w:val="en-GB"/>
              </w:rPr>
              <w:t>Support to teaching and learning delivery (Schools and Teachers award scheme, educational financial support</w:t>
            </w:r>
          </w:p>
        </w:tc>
        <w:tc>
          <w:tcPr>
            <w:tcW w:w="2456" w:type="pct"/>
          </w:tcPr>
          <w:p w14:paraId="587807FB">
            <w:pPr>
              <w:spacing w:after="0"/>
              <w:rPr>
                <w:rFonts w:ascii="Arial" w:hAnsi="Arial" w:cs="Arial"/>
                <w:sz w:val="20"/>
                <w:szCs w:val="20"/>
                <w:lang w:val="en-GB"/>
              </w:rPr>
            </w:pPr>
            <w:r>
              <w:rPr>
                <w:rFonts w:ascii="Arial" w:hAnsi="Arial" w:cs="Arial"/>
                <w:sz w:val="20"/>
                <w:szCs w:val="20"/>
                <w:lang w:val="en-GB"/>
              </w:rPr>
              <w:t>Additional work on the canteen Shed at Aflao Senior High School</w:t>
            </w:r>
          </w:p>
        </w:tc>
      </w:tr>
      <w:tr w14:paraId="037E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7BCCCA1">
            <w:pPr>
              <w:spacing w:after="0"/>
              <w:rPr>
                <w:rFonts w:ascii="Arial" w:hAnsi="Arial" w:cs="Arial"/>
                <w:sz w:val="20"/>
                <w:szCs w:val="20"/>
                <w:lang w:val="en-GB"/>
              </w:rPr>
            </w:pPr>
            <w:r>
              <w:rPr>
                <w:rFonts w:ascii="Arial" w:hAnsi="Arial" w:cs="Arial"/>
                <w:sz w:val="20"/>
                <w:szCs w:val="20"/>
                <w:lang w:val="en-GB"/>
              </w:rPr>
              <w:t>Acquisition Of Movable and Immovable Assets</w:t>
            </w:r>
          </w:p>
        </w:tc>
        <w:tc>
          <w:tcPr>
            <w:tcW w:w="2456" w:type="pct"/>
          </w:tcPr>
          <w:p w14:paraId="510337BF">
            <w:pPr>
              <w:spacing w:after="0"/>
              <w:rPr>
                <w:rFonts w:ascii="Arial" w:hAnsi="Arial" w:cs="Arial"/>
                <w:sz w:val="20"/>
                <w:szCs w:val="20"/>
                <w:lang w:val="en-GB"/>
              </w:rPr>
            </w:pPr>
            <w:r>
              <w:rPr>
                <w:rFonts w:ascii="Arial" w:hAnsi="Arial" w:cs="Arial"/>
                <w:sz w:val="20"/>
                <w:szCs w:val="20"/>
                <w:lang w:val="en-GB"/>
              </w:rPr>
              <w:t>Construction of 1No. 3-unit JHS block with WC, changing room, furniture, staff common room, local borehole, library/ICT room at Aflao-Agblekpui</w:t>
            </w:r>
          </w:p>
        </w:tc>
      </w:tr>
      <w:tr w14:paraId="621C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A23B627">
            <w:pPr>
              <w:spacing w:after="0"/>
              <w:rPr>
                <w:rFonts w:ascii="Arial" w:hAnsi="Arial" w:cs="Arial"/>
                <w:sz w:val="20"/>
                <w:szCs w:val="20"/>
                <w:lang w:val="en-GB"/>
              </w:rPr>
            </w:pPr>
            <w:r>
              <w:rPr>
                <w:rFonts w:ascii="Arial" w:hAnsi="Arial" w:cs="Arial"/>
                <w:sz w:val="20"/>
                <w:szCs w:val="20"/>
                <w:lang w:val="en-GB"/>
              </w:rPr>
              <w:t>Maintenance, Rehabilitation, refurbishment and upgrading of existing assets</w:t>
            </w:r>
          </w:p>
        </w:tc>
        <w:tc>
          <w:tcPr>
            <w:tcW w:w="2456" w:type="pct"/>
          </w:tcPr>
          <w:p w14:paraId="670FBEEC">
            <w:pPr>
              <w:spacing w:after="0"/>
              <w:rPr>
                <w:rFonts w:ascii="Arial" w:hAnsi="Arial" w:cs="Arial"/>
                <w:sz w:val="20"/>
                <w:szCs w:val="20"/>
                <w:lang w:val="en-GB"/>
              </w:rPr>
            </w:pPr>
            <w:r>
              <w:rPr>
                <w:rFonts w:ascii="Arial" w:hAnsi="Arial" w:cs="Arial"/>
                <w:sz w:val="20"/>
                <w:szCs w:val="20"/>
                <w:lang w:val="en-GB"/>
              </w:rPr>
              <w:t>Construction of 1No. 2-unit KG Block with WC, changing room, furniture, staff common room, local borehole, water harvest and storage system, library/ICT room and 1No.  A self-contained bedroom bungalow for the head teacher at Akaglakope</w:t>
            </w:r>
          </w:p>
        </w:tc>
      </w:tr>
      <w:tr w14:paraId="6A3D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872BB52">
            <w:pPr>
              <w:spacing w:after="0"/>
              <w:rPr>
                <w:rFonts w:ascii="Arial" w:hAnsi="Arial" w:cs="Arial"/>
                <w:sz w:val="20"/>
                <w:szCs w:val="20"/>
                <w:lang w:val="en-GB"/>
              </w:rPr>
            </w:pPr>
          </w:p>
        </w:tc>
        <w:tc>
          <w:tcPr>
            <w:tcW w:w="2456" w:type="pct"/>
          </w:tcPr>
          <w:p w14:paraId="148916D4">
            <w:pPr>
              <w:spacing w:after="0"/>
              <w:rPr>
                <w:rFonts w:ascii="Arial" w:hAnsi="Arial" w:cs="Arial"/>
                <w:sz w:val="20"/>
                <w:szCs w:val="20"/>
                <w:lang w:val="en-GB"/>
              </w:rPr>
            </w:pPr>
            <w:r>
              <w:rPr>
                <w:rFonts w:ascii="Arial" w:hAnsi="Arial" w:cs="Arial"/>
                <w:sz w:val="20"/>
                <w:szCs w:val="20"/>
                <w:lang w:val="en-GB"/>
              </w:rPr>
              <w:t>Construction of 1No. 6-unit Primary Block with WC, changing room, furniture, staff common room, local borehole, water harvest and storage system, library/ICT room and 1No.  Bedroom self-contained bungalow for the head teacher at Akaglakope</w:t>
            </w:r>
          </w:p>
        </w:tc>
      </w:tr>
      <w:tr w14:paraId="0EBE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0DABDE2">
            <w:pPr>
              <w:spacing w:after="0"/>
              <w:rPr>
                <w:rFonts w:ascii="Arial" w:hAnsi="Arial" w:cs="Arial"/>
                <w:sz w:val="20"/>
                <w:szCs w:val="20"/>
                <w:lang w:val="en-GB"/>
              </w:rPr>
            </w:pPr>
          </w:p>
        </w:tc>
        <w:tc>
          <w:tcPr>
            <w:tcW w:w="2456" w:type="pct"/>
          </w:tcPr>
          <w:p w14:paraId="62B32C7D">
            <w:pPr>
              <w:spacing w:after="0"/>
              <w:rPr>
                <w:rFonts w:ascii="Arial" w:hAnsi="Arial" w:cs="Arial"/>
                <w:sz w:val="20"/>
                <w:szCs w:val="20"/>
                <w:lang w:val="en-GB"/>
              </w:rPr>
            </w:pPr>
            <w:r>
              <w:rPr>
                <w:rFonts w:ascii="Arial" w:hAnsi="Arial" w:cs="Arial"/>
                <w:sz w:val="20"/>
                <w:szCs w:val="20"/>
                <w:lang w:val="en-GB"/>
              </w:rPr>
              <w:t>Construction of 1No. 2-unit KG Block with WC, changing room, furniture, staff common room, local borehole, water harvest and storage system at Glidzi</w:t>
            </w:r>
          </w:p>
        </w:tc>
      </w:tr>
      <w:tr w14:paraId="16C7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57269698">
            <w:pPr>
              <w:spacing w:after="0"/>
              <w:rPr>
                <w:rFonts w:ascii="Arial" w:hAnsi="Arial" w:cs="Arial"/>
                <w:sz w:val="20"/>
                <w:szCs w:val="20"/>
                <w:lang w:val="en-GB"/>
              </w:rPr>
            </w:pPr>
          </w:p>
        </w:tc>
        <w:tc>
          <w:tcPr>
            <w:tcW w:w="2456" w:type="pct"/>
          </w:tcPr>
          <w:p w14:paraId="7E6C2B58">
            <w:pPr>
              <w:spacing w:after="0"/>
              <w:rPr>
                <w:rFonts w:ascii="Arial" w:hAnsi="Arial" w:cs="Arial"/>
                <w:sz w:val="20"/>
                <w:szCs w:val="20"/>
                <w:lang w:val="en-GB"/>
              </w:rPr>
            </w:pPr>
            <w:r>
              <w:rPr>
                <w:rFonts w:ascii="Arial" w:hAnsi="Arial" w:cs="Arial"/>
                <w:sz w:val="20"/>
                <w:szCs w:val="20"/>
                <w:lang w:val="en-GB"/>
              </w:rPr>
              <w:t>Completion of 1No. 3-unit Classroom Block with ancillary facilities at Adafienu EP Basic School</w:t>
            </w:r>
          </w:p>
        </w:tc>
      </w:tr>
      <w:tr w14:paraId="4898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131A149">
            <w:pPr>
              <w:spacing w:after="0"/>
              <w:rPr>
                <w:rFonts w:ascii="Arial" w:hAnsi="Arial" w:cs="Arial"/>
                <w:sz w:val="20"/>
                <w:szCs w:val="20"/>
                <w:lang w:val="en-GB"/>
              </w:rPr>
            </w:pPr>
          </w:p>
        </w:tc>
        <w:tc>
          <w:tcPr>
            <w:tcW w:w="2456" w:type="pct"/>
          </w:tcPr>
          <w:p w14:paraId="0805263E">
            <w:pPr>
              <w:spacing w:after="0"/>
              <w:rPr>
                <w:rFonts w:ascii="Arial" w:hAnsi="Arial" w:cs="Arial"/>
                <w:sz w:val="20"/>
                <w:szCs w:val="20"/>
                <w:lang w:val="en-GB"/>
              </w:rPr>
            </w:pPr>
            <w:r>
              <w:rPr>
                <w:rFonts w:ascii="Arial" w:hAnsi="Arial" w:cs="Arial"/>
                <w:sz w:val="20"/>
                <w:szCs w:val="20"/>
                <w:lang w:val="en-GB"/>
              </w:rPr>
              <w:t>Completion of 1No. 2-unit early childhood block at Akporkploe</w:t>
            </w:r>
          </w:p>
        </w:tc>
      </w:tr>
    </w:tbl>
    <w:p w14:paraId="3E869D43">
      <w:pPr>
        <w:spacing w:after="0"/>
        <w:rPr>
          <w:rFonts w:ascii="Arial" w:hAnsi="Arial" w:cs="Arial"/>
          <w:sz w:val="24"/>
          <w:szCs w:val="24"/>
        </w:rPr>
      </w:pPr>
    </w:p>
    <w:p w14:paraId="4D4BDE58">
      <w:pPr>
        <w:spacing w:after="160" w:line="259" w:lineRule="auto"/>
        <w:rPr>
          <w:rFonts w:ascii="Arial" w:hAnsi="Arial" w:cs="Arial"/>
          <w:sz w:val="24"/>
          <w:szCs w:val="24"/>
        </w:rPr>
      </w:pPr>
      <w:r>
        <w:rPr>
          <w:rFonts w:ascii="Arial" w:hAnsi="Arial" w:cs="Arial"/>
          <w:sz w:val="24"/>
          <w:szCs w:val="24"/>
        </w:rPr>
        <w:br w:type="page"/>
      </w:r>
    </w:p>
    <w:p w14:paraId="729DA8FD">
      <w:pPr>
        <w:spacing w:after="0"/>
        <w:jc w:val="both"/>
        <w:rPr>
          <w:rFonts w:ascii="Arial" w:hAnsi="Arial" w:cs="Arial"/>
          <w:b/>
          <w:sz w:val="24"/>
          <w:szCs w:val="24"/>
        </w:rPr>
      </w:pPr>
      <w:r>
        <w:rPr>
          <w:rFonts w:ascii="Arial" w:hAnsi="Arial" w:cs="Arial"/>
          <w:b/>
          <w:sz w:val="24"/>
          <w:szCs w:val="24"/>
        </w:rPr>
        <w:t>SUB-PROGRAMME 2.2 Public Health Services and Management</w:t>
      </w:r>
    </w:p>
    <w:p w14:paraId="2568D5A4">
      <w:pPr>
        <w:spacing w:after="0"/>
        <w:jc w:val="both"/>
        <w:rPr>
          <w:rFonts w:ascii="Arial" w:hAnsi="Arial" w:cs="Arial"/>
          <w:b/>
          <w:sz w:val="24"/>
          <w:szCs w:val="24"/>
        </w:rPr>
      </w:pPr>
      <w:r>
        <w:rPr>
          <w:rFonts w:ascii="Arial" w:hAnsi="Arial" w:cs="Arial"/>
          <w:b/>
          <w:sz w:val="24"/>
          <w:szCs w:val="24"/>
        </w:rPr>
        <w:t>Budget Sub-Programme Objective</w:t>
      </w:r>
    </w:p>
    <w:p w14:paraId="7DF0BF82">
      <w:pPr>
        <w:numPr>
          <w:ilvl w:val="0"/>
          <w:numId w:val="10"/>
        </w:numPr>
        <w:spacing w:after="0"/>
        <w:jc w:val="both"/>
        <w:rPr>
          <w:rFonts w:ascii="Arial" w:hAnsi="Arial" w:cs="Arial"/>
          <w:sz w:val="24"/>
          <w:szCs w:val="24"/>
          <w:lang w:val="en-GB"/>
        </w:rPr>
      </w:pPr>
      <w:r>
        <w:rPr>
          <w:rFonts w:ascii="Arial" w:hAnsi="Arial" w:cs="Arial"/>
          <w:sz w:val="24"/>
          <w:szCs w:val="24"/>
        </w:rPr>
        <w:t>Achieve universal health coverage, including financial risk protection, access to quality essential health-care services</w:t>
      </w:r>
    </w:p>
    <w:p w14:paraId="341AC010">
      <w:pPr>
        <w:spacing w:after="0"/>
        <w:jc w:val="both"/>
        <w:rPr>
          <w:rFonts w:ascii="Arial" w:hAnsi="Arial" w:cs="Arial"/>
          <w:sz w:val="24"/>
          <w:szCs w:val="24"/>
        </w:rPr>
      </w:pPr>
    </w:p>
    <w:p w14:paraId="1B18435C">
      <w:pPr>
        <w:spacing w:after="0"/>
        <w:jc w:val="both"/>
        <w:rPr>
          <w:rFonts w:ascii="Arial" w:hAnsi="Arial" w:cs="Arial"/>
          <w:b/>
          <w:sz w:val="24"/>
          <w:szCs w:val="24"/>
        </w:rPr>
      </w:pPr>
      <w:r>
        <w:rPr>
          <w:rFonts w:ascii="Arial" w:hAnsi="Arial" w:cs="Arial"/>
          <w:b/>
          <w:sz w:val="24"/>
          <w:szCs w:val="24"/>
        </w:rPr>
        <w:t>Budget Sub-Programme Description</w:t>
      </w:r>
    </w:p>
    <w:p w14:paraId="5A1103B3">
      <w:pPr>
        <w:spacing w:after="0"/>
        <w:jc w:val="both"/>
        <w:rPr>
          <w:rFonts w:ascii="Arial" w:hAnsi="Arial" w:cs="Arial"/>
          <w:sz w:val="24"/>
          <w:szCs w:val="24"/>
        </w:rPr>
      </w:pPr>
      <w:r>
        <w:rPr>
          <w:rFonts w:ascii="Arial" w:hAnsi="Arial" w:cs="Arial"/>
          <w:sz w:val="24"/>
          <w:szCs w:val="24"/>
        </w:rPr>
        <w:t xml:space="preserve">The sub-programme aims at providing facilities, infrastructural services and programmes for the effective and efficient promotion of public health in the Municipality. Public Health aims at providing and delivering public, family and child health services directed at preventing diseases and promoting the health of all people living in the Municipality. It also seeks to coordinate the works of health centres or posts or community-based health workers and facilitates the collection and analysis of data on health. In addition, emphasis will be placed on supporting high-risk groups to prevent the spread of HIV/AIDS, TB and Malaria among others. </w:t>
      </w:r>
    </w:p>
    <w:p w14:paraId="59C7C284">
      <w:pPr>
        <w:spacing w:after="0"/>
        <w:jc w:val="both"/>
        <w:rPr>
          <w:rFonts w:ascii="Arial" w:hAnsi="Arial" w:cs="Arial"/>
          <w:sz w:val="24"/>
          <w:szCs w:val="24"/>
        </w:rPr>
      </w:pPr>
      <w:r>
        <w:rPr>
          <w:rFonts w:ascii="Arial" w:hAnsi="Arial" w:cs="Arial"/>
          <w:sz w:val="24"/>
          <w:szCs w:val="24"/>
        </w:rPr>
        <w:t>The sub-programme includes;</w:t>
      </w:r>
    </w:p>
    <w:p w14:paraId="5F7E2FA6">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Advising the assembly on all matters relating to health including diseases control and prevention</w:t>
      </w:r>
    </w:p>
    <w:p w14:paraId="06F6CA26">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Implement an emergency epidemic preparedness plan</w:t>
      </w:r>
    </w:p>
    <w:p w14:paraId="44B5DB49">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Undertaking health education and family immunization and nutrition programmes</w:t>
      </w:r>
    </w:p>
    <w:p w14:paraId="0FAA644D">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Preventing new transmission, including awareness creation, direct services delivery and supporting high-risk groups.</w:t>
      </w:r>
    </w:p>
    <w:p w14:paraId="16D69D37">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Providing support to people living with HIV/AIDS (PLWHA) and their families</w:t>
      </w:r>
    </w:p>
    <w:p w14:paraId="425A0625">
      <w:pPr>
        <w:spacing w:after="0"/>
        <w:jc w:val="both"/>
        <w:rPr>
          <w:rFonts w:ascii="Arial" w:hAnsi="Arial" w:cs="Arial"/>
          <w:sz w:val="24"/>
          <w:szCs w:val="24"/>
        </w:rPr>
      </w:pPr>
      <w:r>
        <w:rPr>
          <w:rFonts w:ascii="Arial" w:hAnsi="Arial" w:cs="Arial"/>
          <w:sz w:val="24"/>
          <w:szCs w:val="24"/>
        </w:rPr>
        <w:t>The sub-programme would be delivered through the offices of the Municipal Health Directorate and the following are the sources of funds for this sub-programme; GoG transfers, DACF, Assembly’s Internally Generated Fund (IGF) and Donor Support. The various health facilities and the entire citizenry in the municipality are the beneficiaries of this sub-programme. The Staff strength of approximately 160, and the total amount allocated for this sub-programme is GH</w:t>
      </w:r>
      <w:r>
        <w:rPr>
          <w:rFonts w:ascii="Arial" w:hAnsi="Arial" w:cs="Arial"/>
          <w:sz w:val="24"/>
          <w:szCs w:val="24"/>
          <w:lang w:val="en-GB"/>
        </w:rPr>
        <w:t xml:space="preserve">ȼ 75,000.00 and the amount has been reviewed to </w:t>
      </w:r>
      <w:r>
        <w:rPr>
          <w:rFonts w:ascii="Arial" w:hAnsi="Arial" w:cs="Arial"/>
          <w:sz w:val="24"/>
          <w:szCs w:val="24"/>
        </w:rPr>
        <w:t>GH</w:t>
      </w:r>
      <w:r>
        <w:rPr>
          <w:rFonts w:ascii="Arial" w:hAnsi="Arial" w:cs="Arial"/>
          <w:sz w:val="24"/>
          <w:szCs w:val="24"/>
          <w:lang w:val="en-GB"/>
        </w:rPr>
        <w:t>ȼ 4,904,983.00.</w:t>
      </w:r>
    </w:p>
    <w:p w14:paraId="12AA9801">
      <w:pPr>
        <w:spacing w:after="0"/>
        <w:jc w:val="both"/>
        <w:rPr>
          <w:rFonts w:ascii="Arial" w:hAnsi="Arial" w:cs="Arial"/>
          <w:sz w:val="24"/>
          <w:szCs w:val="24"/>
        </w:rPr>
      </w:pPr>
    </w:p>
    <w:p w14:paraId="35961AAE">
      <w:pPr>
        <w:spacing w:after="0"/>
        <w:jc w:val="both"/>
        <w:rPr>
          <w:rFonts w:ascii="Arial" w:hAnsi="Arial" w:cs="Arial"/>
          <w:sz w:val="24"/>
          <w:szCs w:val="24"/>
        </w:rPr>
      </w:pPr>
      <w:r>
        <w:rPr>
          <w:rFonts w:ascii="Arial" w:hAnsi="Arial" w:cs="Arial"/>
          <w:sz w:val="24"/>
          <w:szCs w:val="24"/>
        </w:rPr>
        <w:t>The challenges are untimely release of funds and insufficient bungalows for health practitioners.</w:t>
      </w:r>
    </w:p>
    <w:p w14:paraId="414D4B10">
      <w:pPr>
        <w:spacing w:after="0"/>
        <w:jc w:val="both"/>
        <w:rPr>
          <w:rFonts w:ascii="Arial" w:hAnsi="Arial" w:cs="Arial"/>
          <w:sz w:val="24"/>
          <w:szCs w:val="24"/>
        </w:rPr>
      </w:pPr>
    </w:p>
    <w:p w14:paraId="605EE0DC">
      <w:pPr>
        <w:spacing w:after="0"/>
        <w:jc w:val="both"/>
        <w:rPr>
          <w:rFonts w:ascii="Arial" w:hAnsi="Arial" w:cs="Arial"/>
          <w:sz w:val="24"/>
          <w:szCs w:val="24"/>
        </w:rPr>
      </w:pPr>
    </w:p>
    <w:p w14:paraId="4F7DD56C">
      <w:pPr>
        <w:spacing w:after="0"/>
        <w:jc w:val="both"/>
        <w:rPr>
          <w:rFonts w:ascii="Arial" w:hAnsi="Arial" w:cs="Arial"/>
          <w:b/>
          <w:sz w:val="24"/>
          <w:szCs w:val="24"/>
        </w:rPr>
      </w:pPr>
      <w:r>
        <w:rPr>
          <w:rFonts w:ascii="Arial" w:hAnsi="Arial" w:cs="Arial"/>
          <w:b/>
          <w:sz w:val="24"/>
          <w:szCs w:val="24"/>
        </w:rPr>
        <w:t>Budget Sub-Programme Results Statement</w:t>
      </w:r>
    </w:p>
    <w:p w14:paraId="29717E4E">
      <w:pPr>
        <w:spacing w:after="0"/>
        <w:jc w:val="both"/>
        <w:rPr>
          <w:rFonts w:ascii="Arial" w:hAnsi="Arial" w:cs="Arial"/>
          <w:b/>
          <w:sz w:val="24"/>
          <w:szCs w:val="24"/>
        </w:rPr>
      </w:pPr>
      <w:r>
        <w:rPr>
          <w:rFonts w:ascii="Arial" w:hAnsi="Arial" w:cs="Arial"/>
          <w:sz w:val="24"/>
          <w:szCs w:val="24"/>
        </w:rPr>
        <w:t>Table 17 below indicates the main outputs, indicators and projections on which the Municipal Assembly measures its performance in relation to this sub-programme. It shows the past performance of the Assembly in 2023 and as of September, 2024 as well as future estimated targets</w:t>
      </w:r>
      <w:r>
        <w:rPr>
          <w:rFonts w:ascii="Arial" w:hAnsi="Arial" w:cs="Arial"/>
          <w:b/>
          <w:sz w:val="24"/>
          <w:szCs w:val="24"/>
        </w:rPr>
        <w:t>.</w:t>
      </w:r>
    </w:p>
    <w:p w14:paraId="134C4A50">
      <w:pPr>
        <w:spacing w:after="0"/>
        <w:jc w:val="both"/>
        <w:rPr>
          <w:rFonts w:ascii="Arial" w:hAnsi="Arial" w:cs="Arial"/>
          <w:sz w:val="24"/>
          <w:szCs w:val="24"/>
        </w:rPr>
      </w:pPr>
    </w:p>
    <w:p w14:paraId="08B07AB5">
      <w:pPr>
        <w:spacing w:after="0"/>
        <w:jc w:val="both"/>
        <w:rPr>
          <w:rFonts w:ascii="Arial" w:hAnsi="Arial" w:cs="Arial"/>
          <w:sz w:val="24"/>
          <w:szCs w:val="24"/>
        </w:rPr>
      </w:pPr>
    </w:p>
    <w:p w14:paraId="70CB90A0">
      <w:pPr>
        <w:spacing w:after="0"/>
        <w:rPr>
          <w:rFonts w:ascii="Arial" w:hAnsi="Arial" w:cs="Arial"/>
          <w:b/>
        </w:rPr>
      </w:pPr>
      <w:r>
        <w:rPr>
          <w:rFonts w:ascii="Arial" w:hAnsi="Arial" w:cs="Arial"/>
          <w:b/>
        </w:rPr>
        <w:t>Table 17: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4"/>
        <w:gridCol w:w="1417"/>
        <w:gridCol w:w="988"/>
        <w:gridCol w:w="1250"/>
        <w:gridCol w:w="972"/>
        <w:gridCol w:w="972"/>
        <w:gridCol w:w="973"/>
        <w:gridCol w:w="970"/>
      </w:tblGrid>
      <w:tr w14:paraId="0B9D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79" w:type="pct"/>
          </w:tcPr>
          <w:p w14:paraId="0431D58C">
            <w:pPr>
              <w:spacing w:after="0"/>
              <w:rPr>
                <w:rFonts w:ascii="Arial" w:hAnsi="Arial" w:cs="Arial"/>
                <w:b/>
                <w:sz w:val="20"/>
                <w:szCs w:val="20"/>
                <w:lang w:val="en-GB"/>
              </w:rPr>
            </w:pPr>
            <w:r>
              <w:rPr>
                <w:rFonts w:ascii="Arial" w:hAnsi="Arial" w:cs="Arial"/>
                <w:b/>
                <w:sz w:val="20"/>
                <w:szCs w:val="20"/>
                <w:lang w:val="en-GB"/>
              </w:rPr>
              <w:t>Main Outputs</w:t>
            </w:r>
          </w:p>
        </w:tc>
        <w:tc>
          <w:tcPr>
            <w:tcW w:w="757" w:type="pct"/>
          </w:tcPr>
          <w:p w14:paraId="06DA06DF">
            <w:pPr>
              <w:spacing w:after="0"/>
              <w:rPr>
                <w:rFonts w:ascii="Arial" w:hAnsi="Arial" w:cs="Arial"/>
                <w:b/>
                <w:sz w:val="20"/>
                <w:szCs w:val="20"/>
                <w:lang w:val="en-GB"/>
              </w:rPr>
            </w:pPr>
            <w:r>
              <w:rPr>
                <w:rFonts w:ascii="Arial" w:hAnsi="Arial" w:cs="Arial"/>
                <w:b/>
                <w:sz w:val="20"/>
                <w:szCs w:val="20"/>
                <w:lang w:val="en-GB"/>
              </w:rPr>
              <w:t>Output Indicators</w:t>
            </w:r>
          </w:p>
        </w:tc>
        <w:tc>
          <w:tcPr>
            <w:tcW w:w="1066" w:type="pct"/>
            <w:gridSpan w:val="2"/>
          </w:tcPr>
          <w:p w14:paraId="75465686">
            <w:pPr>
              <w:spacing w:after="0"/>
              <w:rPr>
                <w:rFonts w:ascii="Arial" w:hAnsi="Arial" w:cs="Arial"/>
                <w:b/>
                <w:sz w:val="20"/>
                <w:szCs w:val="20"/>
                <w:lang w:val="en-GB"/>
              </w:rPr>
            </w:pPr>
            <w:r>
              <w:rPr>
                <w:rFonts w:ascii="Arial" w:hAnsi="Arial" w:cs="Arial"/>
                <w:b/>
                <w:sz w:val="20"/>
                <w:szCs w:val="20"/>
                <w:lang w:val="en-GB"/>
              </w:rPr>
              <w:t>Past Years</w:t>
            </w:r>
          </w:p>
        </w:tc>
        <w:tc>
          <w:tcPr>
            <w:tcW w:w="2098" w:type="pct"/>
            <w:gridSpan w:val="4"/>
          </w:tcPr>
          <w:p w14:paraId="267257C1">
            <w:pPr>
              <w:spacing w:after="0"/>
              <w:rPr>
                <w:rFonts w:ascii="Arial" w:hAnsi="Arial" w:cs="Arial"/>
                <w:b/>
                <w:sz w:val="20"/>
                <w:szCs w:val="20"/>
                <w:lang w:val="en-GB"/>
              </w:rPr>
            </w:pPr>
            <w:r>
              <w:rPr>
                <w:rFonts w:ascii="Arial" w:hAnsi="Arial" w:cs="Arial"/>
                <w:b/>
                <w:sz w:val="20"/>
                <w:szCs w:val="20"/>
                <w:lang w:val="en-GB"/>
              </w:rPr>
              <w:t>Projections</w:t>
            </w:r>
          </w:p>
        </w:tc>
      </w:tr>
      <w:tr w14:paraId="5E6D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79" w:type="pct"/>
          </w:tcPr>
          <w:p w14:paraId="2D475D37">
            <w:pPr>
              <w:spacing w:after="0"/>
              <w:rPr>
                <w:rFonts w:ascii="Arial" w:hAnsi="Arial" w:cs="Arial"/>
                <w:b/>
                <w:sz w:val="20"/>
                <w:szCs w:val="20"/>
                <w:lang w:val="en-GB"/>
              </w:rPr>
            </w:pPr>
          </w:p>
        </w:tc>
        <w:tc>
          <w:tcPr>
            <w:tcW w:w="757" w:type="pct"/>
          </w:tcPr>
          <w:p w14:paraId="25CFC732">
            <w:pPr>
              <w:spacing w:after="0"/>
              <w:rPr>
                <w:rFonts w:ascii="Arial" w:hAnsi="Arial" w:cs="Arial"/>
                <w:b/>
                <w:sz w:val="20"/>
                <w:szCs w:val="20"/>
                <w:lang w:val="en-GB"/>
              </w:rPr>
            </w:pPr>
          </w:p>
        </w:tc>
        <w:tc>
          <w:tcPr>
            <w:tcW w:w="533" w:type="pct"/>
          </w:tcPr>
          <w:p w14:paraId="2F199631">
            <w:pPr>
              <w:spacing w:after="0"/>
              <w:rPr>
                <w:rFonts w:ascii="Arial" w:hAnsi="Arial" w:cs="Arial"/>
                <w:b/>
                <w:sz w:val="20"/>
                <w:szCs w:val="20"/>
                <w:lang w:val="en-GB"/>
              </w:rPr>
            </w:pPr>
            <w:r>
              <w:rPr>
                <w:rFonts w:ascii="Arial" w:hAnsi="Arial" w:cs="Arial"/>
                <w:b/>
                <w:sz w:val="20"/>
                <w:szCs w:val="20"/>
                <w:lang w:val="en-GB"/>
              </w:rPr>
              <w:t>2023</w:t>
            </w:r>
          </w:p>
        </w:tc>
        <w:tc>
          <w:tcPr>
            <w:tcW w:w="533" w:type="pct"/>
          </w:tcPr>
          <w:p w14:paraId="03A3A527">
            <w:pPr>
              <w:spacing w:after="0"/>
              <w:rPr>
                <w:rFonts w:ascii="Arial" w:hAnsi="Arial" w:cs="Arial"/>
                <w:b/>
                <w:sz w:val="20"/>
                <w:szCs w:val="20"/>
                <w:lang w:val="en-GB"/>
              </w:rPr>
            </w:pPr>
            <w:r>
              <w:rPr>
                <w:rFonts w:ascii="Arial" w:hAnsi="Arial" w:cs="Arial"/>
                <w:b/>
                <w:sz w:val="20"/>
                <w:szCs w:val="20"/>
                <w:lang w:val="en-GB"/>
              </w:rPr>
              <w:t>2024 as at September</w:t>
            </w:r>
          </w:p>
        </w:tc>
        <w:tc>
          <w:tcPr>
            <w:tcW w:w="525" w:type="pct"/>
          </w:tcPr>
          <w:p w14:paraId="38038A5B">
            <w:pPr>
              <w:spacing w:after="0"/>
              <w:rPr>
                <w:rFonts w:ascii="Arial" w:hAnsi="Arial" w:cs="Arial"/>
                <w:b/>
                <w:sz w:val="20"/>
                <w:szCs w:val="20"/>
                <w:lang w:val="en-GB"/>
              </w:rPr>
            </w:pPr>
            <w:r>
              <w:rPr>
                <w:rFonts w:ascii="Arial" w:hAnsi="Arial" w:cs="Arial"/>
                <w:b/>
                <w:sz w:val="20"/>
                <w:szCs w:val="20"/>
                <w:lang w:val="en-GB"/>
              </w:rPr>
              <w:t>2025</w:t>
            </w:r>
          </w:p>
        </w:tc>
        <w:tc>
          <w:tcPr>
            <w:tcW w:w="525" w:type="pct"/>
          </w:tcPr>
          <w:p w14:paraId="7ADF9FF1">
            <w:pPr>
              <w:spacing w:after="0"/>
              <w:rPr>
                <w:rFonts w:ascii="Arial" w:hAnsi="Arial" w:cs="Arial"/>
                <w:b/>
                <w:sz w:val="20"/>
                <w:szCs w:val="20"/>
                <w:lang w:val="en-GB"/>
              </w:rPr>
            </w:pPr>
            <w:r>
              <w:rPr>
                <w:rFonts w:ascii="Arial" w:hAnsi="Arial" w:cs="Arial"/>
                <w:b/>
                <w:sz w:val="20"/>
                <w:szCs w:val="20"/>
                <w:lang w:val="en-GB"/>
              </w:rPr>
              <w:t>2026</w:t>
            </w:r>
          </w:p>
        </w:tc>
        <w:tc>
          <w:tcPr>
            <w:tcW w:w="525" w:type="pct"/>
          </w:tcPr>
          <w:p w14:paraId="7007ED6A">
            <w:pPr>
              <w:spacing w:after="0"/>
              <w:rPr>
                <w:rFonts w:ascii="Arial" w:hAnsi="Arial" w:cs="Arial"/>
                <w:b/>
                <w:sz w:val="20"/>
                <w:szCs w:val="20"/>
                <w:lang w:val="en-GB"/>
              </w:rPr>
            </w:pPr>
            <w:r>
              <w:rPr>
                <w:rFonts w:ascii="Arial" w:hAnsi="Arial" w:cs="Arial"/>
                <w:b/>
                <w:sz w:val="20"/>
                <w:szCs w:val="20"/>
                <w:lang w:val="en-GB"/>
              </w:rPr>
              <w:t>2027</w:t>
            </w:r>
          </w:p>
        </w:tc>
        <w:tc>
          <w:tcPr>
            <w:tcW w:w="524" w:type="pct"/>
          </w:tcPr>
          <w:p w14:paraId="7B2BE7ED">
            <w:pPr>
              <w:spacing w:after="0"/>
              <w:rPr>
                <w:rFonts w:ascii="Arial" w:hAnsi="Arial" w:cs="Arial"/>
                <w:b/>
                <w:sz w:val="20"/>
                <w:szCs w:val="20"/>
                <w:lang w:val="en-GB"/>
              </w:rPr>
            </w:pPr>
            <w:r>
              <w:rPr>
                <w:rFonts w:ascii="Arial" w:hAnsi="Arial" w:cs="Arial"/>
                <w:b/>
                <w:sz w:val="20"/>
                <w:szCs w:val="20"/>
                <w:lang w:val="en-GB"/>
              </w:rPr>
              <w:t>2028</w:t>
            </w:r>
          </w:p>
        </w:tc>
      </w:tr>
      <w:tr w14:paraId="7EF0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79" w:type="pct"/>
            <w:vMerge w:val="restart"/>
            <w:vAlign w:val="center"/>
          </w:tcPr>
          <w:p w14:paraId="26623996">
            <w:pPr>
              <w:spacing w:after="0"/>
              <w:rPr>
                <w:rFonts w:ascii="Arial" w:hAnsi="Arial" w:cs="Arial"/>
                <w:sz w:val="20"/>
                <w:szCs w:val="20"/>
                <w:lang w:val="en-GB"/>
              </w:rPr>
            </w:pPr>
            <w:r>
              <w:rPr>
                <w:rFonts w:ascii="Arial" w:hAnsi="Arial" w:cs="Arial"/>
                <w:sz w:val="20"/>
                <w:szCs w:val="20"/>
                <w:lang w:val="en-GB"/>
              </w:rPr>
              <w:t>Access to health service delivery improved</w:t>
            </w:r>
          </w:p>
        </w:tc>
        <w:tc>
          <w:tcPr>
            <w:tcW w:w="757" w:type="pct"/>
          </w:tcPr>
          <w:p w14:paraId="2147EA63">
            <w:pPr>
              <w:spacing w:after="0"/>
              <w:rPr>
                <w:rFonts w:ascii="Arial" w:hAnsi="Arial" w:cs="Arial"/>
                <w:sz w:val="20"/>
                <w:szCs w:val="20"/>
                <w:lang w:val="en-GB"/>
              </w:rPr>
            </w:pPr>
            <w:r>
              <w:rPr>
                <w:rFonts w:ascii="Arial" w:hAnsi="Arial" w:cs="Arial"/>
                <w:sz w:val="20"/>
                <w:szCs w:val="20"/>
                <w:lang w:val="en-GB"/>
              </w:rPr>
              <w:t>No. of functional health facilities constructed</w:t>
            </w:r>
          </w:p>
        </w:tc>
        <w:tc>
          <w:tcPr>
            <w:tcW w:w="533" w:type="pct"/>
            <w:vAlign w:val="center"/>
          </w:tcPr>
          <w:p w14:paraId="5EF7A8F6">
            <w:pPr>
              <w:spacing w:after="0"/>
              <w:rPr>
                <w:rFonts w:ascii="Arial" w:hAnsi="Arial" w:cs="Arial"/>
                <w:sz w:val="20"/>
                <w:szCs w:val="20"/>
                <w:lang w:val="en-GB"/>
              </w:rPr>
            </w:pPr>
            <w:r>
              <w:rPr>
                <w:rFonts w:ascii="Arial" w:hAnsi="Arial" w:cs="Arial"/>
                <w:sz w:val="20"/>
                <w:szCs w:val="20"/>
                <w:lang w:val="en-GB"/>
              </w:rPr>
              <w:t>1</w:t>
            </w:r>
          </w:p>
        </w:tc>
        <w:tc>
          <w:tcPr>
            <w:tcW w:w="533" w:type="pct"/>
            <w:vAlign w:val="center"/>
          </w:tcPr>
          <w:p w14:paraId="5E19CCC4">
            <w:pPr>
              <w:spacing w:after="0"/>
              <w:rPr>
                <w:rFonts w:ascii="Arial" w:hAnsi="Arial" w:cs="Arial"/>
                <w:sz w:val="20"/>
                <w:szCs w:val="20"/>
                <w:lang w:val="en-GB"/>
              </w:rPr>
            </w:pPr>
            <w:r>
              <w:rPr>
                <w:rFonts w:ascii="Arial" w:hAnsi="Arial" w:cs="Arial"/>
                <w:sz w:val="20"/>
                <w:szCs w:val="20"/>
                <w:lang w:val="en-GB"/>
              </w:rPr>
              <w:t>0</w:t>
            </w:r>
          </w:p>
        </w:tc>
        <w:tc>
          <w:tcPr>
            <w:tcW w:w="525" w:type="pct"/>
            <w:vAlign w:val="center"/>
          </w:tcPr>
          <w:p w14:paraId="1ED16E85">
            <w:pPr>
              <w:spacing w:after="0"/>
              <w:rPr>
                <w:rFonts w:ascii="Arial" w:hAnsi="Arial" w:cs="Arial"/>
                <w:sz w:val="20"/>
                <w:szCs w:val="20"/>
                <w:lang w:val="en-GB"/>
              </w:rPr>
            </w:pPr>
            <w:r>
              <w:rPr>
                <w:rFonts w:ascii="Arial" w:hAnsi="Arial" w:cs="Arial"/>
                <w:sz w:val="20"/>
                <w:szCs w:val="20"/>
                <w:lang w:val="en-GB"/>
              </w:rPr>
              <w:t>2</w:t>
            </w:r>
          </w:p>
        </w:tc>
        <w:tc>
          <w:tcPr>
            <w:tcW w:w="525" w:type="pct"/>
            <w:vAlign w:val="center"/>
          </w:tcPr>
          <w:p w14:paraId="6389ACB2">
            <w:pPr>
              <w:spacing w:after="0"/>
              <w:rPr>
                <w:rFonts w:ascii="Arial" w:hAnsi="Arial" w:cs="Arial"/>
                <w:sz w:val="20"/>
                <w:szCs w:val="20"/>
                <w:lang w:val="en-GB"/>
              </w:rPr>
            </w:pPr>
            <w:r>
              <w:rPr>
                <w:rFonts w:ascii="Arial" w:hAnsi="Arial" w:cs="Arial"/>
                <w:sz w:val="20"/>
                <w:szCs w:val="20"/>
                <w:lang w:val="en-GB"/>
              </w:rPr>
              <w:t>2</w:t>
            </w:r>
          </w:p>
        </w:tc>
        <w:tc>
          <w:tcPr>
            <w:tcW w:w="525" w:type="pct"/>
            <w:vAlign w:val="center"/>
          </w:tcPr>
          <w:p w14:paraId="33B31456">
            <w:pPr>
              <w:spacing w:after="0"/>
              <w:rPr>
                <w:rFonts w:ascii="Arial" w:hAnsi="Arial" w:cs="Arial"/>
                <w:sz w:val="20"/>
                <w:szCs w:val="20"/>
                <w:lang w:val="en-GB"/>
              </w:rPr>
            </w:pPr>
            <w:r>
              <w:rPr>
                <w:rFonts w:ascii="Arial" w:hAnsi="Arial" w:cs="Arial"/>
                <w:sz w:val="20"/>
                <w:szCs w:val="20"/>
                <w:lang w:val="en-GB"/>
              </w:rPr>
              <w:t>2</w:t>
            </w:r>
          </w:p>
        </w:tc>
        <w:tc>
          <w:tcPr>
            <w:tcW w:w="524" w:type="pct"/>
            <w:vAlign w:val="center"/>
          </w:tcPr>
          <w:p w14:paraId="782001C1">
            <w:pPr>
              <w:spacing w:after="0"/>
              <w:rPr>
                <w:rFonts w:ascii="Arial" w:hAnsi="Arial" w:cs="Arial"/>
                <w:sz w:val="20"/>
                <w:szCs w:val="20"/>
                <w:lang w:val="en-GB"/>
              </w:rPr>
            </w:pPr>
            <w:r>
              <w:rPr>
                <w:rFonts w:ascii="Arial" w:hAnsi="Arial" w:cs="Arial"/>
                <w:sz w:val="20"/>
                <w:szCs w:val="20"/>
                <w:lang w:val="en-GB"/>
              </w:rPr>
              <w:t>2</w:t>
            </w:r>
          </w:p>
        </w:tc>
      </w:tr>
      <w:tr w14:paraId="6E831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79" w:type="pct"/>
            <w:vMerge w:val="continue"/>
          </w:tcPr>
          <w:p w14:paraId="5FE6A074">
            <w:pPr>
              <w:spacing w:after="0"/>
              <w:rPr>
                <w:rFonts w:ascii="Arial" w:hAnsi="Arial" w:cs="Arial"/>
                <w:sz w:val="20"/>
                <w:szCs w:val="20"/>
                <w:lang w:val="en-GB"/>
              </w:rPr>
            </w:pPr>
          </w:p>
        </w:tc>
        <w:tc>
          <w:tcPr>
            <w:tcW w:w="757" w:type="pct"/>
          </w:tcPr>
          <w:p w14:paraId="2DA65AC8">
            <w:pPr>
              <w:spacing w:after="0"/>
              <w:rPr>
                <w:rFonts w:ascii="Arial" w:hAnsi="Arial" w:cs="Arial"/>
                <w:sz w:val="20"/>
                <w:szCs w:val="20"/>
                <w:lang w:val="en-GB"/>
              </w:rPr>
            </w:pPr>
            <w:r>
              <w:rPr>
                <w:rFonts w:ascii="Arial" w:hAnsi="Arial" w:cs="Arial"/>
                <w:sz w:val="20"/>
                <w:szCs w:val="20"/>
                <w:lang w:val="en-GB"/>
              </w:rPr>
              <w:t>No. of HIV stakeholders meeting conducted</w:t>
            </w:r>
          </w:p>
        </w:tc>
        <w:tc>
          <w:tcPr>
            <w:tcW w:w="533" w:type="pct"/>
            <w:vAlign w:val="center"/>
          </w:tcPr>
          <w:p w14:paraId="61F57FEC">
            <w:pPr>
              <w:spacing w:after="0"/>
              <w:rPr>
                <w:rFonts w:ascii="Arial" w:hAnsi="Arial" w:cs="Arial"/>
                <w:sz w:val="20"/>
                <w:szCs w:val="20"/>
                <w:lang w:val="en-GB"/>
              </w:rPr>
            </w:pPr>
            <w:r>
              <w:rPr>
                <w:rFonts w:ascii="Arial" w:hAnsi="Arial" w:cs="Arial"/>
                <w:sz w:val="20"/>
                <w:szCs w:val="20"/>
                <w:lang w:val="en-GB"/>
              </w:rPr>
              <w:t>4</w:t>
            </w:r>
          </w:p>
        </w:tc>
        <w:tc>
          <w:tcPr>
            <w:tcW w:w="533" w:type="pct"/>
            <w:vAlign w:val="center"/>
          </w:tcPr>
          <w:p w14:paraId="223975B3">
            <w:pPr>
              <w:spacing w:after="0"/>
              <w:rPr>
                <w:rFonts w:ascii="Arial" w:hAnsi="Arial" w:cs="Arial"/>
                <w:sz w:val="20"/>
                <w:szCs w:val="20"/>
                <w:lang w:val="en-GB"/>
              </w:rPr>
            </w:pPr>
            <w:r>
              <w:rPr>
                <w:rFonts w:ascii="Arial" w:hAnsi="Arial" w:cs="Arial"/>
                <w:sz w:val="20"/>
                <w:szCs w:val="20"/>
                <w:lang w:val="en-GB"/>
              </w:rPr>
              <w:t>3</w:t>
            </w:r>
          </w:p>
        </w:tc>
        <w:tc>
          <w:tcPr>
            <w:tcW w:w="525" w:type="pct"/>
            <w:vAlign w:val="center"/>
          </w:tcPr>
          <w:p w14:paraId="11651C43">
            <w:pPr>
              <w:spacing w:after="0"/>
              <w:rPr>
                <w:rFonts w:ascii="Arial" w:hAnsi="Arial" w:cs="Arial"/>
                <w:sz w:val="20"/>
                <w:szCs w:val="20"/>
                <w:lang w:val="en-GB"/>
              </w:rPr>
            </w:pPr>
            <w:r>
              <w:rPr>
                <w:rFonts w:ascii="Arial" w:hAnsi="Arial" w:cs="Arial"/>
                <w:sz w:val="20"/>
                <w:szCs w:val="20"/>
                <w:lang w:val="en-GB"/>
              </w:rPr>
              <w:t>4</w:t>
            </w:r>
          </w:p>
        </w:tc>
        <w:tc>
          <w:tcPr>
            <w:tcW w:w="525" w:type="pct"/>
            <w:vAlign w:val="center"/>
          </w:tcPr>
          <w:p w14:paraId="6EF9EDB6">
            <w:pPr>
              <w:spacing w:after="0"/>
              <w:rPr>
                <w:rFonts w:ascii="Arial" w:hAnsi="Arial" w:cs="Arial"/>
                <w:sz w:val="20"/>
                <w:szCs w:val="20"/>
                <w:lang w:val="en-GB"/>
              </w:rPr>
            </w:pPr>
            <w:r>
              <w:rPr>
                <w:rFonts w:ascii="Arial" w:hAnsi="Arial" w:cs="Arial"/>
                <w:sz w:val="20"/>
                <w:szCs w:val="20"/>
                <w:lang w:val="en-GB"/>
              </w:rPr>
              <w:t>4</w:t>
            </w:r>
          </w:p>
        </w:tc>
        <w:tc>
          <w:tcPr>
            <w:tcW w:w="525" w:type="pct"/>
            <w:vAlign w:val="center"/>
          </w:tcPr>
          <w:p w14:paraId="052141E0">
            <w:pPr>
              <w:spacing w:after="0"/>
              <w:rPr>
                <w:rFonts w:ascii="Arial" w:hAnsi="Arial" w:cs="Arial"/>
                <w:sz w:val="20"/>
                <w:szCs w:val="20"/>
                <w:lang w:val="en-GB"/>
              </w:rPr>
            </w:pPr>
            <w:r>
              <w:rPr>
                <w:rFonts w:ascii="Arial" w:hAnsi="Arial" w:cs="Arial"/>
                <w:sz w:val="20"/>
                <w:szCs w:val="20"/>
                <w:lang w:val="en-GB"/>
              </w:rPr>
              <w:t>4</w:t>
            </w:r>
          </w:p>
        </w:tc>
        <w:tc>
          <w:tcPr>
            <w:tcW w:w="523" w:type="pct"/>
            <w:vAlign w:val="center"/>
          </w:tcPr>
          <w:p w14:paraId="67E8F16F">
            <w:pPr>
              <w:spacing w:after="0"/>
              <w:rPr>
                <w:rFonts w:ascii="Arial" w:hAnsi="Arial" w:cs="Arial"/>
                <w:sz w:val="20"/>
                <w:szCs w:val="20"/>
                <w:lang w:val="en-GB"/>
              </w:rPr>
            </w:pPr>
            <w:r>
              <w:rPr>
                <w:rFonts w:ascii="Arial" w:hAnsi="Arial" w:cs="Arial"/>
                <w:sz w:val="20"/>
                <w:szCs w:val="20"/>
                <w:lang w:val="en-GB"/>
              </w:rPr>
              <w:t>4</w:t>
            </w:r>
          </w:p>
        </w:tc>
      </w:tr>
    </w:tbl>
    <w:p w14:paraId="1FC10C79">
      <w:pPr>
        <w:spacing w:after="0"/>
        <w:rPr>
          <w:rFonts w:ascii="Arial" w:hAnsi="Arial" w:cs="Arial"/>
          <w:sz w:val="24"/>
          <w:szCs w:val="24"/>
        </w:rPr>
      </w:pPr>
    </w:p>
    <w:p w14:paraId="73F822FD">
      <w:pPr>
        <w:spacing w:after="0"/>
        <w:rPr>
          <w:rFonts w:ascii="Arial" w:hAnsi="Arial" w:cs="Arial"/>
          <w:b/>
          <w:sz w:val="24"/>
          <w:szCs w:val="24"/>
        </w:rPr>
      </w:pPr>
      <w:r>
        <w:rPr>
          <w:rFonts w:ascii="Arial" w:hAnsi="Arial" w:cs="Arial"/>
          <w:b/>
          <w:sz w:val="24"/>
          <w:szCs w:val="24"/>
        </w:rPr>
        <w:t>Budget Sub-Programme Standardized Operations and Projects</w:t>
      </w:r>
    </w:p>
    <w:p w14:paraId="04F4B674">
      <w:pPr>
        <w:spacing w:after="0"/>
        <w:rPr>
          <w:rFonts w:ascii="Arial" w:hAnsi="Arial" w:cs="Arial"/>
          <w:sz w:val="24"/>
          <w:szCs w:val="24"/>
        </w:rPr>
      </w:pPr>
      <w:r>
        <w:rPr>
          <w:rFonts w:ascii="Arial" w:hAnsi="Arial" w:cs="Arial"/>
          <w:sz w:val="24"/>
          <w:szCs w:val="24"/>
        </w:rPr>
        <w:t xml:space="preserve">Table 18 lists the standardized operations and the standardized projects that will be undertaken by this sub-programme </w:t>
      </w:r>
    </w:p>
    <w:p w14:paraId="116346AA">
      <w:pPr>
        <w:spacing w:after="0"/>
        <w:rPr>
          <w:rFonts w:ascii="Arial" w:hAnsi="Arial" w:cs="Arial"/>
          <w:sz w:val="24"/>
          <w:szCs w:val="24"/>
        </w:rPr>
      </w:pPr>
    </w:p>
    <w:p w14:paraId="289A99E3">
      <w:pPr>
        <w:spacing w:after="0"/>
        <w:rPr>
          <w:rFonts w:ascii="Arial" w:hAnsi="Arial" w:cs="Arial"/>
          <w:b/>
        </w:rPr>
      </w:pPr>
      <w:r>
        <w:rPr>
          <w:rFonts w:ascii="Arial" w:hAnsi="Arial" w:cs="Arial"/>
          <w:b/>
        </w:rPr>
        <w:t>Table 18: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0AB00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A7C519F">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4E5414D5">
            <w:pPr>
              <w:spacing w:after="0"/>
              <w:rPr>
                <w:rFonts w:ascii="Arial" w:hAnsi="Arial" w:cs="Arial"/>
                <w:b/>
                <w:sz w:val="20"/>
                <w:szCs w:val="20"/>
                <w:lang w:val="en-GB"/>
              </w:rPr>
            </w:pPr>
            <w:r>
              <w:rPr>
                <w:rFonts w:ascii="Arial" w:hAnsi="Arial" w:cs="Arial"/>
                <w:b/>
                <w:sz w:val="20"/>
                <w:szCs w:val="20"/>
                <w:lang w:val="en-GB"/>
              </w:rPr>
              <w:t>Standardized Projects</w:t>
            </w:r>
          </w:p>
        </w:tc>
      </w:tr>
      <w:tr w14:paraId="7B913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D394836">
            <w:pPr>
              <w:spacing w:after="0"/>
              <w:rPr>
                <w:rFonts w:ascii="Arial" w:hAnsi="Arial" w:cs="Arial"/>
                <w:sz w:val="20"/>
                <w:szCs w:val="20"/>
                <w:lang w:val="en-GB"/>
              </w:rPr>
            </w:pPr>
            <w:r>
              <w:rPr>
                <w:rFonts w:ascii="Arial" w:hAnsi="Arial" w:cs="Arial"/>
                <w:sz w:val="20"/>
                <w:szCs w:val="20"/>
                <w:lang w:val="en-GB"/>
              </w:rPr>
              <w:t>Covid-19 Related reliefs</w:t>
            </w:r>
          </w:p>
        </w:tc>
        <w:tc>
          <w:tcPr>
            <w:tcW w:w="2456" w:type="pct"/>
          </w:tcPr>
          <w:p w14:paraId="3993F0FF">
            <w:pPr>
              <w:spacing w:after="0"/>
              <w:rPr>
                <w:rFonts w:ascii="Arial" w:hAnsi="Arial" w:cs="Arial"/>
                <w:sz w:val="20"/>
                <w:szCs w:val="20"/>
                <w:lang w:val="en-GB"/>
              </w:rPr>
            </w:pPr>
            <w:r>
              <w:rPr>
                <w:rFonts w:ascii="Arial" w:hAnsi="Arial" w:cs="Arial"/>
                <w:sz w:val="20"/>
                <w:szCs w:val="20"/>
                <w:lang w:val="en-GB"/>
              </w:rPr>
              <w:t>Construction of 1No. CHPS compound with semi-detached chamber and hall, self-contained nurses' quarters, local borehole with water harvest system, lying-in ward and furniture for wards at Dodorkope</w:t>
            </w:r>
          </w:p>
        </w:tc>
      </w:tr>
      <w:tr w14:paraId="1E57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CAB8DC8">
            <w:pPr>
              <w:spacing w:after="0"/>
              <w:rPr>
                <w:rFonts w:ascii="Arial" w:hAnsi="Arial" w:cs="Arial"/>
                <w:sz w:val="20"/>
                <w:szCs w:val="20"/>
                <w:lang w:val="en-GB"/>
              </w:rPr>
            </w:pPr>
            <w:r>
              <w:rPr>
                <w:rFonts w:ascii="Arial" w:hAnsi="Arial" w:cs="Arial"/>
                <w:sz w:val="20"/>
                <w:szCs w:val="20"/>
                <w:lang w:val="en-GB"/>
              </w:rPr>
              <w:t>Public Health services support</w:t>
            </w:r>
          </w:p>
        </w:tc>
        <w:tc>
          <w:tcPr>
            <w:tcW w:w="2456" w:type="pct"/>
          </w:tcPr>
          <w:p w14:paraId="2C6AF578">
            <w:pPr>
              <w:spacing w:after="0"/>
              <w:rPr>
                <w:rFonts w:ascii="Arial" w:hAnsi="Arial" w:cs="Arial"/>
                <w:sz w:val="20"/>
                <w:szCs w:val="20"/>
                <w:lang w:val="en-GB"/>
              </w:rPr>
            </w:pPr>
            <w:r>
              <w:rPr>
                <w:rFonts w:ascii="Arial" w:hAnsi="Arial" w:cs="Arial"/>
                <w:sz w:val="20"/>
                <w:szCs w:val="20"/>
                <w:lang w:val="en-GB"/>
              </w:rPr>
              <w:t>Construction of 1No. CHPS compound with semi-detached chamber and hall self-contained nurses’ quarters, local borehole with water harvest system and furniture for wards at Dogbekope</w:t>
            </w:r>
          </w:p>
        </w:tc>
      </w:tr>
      <w:tr w14:paraId="70017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740BABC">
            <w:pPr>
              <w:spacing w:after="0"/>
              <w:rPr>
                <w:rFonts w:ascii="Arial" w:hAnsi="Arial" w:cs="Arial"/>
                <w:sz w:val="20"/>
                <w:szCs w:val="20"/>
                <w:lang w:val="en-GB"/>
              </w:rPr>
            </w:pPr>
            <w:r>
              <w:rPr>
                <w:rFonts w:ascii="Arial" w:hAnsi="Arial" w:cs="Arial"/>
                <w:sz w:val="20"/>
                <w:szCs w:val="20"/>
                <w:lang w:val="en-GB"/>
              </w:rPr>
              <w:t>District response initiative (DRI) on HIV/AIDS and Malaria</w:t>
            </w:r>
          </w:p>
        </w:tc>
        <w:tc>
          <w:tcPr>
            <w:tcW w:w="2456" w:type="pct"/>
          </w:tcPr>
          <w:p w14:paraId="79489177">
            <w:pPr>
              <w:spacing w:after="0"/>
              <w:rPr>
                <w:rFonts w:ascii="Arial" w:hAnsi="Arial" w:cs="Arial"/>
                <w:sz w:val="20"/>
                <w:szCs w:val="20"/>
                <w:lang w:val="en-GB"/>
              </w:rPr>
            </w:pPr>
            <w:r>
              <w:rPr>
                <w:rFonts w:ascii="Arial" w:hAnsi="Arial" w:cs="Arial"/>
                <w:sz w:val="20"/>
                <w:szCs w:val="20"/>
                <w:lang w:val="en-GB"/>
              </w:rPr>
              <w:t>Construction of 1No.semi-detached chamber and hall self-contained nurses’ quarters, local borehole with water harvest system and furniture for wards at Nogokpo</w:t>
            </w:r>
          </w:p>
        </w:tc>
      </w:tr>
      <w:tr w14:paraId="580D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2C8072A">
            <w:pPr>
              <w:spacing w:after="0"/>
              <w:rPr>
                <w:rFonts w:ascii="Arial" w:hAnsi="Arial" w:cs="Arial"/>
                <w:sz w:val="20"/>
                <w:szCs w:val="20"/>
                <w:lang w:val="en-GB"/>
              </w:rPr>
            </w:pPr>
            <w:r>
              <w:rPr>
                <w:rFonts w:ascii="Arial" w:hAnsi="Arial" w:cs="Arial"/>
                <w:sz w:val="20"/>
                <w:szCs w:val="20"/>
                <w:lang w:val="en-GB"/>
              </w:rPr>
              <w:t>Maintenance, Rehabilitation, refurbishment and upgrading of existing assets</w:t>
            </w:r>
          </w:p>
        </w:tc>
        <w:tc>
          <w:tcPr>
            <w:tcW w:w="2456" w:type="pct"/>
          </w:tcPr>
          <w:p w14:paraId="4EC78A2F">
            <w:pPr>
              <w:spacing w:after="0"/>
              <w:rPr>
                <w:rFonts w:ascii="Arial" w:hAnsi="Arial" w:cs="Arial"/>
                <w:sz w:val="20"/>
                <w:szCs w:val="20"/>
                <w:lang w:val="en-GB"/>
              </w:rPr>
            </w:pPr>
            <w:r>
              <w:rPr>
                <w:rFonts w:ascii="Arial" w:hAnsi="Arial" w:cs="Arial"/>
                <w:sz w:val="20"/>
                <w:szCs w:val="20"/>
                <w:lang w:val="en-GB"/>
              </w:rPr>
              <w:t>Completion of 1No. CHPS compound with a 2-bedroom semi-detached bungalow Atoklokope</w:t>
            </w:r>
          </w:p>
        </w:tc>
      </w:tr>
      <w:tr w14:paraId="335C2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F26A3AB">
            <w:pPr>
              <w:spacing w:after="0"/>
              <w:rPr>
                <w:rFonts w:ascii="Arial" w:hAnsi="Arial" w:cs="Arial"/>
                <w:sz w:val="20"/>
                <w:szCs w:val="20"/>
                <w:lang w:val="en-GB"/>
              </w:rPr>
            </w:pPr>
            <w:r>
              <w:rPr>
                <w:rFonts w:ascii="Arial" w:hAnsi="Arial" w:cs="Arial"/>
                <w:sz w:val="20"/>
                <w:szCs w:val="20"/>
                <w:lang w:val="en-GB"/>
              </w:rPr>
              <w:t>Acquisition Of Movable and Immovable Assets</w:t>
            </w:r>
          </w:p>
        </w:tc>
        <w:tc>
          <w:tcPr>
            <w:tcW w:w="2456" w:type="pct"/>
          </w:tcPr>
          <w:p w14:paraId="586199F5">
            <w:pPr>
              <w:spacing w:after="0"/>
              <w:rPr>
                <w:rFonts w:ascii="Arial" w:hAnsi="Arial" w:cs="Arial"/>
                <w:sz w:val="20"/>
                <w:szCs w:val="20"/>
                <w:lang w:val="en-GB"/>
              </w:rPr>
            </w:pPr>
            <w:r>
              <w:rPr>
                <w:rFonts w:ascii="Arial" w:hAnsi="Arial" w:cs="Arial"/>
                <w:sz w:val="20"/>
                <w:szCs w:val="20"/>
                <w:lang w:val="en-GB"/>
              </w:rPr>
              <w:t>Completion of CHPS compound and nurse’s bungalow at Zuime</w:t>
            </w:r>
          </w:p>
        </w:tc>
      </w:tr>
      <w:tr w14:paraId="6AF53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5E3D6712">
            <w:pPr>
              <w:spacing w:after="0"/>
              <w:rPr>
                <w:rFonts w:ascii="Arial" w:hAnsi="Arial" w:cs="Arial"/>
                <w:sz w:val="20"/>
                <w:szCs w:val="20"/>
                <w:lang w:val="en-GB"/>
              </w:rPr>
            </w:pPr>
          </w:p>
        </w:tc>
        <w:tc>
          <w:tcPr>
            <w:tcW w:w="2456" w:type="pct"/>
          </w:tcPr>
          <w:p w14:paraId="74A7F880">
            <w:pPr>
              <w:spacing w:after="0"/>
              <w:rPr>
                <w:rFonts w:ascii="Arial" w:hAnsi="Arial" w:cs="Arial"/>
                <w:sz w:val="20"/>
                <w:szCs w:val="20"/>
                <w:lang w:val="en-GB"/>
              </w:rPr>
            </w:pPr>
            <w:r>
              <w:rPr>
                <w:rFonts w:ascii="Arial" w:hAnsi="Arial" w:cs="Arial"/>
                <w:sz w:val="20"/>
                <w:szCs w:val="20"/>
                <w:lang w:val="en-GB"/>
              </w:rPr>
              <w:t>Completion of 1No. CHPS compound (with bedroom semi-detached) at Glidzi</w:t>
            </w:r>
          </w:p>
        </w:tc>
      </w:tr>
      <w:tr w14:paraId="4670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F7F2537">
            <w:pPr>
              <w:spacing w:after="0"/>
              <w:rPr>
                <w:rFonts w:ascii="Arial" w:hAnsi="Arial" w:cs="Arial"/>
                <w:sz w:val="20"/>
                <w:szCs w:val="20"/>
                <w:lang w:val="en-GB"/>
              </w:rPr>
            </w:pPr>
          </w:p>
        </w:tc>
        <w:tc>
          <w:tcPr>
            <w:tcW w:w="2456" w:type="pct"/>
          </w:tcPr>
          <w:p w14:paraId="6BC38273">
            <w:pPr>
              <w:spacing w:after="0"/>
              <w:rPr>
                <w:rFonts w:ascii="Arial" w:hAnsi="Arial" w:cs="Arial"/>
                <w:sz w:val="20"/>
                <w:szCs w:val="20"/>
                <w:lang w:val="en-GB"/>
              </w:rPr>
            </w:pPr>
            <w:r>
              <w:rPr>
                <w:rFonts w:ascii="Arial" w:hAnsi="Arial" w:cs="Arial"/>
                <w:sz w:val="20"/>
                <w:szCs w:val="20"/>
                <w:lang w:val="en-GB"/>
              </w:rPr>
              <w:t>Completion and renovation work of the CHPS compound with the Maternity block and nurses' quarters at Klikor Shitokope</w:t>
            </w:r>
          </w:p>
        </w:tc>
      </w:tr>
    </w:tbl>
    <w:p w14:paraId="20FAE897">
      <w:pPr>
        <w:spacing w:after="160" w:line="259" w:lineRule="auto"/>
        <w:rPr>
          <w:rFonts w:ascii="Arial" w:hAnsi="Arial" w:cs="Arial"/>
          <w:sz w:val="24"/>
          <w:szCs w:val="24"/>
        </w:rPr>
      </w:pPr>
    </w:p>
    <w:p w14:paraId="54B9AFBD">
      <w:pPr>
        <w:spacing w:after="0"/>
        <w:jc w:val="both"/>
        <w:rPr>
          <w:rFonts w:ascii="Arial" w:hAnsi="Arial" w:cs="Arial"/>
          <w:b/>
          <w:sz w:val="24"/>
          <w:szCs w:val="24"/>
        </w:rPr>
      </w:pPr>
      <w:r>
        <w:rPr>
          <w:rFonts w:ascii="Arial" w:hAnsi="Arial" w:cs="Arial"/>
          <w:b/>
          <w:sz w:val="24"/>
          <w:szCs w:val="24"/>
        </w:rPr>
        <w:t>SUB-PROGRAMME 2.3 Social Welfare and Community Development</w:t>
      </w:r>
    </w:p>
    <w:p w14:paraId="7297B90D">
      <w:pPr>
        <w:spacing w:after="0"/>
        <w:jc w:val="both"/>
        <w:rPr>
          <w:rFonts w:ascii="Arial" w:hAnsi="Arial" w:cs="Arial"/>
          <w:b/>
          <w:sz w:val="24"/>
          <w:szCs w:val="24"/>
        </w:rPr>
      </w:pPr>
      <w:r>
        <w:rPr>
          <w:rFonts w:ascii="Arial" w:hAnsi="Arial" w:cs="Arial"/>
          <w:b/>
          <w:sz w:val="24"/>
          <w:szCs w:val="24"/>
        </w:rPr>
        <w:t>Budget Sub-Programme Objective</w:t>
      </w:r>
    </w:p>
    <w:p w14:paraId="3690979A">
      <w:pPr>
        <w:numPr>
          <w:ilvl w:val="0"/>
          <w:numId w:val="11"/>
        </w:numPr>
        <w:spacing w:after="0"/>
        <w:jc w:val="both"/>
        <w:rPr>
          <w:rFonts w:ascii="Arial" w:hAnsi="Arial" w:cs="Arial"/>
          <w:sz w:val="24"/>
          <w:szCs w:val="24"/>
          <w:lang w:val="en-GB"/>
        </w:rPr>
      </w:pPr>
      <w:r>
        <w:rPr>
          <w:rFonts w:ascii="Arial" w:hAnsi="Arial" w:cs="Arial"/>
          <w:sz w:val="24"/>
          <w:szCs w:val="24"/>
          <w:lang w:val="en-GB"/>
        </w:rPr>
        <w:t xml:space="preserve">End all Forms of discrimination against women and girls everywhere </w:t>
      </w:r>
    </w:p>
    <w:p w14:paraId="6414BF1E">
      <w:pPr>
        <w:numPr>
          <w:ilvl w:val="0"/>
          <w:numId w:val="11"/>
        </w:numPr>
        <w:spacing w:after="0"/>
        <w:jc w:val="both"/>
        <w:rPr>
          <w:rFonts w:ascii="Arial" w:hAnsi="Arial" w:cs="Arial"/>
          <w:sz w:val="24"/>
          <w:szCs w:val="24"/>
          <w:lang w:val="en-GB"/>
        </w:rPr>
      </w:pPr>
      <w:r>
        <w:rPr>
          <w:rFonts w:ascii="Arial" w:hAnsi="Arial" w:cs="Arial"/>
          <w:sz w:val="24"/>
          <w:szCs w:val="24"/>
          <w:lang w:val="en-GB"/>
        </w:rPr>
        <w:t>Ensure responsive, inclusive, participatory and representative decision-making at all levels</w:t>
      </w:r>
    </w:p>
    <w:p w14:paraId="5B9D07A9">
      <w:pPr>
        <w:spacing w:after="0"/>
        <w:jc w:val="both"/>
        <w:rPr>
          <w:rFonts w:ascii="Arial" w:hAnsi="Arial" w:cs="Arial"/>
          <w:sz w:val="24"/>
          <w:szCs w:val="24"/>
        </w:rPr>
      </w:pPr>
    </w:p>
    <w:p w14:paraId="323BCC77">
      <w:pPr>
        <w:spacing w:after="0"/>
        <w:jc w:val="both"/>
        <w:rPr>
          <w:rFonts w:ascii="Arial" w:hAnsi="Arial" w:cs="Arial"/>
          <w:b/>
          <w:sz w:val="24"/>
          <w:szCs w:val="24"/>
        </w:rPr>
      </w:pPr>
      <w:r>
        <w:rPr>
          <w:rFonts w:ascii="Arial" w:hAnsi="Arial" w:cs="Arial"/>
          <w:b/>
          <w:sz w:val="24"/>
          <w:szCs w:val="24"/>
        </w:rPr>
        <w:t>Budget Sub-Programme Description</w:t>
      </w:r>
    </w:p>
    <w:p w14:paraId="6F2F668D">
      <w:pPr>
        <w:spacing w:after="0"/>
        <w:jc w:val="both"/>
        <w:rPr>
          <w:rFonts w:ascii="Arial" w:hAnsi="Arial" w:cs="Arial"/>
          <w:sz w:val="24"/>
          <w:szCs w:val="24"/>
        </w:rPr>
      </w:pPr>
      <w:r>
        <w:rPr>
          <w:rFonts w:ascii="Arial" w:hAnsi="Arial" w:cs="Arial"/>
          <w:sz w:val="24"/>
          <w:szCs w:val="24"/>
        </w:rPr>
        <w:t xml:space="preserve">The Social Welfare and Community Development department is responsible for this particular sub-programme. It basically seeks to promote and protect the rights of children and the vulnerable, seek justice and administration of child-related issues and provide community care for disabled and needy adults. </w:t>
      </w:r>
    </w:p>
    <w:p w14:paraId="087E2F5B">
      <w:pPr>
        <w:spacing w:after="0"/>
        <w:jc w:val="both"/>
        <w:rPr>
          <w:rFonts w:ascii="Arial" w:hAnsi="Arial" w:cs="Arial"/>
          <w:sz w:val="24"/>
          <w:szCs w:val="24"/>
        </w:rPr>
      </w:pPr>
    </w:p>
    <w:p w14:paraId="6BEB5A8C">
      <w:pPr>
        <w:spacing w:after="0"/>
        <w:jc w:val="both"/>
        <w:rPr>
          <w:rFonts w:ascii="Arial" w:hAnsi="Arial" w:cs="Arial"/>
          <w:sz w:val="24"/>
          <w:szCs w:val="24"/>
        </w:rPr>
      </w:pPr>
      <w:r>
        <w:rPr>
          <w:rFonts w:ascii="Arial" w:hAnsi="Arial" w:cs="Arial"/>
          <w:sz w:val="24"/>
          <w:szCs w:val="24"/>
        </w:rPr>
        <w:t>On the other hand, Community Development is also tasked with the responsibility of promoting social and economic growth in rural communities through popular participation and initiatives of community members in activities of poverty alleviation, employment creation and illiteracy eradication amongst the adult and young adult populace in both the rural and urban poor areas in the Municipality. Major services to be delivered include;</w:t>
      </w:r>
    </w:p>
    <w:p w14:paraId="3EFD984F">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Facilitating community-based rehabilitation of persons with disabilities</w:t>
      </w:r>
    </w:p>
    <w:p w14:paraId="21C8D476">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Assisting and facilitating the provision of community care services, including registration of persons with disabilities, assistance to the aged, personal social welfare services, providing assistance to street children, child survival and development, and socio-economic and emotional stability in families.</w:t>
      </w:r>
    </w:p>
    <w:p w14:paraId="308B6A77">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 xml:space="preserve">Assisting in organising community development programmes to improve and enrich rural life through literacy and adult education classes, voluntary contribution and communal labour to provide facilities and services such as water, schools, library, community centres and public places of convenience. </w:t>
      </w:r>
    </w:p>
    <w:p w14:paraId="6F802886">
      <w:pPr>
        <w:spacing w:after="0"/>
        <w:jc w:val="both"/>
        <w:rPr>
          <w:rFonts w:ascii="Arial" w:hAnsi="Arial" w:cs="Arial"/>
          <w:sz w:val="24"/>
          <w:szCs w:val="24"/>
        </w:rPr>
      </w:pPr>
    </w:p>
    <w:p w14:paraId="229F9FF5">
      <w:pPr>
        <w:spacing w:after="0"/>
        <w:jc w:val="both"/>
        <w:rPr>
          <w:rFonts w:ascii="Arial" w:hAnsi="Arial" w:cs="Arial"/>
          <w:sz w:val="24"/>
          <w:szCs w:val="24"/>
        </w:rPr>
      </w:pPr>
      <w:r>
        <w:rPr>
          <w:rFonts w:ascii="Arial" w:hAnsi="Arial" w:cs="Arial"/>
          <w:sz w:val="24"/>
          <w:szCs w:val="24"/>
        </w:rPr>
        <w:t>The Social Welfare and Community Development sub-programme is manned by five (5) staff members and funded with GoG transfers, DACF, DACF-RFG, Donor support (UNICEF) and the Assembly’s IGF. The amount assigned to run it is GH</w:t>
      </w:r>
      <w:r>
        <w:rPr>
          <w:rFonts w:ascii="Arial" w:hAnsi="Arial" w:cs="Arial"/>
          <w:sz w:val="24"/>
          <w:szCs w:val="24"/>
          <w:lang w:val="en-GB"/>
        </w:rPr>
        <w:t xml:space="preserve">ȼ1,243,485.00 and now revised to </w:t>
      </w:r>
      <w:r>
        <w:rPr>
          <w:rFonts w:ascii="Arial" w:hAnsi="Arial" w:cs="Arial"/>
          <w:sz w:val="24"/>
          <w:szCs w:val="24"/>
        </w:rPr>
        <w:t>GH</w:t>
      </w:r>
      <w:r>
        <w:rPr>
          <w:rFonts w:ascii="Arial" w:hAnsi="Arial" w:cs="Arial"/>
          <w:sz w:val="24"/>
          <w:szCs w:val="24"/>
          <w:lang w:val="en-GB"/>
        </w:rPr>
        <w:t>ȼ 2,440,485.00</w:t>
      </w:r>
    </w:p>
    <w:p w14:paraId="60C83678">
      <w:pPr>
        <w:spacing w:after="0"/>
        <w:jc w:val="both"/>
        <w:rPr>
          <w:rFonts w:ascii="Arial" w:hAnsi="Arial" w:cs="Arial"/>
          <w:sz w:val="24"/>
          <w:szCs w:val="24"/>
        </w:rPr>
      </w:pPr>
      <w:r>
        <w:rPr>
          <w:rFonts w:ascii="Arial" w:hAnsi="Arial" w:cs="Arial"/>
          <w:sz w:val="24"/>
          <w:szCs w:val="24"/>
        </w:rPr>
        <w:t>The challenges these sub-programmes faced include the unavailability of logistics, especially a vehicle to facilitate the mobility of officers to undertake their duties efficiently and effectively and the untimely release of funds.</w:t>
      </w:r>
    </w:p>
    <w:p w14:paraId="4CC42E76">
      <w:pPr>
        <w:spacing w:after="0"/>
        <w:jc w:val="both"/>
        <w:rPr>
          <w:rFonts w:ascii="Arial" w:hAnsi="Arial" w:cs="Arial"/>
          <w:sz w:val="24"/>
          <w:szCs w:val="24"/>
        </w:rPr>
      </w:pPr>
    </w:p>
    <w:p w14:paraId="3BB7EA26">
      <w:pPr>
        <w:spacing w:after="0"/>
        <w:jc w:val="both"/>
        <w:rPr>
          <w:rFonts w:ascii="Arial" w:hAnsi="Arial" w:cs="Arial"/>
          <w:b/>
          <w:sz w:val="24"/>
          <w:szCs w:val="24"/>
        </w:rPr>
      </w:pPr>
      <w:r>
        <w:rPr>
          <w:rFonts w:ascii="Arial" w:hAnsi="Arial" w:cs="Arial"/>
          <w:b/>
          <w:sz w:val="24"/>
          <w:szCs w:val="24"/>
        </w:rPr>
        <w:t>Budget Sub-Programme Results Statement</w:t>
      </w:r>
    </w:p>
    <w:p w14:paraId="199E7957">
      <w:pPr>
        <w:spacing w:after="0"/>
        <w:jc w:val="both"/>
        <w:rPr>
          <w:rFonts w:ascii="Arial" w:hAnsi="Arial" w:cs="Arial"/>
          <w:sz w:val="24"/>
          <w:szCs w:val="24"/>
        </w:rPr>
      </w:pPr>
      <w:r>
        <w:rPr>
          <w:rFonts w:ascii="Arial" w:hAnsi="Arial" w:cs="Arial"/>
          <w:sz w:val="24"/>
          <w:szCs w:val="24"/>
        </w:rPr>
        <w:t>Table 19 below indicates the main outputs, indicators and projections on which the Municipal Assembly measures its performance in relation to this sub-programme. It shows the past performance of the Assembly in 2023 and September 2024 as well as future estimated targets.</w:t>
      </w:r>
    </w:p>
    <w:p w14:paraId="460835AF">
      <w:pPr>
        <w:spacing w:after="0"/>
        <w:jc w:val="both"/>
        <w:rPr>
          <w:rFonts w:ascii="Arial" w:hAnsi="Arial" w:cs="Arial"/>
          <w:sz w:val="24"/>
          <w:szCs w:val="24"/>
        </w:rPr>
      </w:pPr>
    </w:p>
    <w:p w14:paraId="6D59014F">
      <w:pPr>
        <w:spacing w:after="0"/>
        <w:rPr>
          <w:rFonts w:ascii="Arial" w:hAnsi="Arial" w:cs="Arial"/>
          <w:b/>
        </w:rPr>
      </w:pPr>
      <w:r>
        <w:rPr>
          <w:rFonts w:ascii="Arial" w:hAnsi="Arial" w:cs="Arial"/>
          <w:b/>
        </w:rPr>
        <w:t>Table 19: Budget Sub-Programme Results Statement</w:t>
      </w:r>
    </w:p>
    <w:tbl>
      <w:tblPr>
        <w:tblStyle w:val="19"/>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1999"/>
        <w:gridCol w:w="992"/>
        <w:gridCol w:w="1250"/>
        <w:gridCol w:w="975"/>
        <w:gridCol w:w="975"/>
        <w:gridCol w:w="975"/>
        <w:gridCol w:w="973"/>
      </w:tblGrid>
      <w:tr w14:paraId="4236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58" w:type="pct"/>
            <w:vMerge w:val="restart"/>
          </w:tcPr>
          <w:p w14:paraId="342CC796">
            <w:pPr>
              <w:spacing w:after="0"/>
              <w:rPr>
                <w:rFonts w:ascii="Arial" w:hAnsi="Arial" w:cs="Arial"/>
                <w:b/>
                <w:sz w:val="20"/>
                <w:szCs w:val="20"/>
                <w:lang w:val="en-GB"/>
              </w:rPr>
            </w:pPr>
            <w:r>
              <w:rPr>
                <w:rFonts w:ascii="Arial" w:hAnsi="Arial" w:cs="Arial"/>
                <w:b/>
                <w:sz w:val="20"/>
                <w:szCs w:val="20"/>
                <w:lang w:val="en-GB"/>
              </w:rPr>
              <w:t>Main Outputs</w:t>
            </w:r>
          </w:p>
        </w:tc>
        <w:tc>
          <w:tcPr>
            <w:tcW w:w="1063" w:type="pct"/>
            <w:vMerge w:val="restart"/>
          </w:tcPr>
          <w:p w14:paraId="34F1A40D">
            <w:pPr>
              <w:spacing w:after="0"/>
              <w:rPr>
                <w:rFonts w:ascii="Arial" w:hAnsi="Arial" w:cs="Arial"/>
                <w:b/>
                <w:sz w:val="20"/>
                <w:szCs w:val="20"/>
                <w:lang w:val="en-GB"/>
              </w:rPr>
            </w:pPr>
            <w:r>
              <w:rPr>
                <w:rFonts w:ascii="Arial" w:hAnsi="Arial" w:cs="Arial"/>
                <w:b/>
                <w:sz w:val="20"/>
                <w:szCs w:val="20"/>
                <w:lang w:val="en-GB"/>
              </w:rPr>
              <w:t>Output Indicators</w:t>
            </w:r>
          </w:p>
        </w:tc>
        <w:tc>
          <w:tcPr>
            <w:tcW w:w="1072" w:type="pct"/>
            <w:gridSpan w:val="2"/>
          </w:tcPr>
          <w:p w14:paraId="352F6967">
            <w:pPr>
              <w:spacing w:after="0"/>
              <w:rPr>
                <w:rFonts w:ascii="Arial" w:hAnsi="Arial" w:cs="Arial"/>
                <w:b/>
                <w:sz w:val="20"/>
                <w:szCs w:val="20"/>
                <w:lang w:val="en-GB"/>
              </w:rPr>
            </w:pPr>
            <w:r>
              <w:rPr>
                <w:rFonts w:ascii="Arial" w:hAnsi="Arial" w:cs="Arial"/>
                <w:b/>
                <w:sz w:val="20"/>
                <w:szCs w:val="20"/>
                <w:lang w:val="en-GB"/>
              </w:rPr>
              <w:t>Past Years</w:t>
            </w:r>
          </w:p>
        </w:tc>
        <w:tc>
          <w:tcPr>
            <w:tcW w:w="2106" w:type="pct"/>
            <w:gridSpan w:val="4"/>
          </w:tcPr>
          <w:p w14:paraId="76EB76B9">
            <w:pPr>
              <w:spacing w:after="0"/>
              <w:rPr>
                <w:rFonts w:ascii="Arial" w:hAnsi="Arial" w:cs="Arial"/>
                <w:b/>
                <w:sz w:val="20"/>
                <w:szCs w:val="20"/>
                <w:lang w:val="en-GB"/>
              </w:rPr>
            </w:pPr>
            <w:r>
              <w:rPr>
                <w:rFonts w:ascii="Arial" w:hAnsi="Arial" w:cs="Arial"/>
                <w:b/>
                <w:sz w:val="20"/>
                <w:szCs w:val="20"/>
                <w:lang w:val="en-GB"/>
              </w:rPr>
              <w:t>Projections</w:t>
            </w:r>
          </w:p>
        </w:tc>
      </w:tr>
      <w:tr w14:paraId="2813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58" w:type="pct"/>
            <w:vMerge w:val="continue"/>
          </w:tcPr>
          <w:p w14:paraId="3F67966A">
            <w:pPr>
              <w:spacing w:after="0"/>
              <w:rPr>
                <w:rFonts w:ascii="Arial" w:hAnsi="Arial" w:cs="Arial"/>
                <w:b/>
                <w:sz w:val="20"/>
                <w:szCs w:val="20"/>
                <w:lang w:val="en-GB"/>
              </w:rPr>
            </w:pPr>
          </w:p>
        </w:tc>
        <w:tc>
          <w:tcPr>
            <w:tcW w:w="1063" w:type="pct"/>
            <w:vMerge w:val="continue"/>
          </w:tcPr>
          <w:p w14:paraId="040239AD">
            <w:pPr>
              <w:spacing w:after="0"/>
              <w:rPr>
                <w:rFonts w:ascii="Arial" w:hAnsi="Arial" w:cs="Arial"/>
                <w:b/>
                <w:sz w:val="20"/>
                <w:szCs w:val="20"/>
                <w:lang w:val="en-GB"/>
              </w:rPr>
            </w:pPr>
          </w:p>
        </w:tc>
        <w:tc>
          <w:tcPr>
            <w:tcW w:w="536" w:type="pct"/>
          </w:tcPr>
          <w:p w14:paraId="646B5B2A">
            <w:pPr>
              <w:spacing w:after="0"/>
              <w:rPr>
                <w:rFonts w:ascii="Arial" w:hAnsi="Arial" w:cs="Arial"/>
                <w:b/>
                <w:sz w:val="20"/>
                <w:szCs w:val="20"/>
                <w:lang w:val="en-GB"/>
              </w:rPr>
            </w:pPr>
            <w:r>
              <w:rPr>
                <w:rFonts w:ascii="Arial" w:hAnsi="Arial" w:cs="Arial"/>
                <w:b/>
                <w:sz w:val="20"/>
                <w:szCs w:val="20"/>
                <w:lang w:val="en-GB"/>
              </w:rPr>
              <w:t>2023</w:t>
            </w:r>
          </w:p>
        </w:tc>
        <w:tc>
          <w:tcPr>
            <w:tcW w:w="536" w:type="pct"/>
          </w:tcPr>
          <w:p w14:paraId="059558BE">
            <w:pPr>
              <w:spacing w:after="0"/>
              <w:rPr>
                <w:rFonts w:ascii="Arial" w:hAnsi="Arial" w:cs="Arial"/>
                <w:b/>
                <w:sz w:val="20"/>
                <w:szCs w:val="20"/>
                <w:lang w:val="en-GB"/>
              </w:rPr>
            </w:pPr>
            <w:r>
              <w:rPr>
                <w:rFonts w:ascii="Arial" w:hAnsi="Arial" w:cs="Arial"/>
                <w:b/>
                <w:sz w:val="20"/>
                <w:szCs w:val="20"/>
                <w:lang w:val="en-GB"/>
              </w:rPr>
              <w:t>2024 as at September</w:t>
            </w:r>
          </w:p>
        </w:tc>
        <w:tc>
          <w:tcPr>
            <w:tcW w:w="527" w:type="pct"/>
          </w:tcPr>
          <w:p w14:paraId="4D7A1583">
            <w:pPr>
              <w:spacing w:after="0"/>
              <w:rPr>
                <w:rFonts w:ascii="Arial" w:hAnsi="Arial" w:cs="Arial"/>
                <w:b/>
                <w:sz w:val="20"/>
                <w:szCs w:val="20"/>
                <w:lang w:val="en-GB"/>
              </w:rPr>
            </w:pPr>
            <w:r>
              <w:rPr>
                <w:rFonts w:ascii="Arial" w:hAnsi="Arial" w:cs="Arial"/>
                <w:b/>
                <w:sz w:val="20"/>
                <w:szCs w:val="20"/>
                <w:lang w:val="en-GB"/>
              </w:rPr>
              <w:t>2025</w:t>
            </w:r>
          </w:p>
        </w:tc>
        <w:tc>
          <w:tcPr>
            <w:tcW w:w="527" w:type="pct"/>
          </w:tcPr>
          <w:p w14:paraId="5F982E09">
            <w:pPr>
              <w:spacing w:after="0"/>
              <w:rPr>
                <w:rFonts w:ascii="Arial" w:hAnsi="Arial" w:cs="Arial"/>
                <w:b/>
                <w:sz w:val="20"/>
                <w:szCs w:val="20"/>
                <w:lang w:val="en-GB"/>
              </w:rPr>
            </w:pPr>
            <w:r>
              <w:rPr>
                <w:rFonts w:ascii="Arial" w:hAnsi="Arial" w:cs="Arial"/>
                <w:b/>
                <w:sz w:val="20"/>
                <w:szCs w:val="20"/>
                <w:lang w:val="en-GB"/>
              </w:rPr>
              <w:t>2026</w:t>
            </w:r>
          </w:p>
        </w:tc>
        <w:tc>
          <w:tcPr>
            <w:tcW w:w="527" w:type="pct"/>
          </w:tcPr>
          <w:p w14:paraId="6C2AFB3D">
            <w:pPr>
              <w:spacing w:after="0"/>
              <w:rPr>
                <w:rFonts w:ascii="Arial" w:hAnsi="Arial" w:cs="Arial"/>
                <w:b/>
                <w:sz w:val="20"/>
                <w:szCs w:val="20"/>
                <w:lang w:val="en-GB"/>
              </w:rPr>
            </w:pPr>
            <w:r>
              <w:rPr>
                <w:rFonts w:ascii="Arial" w:hAnsi="Arial" w:cs="Arial"/>
                <w:b/>
                <w:sz w:val="20"/>
                <w:szCs w:val="20"/>
                <w:lang w:val="en-GB"/>
              </w:rPr>
              <w:t>2027</w:t>
            </w:r>
          </w:p>
        </w:tc>
        <w:tc>
          <w:tcPr>
            <w:tcW w:w="526" w:type="pct"/>
          </w:tcPr>
          <w:p w14:paraId="47F5498C">
            <w:pPr>
              <w:spacing w:after="0"/>
              <w:rPr>
                <w:rFonts w:ascii="Arial" w:hAnsi="Arial" w:cs="Arial"/>
                <w:b/>
                <w:sz w:val="20"/>
                <w:szCs w:val="20"/>
                <w:lang w:val="en-GB"/>
              </w:rPr>
            </w:pPr>
            <w:r>
              <w:rPr>
                <w:rFonts w:ascii="Arial" w:hAnsi="Arial" w:cs="Arial"/>
                <w:b/>
                <w:sz w:val="20"/>
                <w:szCs w:val="20"/>
                <w:lang w:val="en-GB"/>
              </w:rPr>
              <w:t>2028</w:t>
            </w:r>
          </w:p>
        </w:tc>
      </w:tr>
      <w:tr w14:paraId="1DD96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758" w:type="pct"/>
            <w:vMerge w:val="restart"/>
            <w:vAlign w:val="center"/>
          </w:tcPr>
          <w:p w14:paraId="09597A38">
            <w:pPr>
              <w:spacing w:after="0"/>
              <w:rPr>
                <w:rFonts w:ascii="Arial" w:hAnsi="Arial" w:cs="Arial"/>
                <w:sz w:val="20"/>
                <w:szCs w:val="20"/>
                <w:lang w:val="en-GB"/>
              </w:rPr>
            </w:pPr>
            <w:r>
              <w:rPr>
                <w:rFonts w:ascii="Arial" w:hAnsi="Arial" w:cs="Arial"/>
                <w:sz w:val="20"/>
                <w:szCs w:val="20"/>
                <w:lang w:val="en-GB"/>
              </w:rPr>
              <w:t>Improved Social Welfare and Protection services</w:t>
            </w:r>
          </w:p>
        </w:tc>
        <w:tc>
          <w:tcPr>
            <w:tcW w:w="1063" w:type="pct"/>
          </w:tcPr>
          <w:p w14:paraId="48B279DB">
            <w:pPr>
              <w:spacing w:after="0"/>
              <w:rPr>
                <w:rFonts w:ascii="Arial" w:hAnsi="Arial" w:cs="Arial"/>
                <w:sz w:val="20"/>
                <w:szCs w:val="20"/>
                <w:lang w:val="en-GB"/>
              </w:rPr>
            </w:pPr>
            <w:r>
              <w:rPr>
                <w:rFonts w:ascii="Arial" w:hAnsi="Arial" w:cs="Arial"/>
                <w:sz w:val="20"/>
                <w:szCs w:val="20"/>
                <w:lang w:val="en-GB"/>
              </w:rPr>
              <w:t>No. of people who benefited (medical support)</w:t>
            </w:r>
          </w:p>
        </w:tc>
        <w:tc>
          <w:tcPr>
            <w:tcW w:w="536" w:type="pct"/>
            <w:vAlign w:val="center"/>
          </w:tcPr>
          <w:p w14:paraId="01F9934A">
            <w:pPr>
              <w:spacing w:after="0"/>
              <w:rPr>
                <w:rFonts w:ascii="Arial" w:hAnsi="Arial" w:cs="Arial"/>
                <w:sz w:val="20"/>
                <w:szCs w:val="20"/>
                <w:lang w:val="en-GB"/>
              </w:rPr>
            </w:pPr>
            <w:r>
              <w:rPr>
                <w:rFonts w:ascii="Arial" w:hAnsi="Arial" w:cs="Arial"/>
                <w:sz w:val="20"/>
                <w:szCs w:val="20"/>
                <w:lang w:val="en-GB"/>
              </w:rPr>
              <w:t>63</w:t>
            </w:r>
          </w:p>
        </w:tc>
        <w:tc>
          <w:tcPr>
            <w:tcW w:w="536" w:type="pct"/>
            <w:vAlign w:val="center"/>
          </w:tcPr>
          <w:p w14:paraId="5E94315B">
            <w:pPr>
              <w:spacing w:after="0"/>
              <w:rPr>
                <w:rFonts w:ascii="Arial" w:hAnsi="Arial" w:cs="Arial"/>
                <w:sz w:val="20"/>
                <w:szCs w:val="20"/>
                <w:lang w:val="en-GB"/>
              </w:rPr>
            </w:pPr>
            <w:r>
              <w:rPr>
                <w:rFonts w:ascii="Arial" w:hAnsi="Arial" w:cs="Arial"/>
                <w:sz w:val="20"/>
                <w:szCs w:val="20"/>
                <w:lang w:val="en-GB"/>
              </w:rPr>
              <w:t>62</w:t>
            </w:r>
          </w:p>
        </w:tc>
        <w:tc>
          <w:tcPr>
            <w:tcW w:w="527" w:type="pct"/>
            <w:vAlign w:val="center"/>
          </w:tcPr>
          <w:p w14:paraId="76366818">
            <w:pPr>
              <w:spacing w:after="0"/>
              <w:rPr>
                <w:rFonts w:ascii="Arial" w:hAnsi="Arial" w:cs="Arial"/>
                <w:sz w:val="20"/>
                <w:szCs w:val="20"/>
                <w:lang w:val="en-GB"/>
              </w:rPr>
            </w:pPr>
            <w:r>
              <w:rPr>
                <w:rFonts w:ascii="Arial" w:hAnsi="Arial" w:cs="Arial"/>
                <w:sz w:val="20"/>
                <w:szCs w:val="20"/>
                <w:lang w:val="en-GB"/>
              </w:rPr>
              <w:t>90</w:t>
            </w:r>
          </w:p>
        </w:tc>
        <w:tc>
          <w:tcPr>
            <w:tcW w:w="527" w:type="pct"/>
            <w:vAlign w:val="center"/>
          </w:tcPr>
          <w:p w14:paraId="2044511D">
            <w:pPr>
              <w:spacing w:after="0"/>
              <w:rPr>
                <w:rFonts w:ascii="Arial" w:hAnsi="Arial" w:cs="Arial"/>
                <w:sz w:val="20"/>
                <w:szCs w:val="20"/>
                <w:lang w:val="en-GB"/>
              </w:rPr>
            </w:pPr>
            <w:r>
              <w:rPr>
                <w:rFonts w:ascii="Arial" w:hAnsi="Arial" w:cs="Arial"/>
                <w:sz w:val="20"/>
                <w:szCs w:val="20"/>
                <w:lang w:val="en-GB"/>
              </w:rPr>
              <w:t>90</w:t>
            </w:r>
          </w:p>
        </w:tc>
        <w:tc>
          <w:tcPr>
            <w:tcW w:w="527" w:type="pct"/>
            <w:vAlign w:val="center"/>
          </w:tcPr>
          <w:p w14:paraId="77E88AB1">
            <w:pPr>
              <w:spacing w:after="0"/>
              <w:rPr>
                <w:rFonts w:ascii="Arial" w:hAnsi="Arial" w:cs="Arial"/>
                <w:sz w:val="20"/>
                <w:szCs w:val="20"/>
                <w:lang w:val="en-GB"/>
              </w:rPr>
            </w:pPr>
            <w:r>
              <w:rPr>
                <w:rFonts w:ascii="Arial" w:hAnsi="Arial" w:cs="Arial"/>
                <w:sz w:val="20"/>
                <w:szCs w:val="20"/>
                <w:lang w:val="en-GB"/>
              </w:rPr>
              <w:t>100</w:t>
            </w:r>
          </w:p>
        </w:tc>
        <w:tc>
          <w:tcPr>
            <w:tcW w:w="526" w:type="pct"/>
            <w:vAlign w:val="center"/>
          </w:tcPr>
          <w:p w14:paraId="2F1D9B3E">
            <w:pPr>
              <w:spacing w:after="0"/>
              <w:rPr>
                <w:rFonts w:ascii="Arial" w:hAnsi="Arial" w:cs="Arial"/>
                <w:sz w:val="20"/>
                <w:szCs w:val="20"/>
                <w:lang w:val="en-GB"/>
              </w:rPr>
            </w:pPr>
            <w:r>
              <w:rPr>
                <w:rFonts w:ascii="Arial" w:hAnsi="Arial" w:cs="Arial"/>
                <w:sz w:val="20"/>
                <w:szCs w:val="20"/>
                <w:lang w:val="en-GB"/>
              </w:rPr>
              <w:t>110</w:t>
            </w:r>
          </w:p>
        </w:tc>
      </w:tr>
      <w:tr w14:paraId="478EE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758" w:type="pct"/>
            <w:vMerge w:val="continue"/>
            <w:vAlign w:val="center"/>
          </w:tcPr>
          <w:p w14:paraId="381AA041">
            <w:pPr>
              <w:spacing w:after="0"/>
              <w:rPr>
                <w:rFonts w:ascii="Arial" w:hAnsi="Arial" w:cs="Arial"/>
                <w:sz w:val="20"/>
                <w:szCs w:val="20"/>
                <w:lang w:val="en-GB"/>
              </w:rPr>
            </w:pPr>
          </w:p>
        </w:tc>
        <w:tc>
          <w:tcPr>
            <w:tcW w:w="1063" w:type="pct"/>
          </w:tcPr>
          <w:p w14:paraId="7082AE02">
            <w:pPr>
              <w:spacing w:after="0"/>
              <w:rPr>
                <w:rFonts w:ascii="Arial" w:hAnsi="Arial" w:cs="Arial"/>
                <w:sz w:val="20"/>
                <w:szCs w:val="20"/>
                <w:lang w:val="en-GB"/>
              </w:rPr>
            </w:pPr>
            <w:r>
              <w:rPr>
                <w:rFonts w:ascii="Arial" w:hAnsi="Arial" w:cs="Arial"/>
                <w:sz w:val="20"/>
                <w:szCs w:val="20"/>
                <w:lang w:val="en-GB"/>
              </w:rPr>
              <w:t>No. of recorded cases of child violence benefitting from supported Social Welfare services</w:t>
            </w:r>
          </w:p>
        </w:tc>
        <w:tc>
          <w:tcPr>
            <w:tcW w:w="536" w:type="pct"/>
            <w:vAlign w:val="center"/>
          </w:tcPr>
          <w:p w14:paraId="605A7F1B">
            <w:pPr>
              <w:spacing w:after="0"/>
              <w:rPr>
                <w:rFonts w:ascii="Arial" w:hAnsi="Arial" w:cs="Arial"/>
                <w:sz w:val="20"/>
                <w:szCs w:val="20"/>
                <w:lang w:val="en-GB"/>
              </w:rPr>
            </w:pPr>
            <w:r>
              <w:rPr>
                <w:rFonts w:ascii="Arial" w:hAnsi="Arial" w:cs="Arial"/>
                <w:sz w:val="20"/>
                <w:szCs w:val="20"/>
                <w:lang w:val="en-GB"/>
              </w:rPr>
              <w:t>137</w:t>
            </w:r>
          </w:p>
        </w:tc>
        <w:tc>
          <w:tcPr>
            <w:tcW w:w="536" w:type="pct"/>
            <w:vAlign w:val="center"/>
          </w:tcPr>
          <w:p w14:paraId="0ACB1CBB">
            <w:pPr>
              <w:spacing w:after="0"/>
              <w:rPr>
                <w:rFonts w:ascii="Arial" w:hAnsi="Arial" w:cs="Arial"/>
                <w:sz w:val="20"/>
                <w:szCs w:val="20"/>
                <w:lang w:val="en-GB"/>
              </w:rPr>
            </w:pPr>
            <w:r>
              <w:rPr>
                <w:rFonts w:ascii="Arial" w:hAnsi="Arial" w:cs="Arial"/>
                <w:sz w:val="20"/>
                <w:szCs w:val="20"/>
                <w:lang w:val="en-GB"/>
              </w:rPr>
              <w:t>0</w:t>
            </w:r>
          </w:p>
        </w:tc>
        <w:tc>
          <w:tcPr>
            <w:tcW w:w="527" w:type="pct"/>
            <w:vAlign w:val="center"/>
          </w:tcPr>
          <w:p w14:paraId="2D19F752">
            <w:pPr>
              <w:spacing w:after="0"/>
              <w:rPr>
                <w:rFonts w:ascii="Arial" w:hAnsi="Arial" w:cs="Arial"/>
                <w:sz w:val="20"/>
                <w:szCs w:val="20"/>
                <w:lang w:val="en-GB"/>
              </w:rPr>
            </w:pPr>
            <w:r>
              <w:rPr>
                <w:rFonts w:ascii="Arial" w:hAnsi="Arial" w:cs="Arial"/>
                <w:sz w:val="20"/>
                <w:szCs w:val="20"/>
                <w:lang w:val="en-GB"/>
              </w:rPr>
              <w:t>400</w:t>
            </w:r>
          </w:p>
        </w:tc>
        <w:tc>
          <w:tcPr>
            <w:tcW w:w="527" w:type="pct"/>
            <w:vAlign w:val="center"/>
          </w:tcPr>
          <w:p w14:paraId="5831BFE8">
            <w:pPr>
              <w:spacing w:after="0"/>
              <w:rPr>
                <w:rFonts w:ascii="Arial" w:hAnsi="Arial" w:cs="Arial"/>
                <w:sz w:val="20"/>
                <w:szCs w:val="20"/>
                <w:lang w:val="en-GB"/>
              </w:rPr>
            </w:pPr>
            <w:r>
              <w:rPr>
                <w:rFonts w:ascii="Arial" w:hAnsi="Arial" w:cs="Arial"/>
                <w:sz w:val="20"/>
                <w:szCs w:val="20"/>
                <w:lang w:val="en-GB"/>
              </w:rPr>
              <w:t>450</w:t>
            </w:r>
          </w:p>
        </w:tc>
        <w:tc>
          <w:tcPr>
            <w:tcW w:w="527" w:type="pct"/>
            <w:vAlign w:val="center"/>
          </w:tcPr>
          <w:p w14:paraId="079C0D30">
            <w:pPr>
              <w:spacing w:after="0"/>
              <w:rPr>
                <w:rFonts w:ascii="Arial" w:hAnsi="Arial" w:cs="Arial"/>
                <w:sz w:val="20"/>
                <w:szCs w:val="20"/>
                <w:lang w:val="en-GB"/>
              </w:rPr>
            </w:pPr>
            <w:r>
              <w:rPr>
                <w:rFonts w:ascii="Arial" w:hAnsi="Arial" w:cs="Arial"/>
                <w:sz w:val="20"/>
                <w:szCs w:val="20"/>
                <w:lang w:val="en-GB"/>
              </w:rPr>
              <w:t>500</w:t>
            </w:r>
          </w:p>
        </w:tc>
        <w:tc>
          <w:tcPr>
            <w:tcW w:w="526" w:type="pct"/>
            <w:vAlign w:val="center"/>
          </w:tcPr>
          <w:p w14:paraId="08B29F1E">
            <w:pPr>
              <w:spacing w:after="0"/>
              <w:rPr>
                <w:rFonts w:ascii="Arial" w:hAnsi="Arial" w:cs="Arial"/>
                <w:sz w:val="20"/>
                <w:szCs w:val="20"/>
                <w:lang w:val="en-GB"/>
              </w:rPr>
            </w:pPr>
            <w:r>
              <w:rPr>
                <w:rFonts w:ascii="Arial" w:hAnsi="Arial" w:cs="Arial"/>
                <w:sz w:val="20"/>
                <w:szCs w:val="20"/>
                <w:lang w:val="en-GB"/>
              </w:rPr>
              <w:t>550</w:t>
            </w:r>
          </w:p>
        </w:tc>
      </w:tr>
      <w:tr w14:paraId="75F0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758" w:type="pct"/>
            <w:vMerge w:val="continue"/>
          </w:tcPr>
          <w:p w14:paraId="50A4E9DA">
            <w:pPr>
              <w:spacing w:after="0"/>
              <w:rPr>
                <w:rFonts w:ascii="Arial" w:hAnsi="Arial" w:cs="Arial"/>
                <w:sz w:val="20"/>
                <w:szCs w:val="20"/>
                <w:lang w:val="en-GB"/>
              </w:rPr>
            </w:pPr>
          </w:p>
        </w:tc>
        <w:tc>
          <w:tcPr>
            <w:tcW w:w="1063" w:type="pct"/>
          </w:tcPr>
          <w:p w14:paraId="61AC246A">
            <w:pPr>
              <w:spacing w:after="0"/>
              <w:rPr>
                <w:rFonts w:ascii="Arial" w:hAnsi="Arial" w:cs="Arial"/>
                <w:sz w:val="20"/>
                <w:szCs w:val="20"/>
                <w:lang w:val="en-GB"/>
              </w:rPr>
            </w:pPr>
            <w:r>
              <w:rPr>
                <w:rFonts w:ascii="Arial" w:hAnsi="Arial" w:cs="Arial"/>
                <w:sz w:val="20"/>
                <w:szCs w:val="20"/>
                <w:lang w:val="en-GB"/>
              </w:rPr>
              <w:t>No. of children reached by Social Welfare services</w:t>
            </w:r>
          </w:p>
        </w:tc>
        <w:tc>
          <w:tcPr>
            <w:tcW w:w="536" w:type="pct"/>
            <w:vAlign w:val="center"/>
          </w:tcPr>
          <w:p w14:paraId="23FDD6A5">
            <w:pPr>
              <w:spacing w:after="0"/>
              <w:rPr>
                <w:rFonts w:ascii="Arial" w:hAnsi="Arial" w:cs="Arial"/>
                <w:sz w:val="20"/>
                <w:szCs w:val="20"/>
                <w:lang w:val="en-GB"/>
              </w:rPr>
            </w:pPr>
            <w:r>
              <w:rPr>
                <w:rFonts w:ascii="Arial" w:hAnsi="Arial" w:cs="Arial"/>
                <w:sz w:val="20"/>
                <w:szCs w:val="20"/>
                <w:lang w:val="en-GB"/>
              </w:rPr>
              <w:t>2,241</w:t>
            </w:r>
          </w:p>
        </w:tc>
        <w:tc>
          <w:tcPr>
            <w:tcW w:w="536" w:type="pct"/>
            <w:vAlign w:val="center"/>
          </w:tcPr>
          <w:p w14:paraId="5C202D24">
            <w:pPr>
              <w:spacing w:after="0"/>
              <w:rPr>
                <w:rFonts w:ascii="Arial" w:hAnsi="Arial" w:cs="Arial"/>
                <w:sz w:val="20"/>
                <w:szCs w:val="20"/>
                <w:lang w:val="en-GB"/>
              </w:rPr>
            </w:pPr>
            <w:r>
              <w:rPr>
                <w:rFonts w:ascii="Arial" w:hAnsi="Arial" w:cs="Arial"/>
                <w:sz w:val="20"/>
                <w:szCs w:val="20"/>
                <w:lang w:val="en-GB"/>
              </w:rPr>
              <w:t>47</w:t>
            </w:r>
          </w:p>
        </w:tc>
        <w:tc>
          <w:tcPr>
            <w:tcW w:w="527" w:type="pct"/>
            <w:vAlign w:val="center"/>
          </w:tcPr>
          <w:p w14:paraId="59709691">
            <w:pPr>
              <w:spacing w:after="0"/>
              <w:rPr>
                <w:rFonts w:ascii="Arial" w:hAnsi="Arial" w:cs="Arial"/>
                <w:sz w:val="20"/>
                <w:szCs w:val="20"/>
                <w:lang w:val="en-GB"/>
              </w:rPr>
            </w:pPr>
            <w:r>
              <w:rPr>
                <w:rFonts w:ascii="Arial" w:hAnsi="Arial" w:cs="Arial"/>
                <w:sz w:val="20"/>
                <w:szCs w:val="20"/>
                <w:lang w:val="en-GB"/>
              </w:rPr>
              <w:t>10,430</w:t>
            </w:r>
          </w:p>
        </w:tc>
        <w:tc>
          <w:tcPr>
            <w:tcW w:w="527" w:type="pct"/>
            <w:vAlign w:val="center"/>
          </w:tcPr>
          <w:p w14:paraId="4F4D265F">
            <w:pPr>
              <w:spacing w:after="0"/>
              <w:rPr>
                <w:rFonts w:ascii="Arial" w:hAnsi="Arial" w:cs="Arial"/>
                <w:sz w:val="20"/>
                <w:szCs w:val="20"/>
                <w:lang w:val="en-GB"/>
              </w:rPr>
            </w:pPr>
            <w:r>
              <w:rPr>
                <w:rFonts w:ascii="Arial" w:hAnsi="Arial" w:cs="Arial"/>
                <w:sz w:val="20"/>
                <w:szCs w:val="20"/>
                <w:lang w:val="en-GB"/>
              </w:rPr>
              <w:t>10,550</w:t>
            </w:r>
          </w:p>
        </w:tc>
        <w:tc>
          <w:tcPr>
            <w:tcW w:w="527" w:type="pct"/>
            <w:vAlign w:val="center"/>
          </w:tcPr>
          <w:p w14:paraId="5DC5E15A">
            <w:pPr>
              <w:spacing w:after="0"/>
              <w:rPr>
                <w:rFonts w:ascii="Arial" w:hAnsi="Arial" w:cs="Arial"/>
                <w:sz w:val="20"/>
                <w:szCs w:val="20"/>
                <w:lang w:val="en-GB"/>
              </w:rPr>
            </w:pPr>
            <w:r>
              <w:rPr>
                <w:rFonts w:ascii="Arial" w:hAnsi="Arial" w:cs="Arial"/>
                <w:sz w:val="20"/>
                <w:szCs w:val="20"/>
                <w:lang w:val="en-GB"/>
              </w:rPr>
              <w:t>10,650</w:t>
            </w:r>
          </w:p>
        </w:tc>
        <w:tc>
          <w:tcPr>
            <w:tcW w:w="526" w:type="pct"/>
            <w:vAlign w:val="center"/>
          </w:tcPr>
          <w:p w14:paraId="0B63278B">
            <w:pPr>
              <w:spacing w:after="0"/>
              <w:rPr>
                <w:rFonts w:ascii="Arial" w:hAnsi="Arial" w:cs="Arial"/>
                <w:sz w:val="20"/>
                <w:szCs w:val="20"/>
                <w:lang w:val="en-GB"/>
              </w:rPr>
            </w:pPr>
            <w:r>
              <w:rPr>
                <w:rFonts w:ascii="Arial" w:hAnsi="Arial" w:cs="Arial"/>
                <w:sz w:val="20"/>
                <w:szCs w:val="20"/>
                <w:lang w:val="en-GB"/>
              </w:rPr>
              <w:t>10,800</w:t>
            </w:r>
          </w:p>
        </w:tc>
      </w:tr>
      <w:tr w14:paraId="7DCA1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758" w:type="pct"/>
            <w:vMerge w:val="continue"/>
          </w:tcPr>
          <w:p w14:paraId="2FB27940">
            <w:pPr>
              <w:spacing w:after="0"/>
              <w:rPr>
                <w:rFonts w:ascii="Arial" w:hAnsi="Arial" w:cs="Arial"/>
                <w:sz w:val="20"/>
                <w:szCs w:val="20"/>
                <w:lang w:val="en-GB"/>
              </w:rPr>
            </w:pPr>
          </w:p>
        </w:tc>
        <w:tc>
          <w:tcPr>
            <w:tcW w:w="1063" w:type="pct"/>
          </w:tcPr>
          <w:p w14:paraId="6CE24B6A">
            <w:pPr>
              <w:spacing w:after="0"/>
              <w:rPr>
                <w:rFonts w:ascii="Arial" w:hAnsi="Arial" w:cs="Arial"/>
                <w:sz w:val="20"/>
                <w:szCs w:val="20"/>
                <w:lang w:val="en-GB"/>
              </w:rPr>
            </w:pPr>
            <w:r>
              <w:rPr>
                <w:rFonts w:ascii="Arial" w:hAnsi="Arial" w:cs="Arial"/>
                <w:sz w:val="20"/>
                <w:szCs w:val="20"/>
                <w:lang w:val="en-GB"/>
              </w:rPr>
              <w:t>No. of LEAP household members on NHIS</w:t>
            </w:r>
          </w:p>
        </w:tc>
        <w:tc>
          <w:tcPr>
            <w:tcW w:w="536" w:type="pct"/>
            <w:vAlign w:val="center"/>
          </w:tcPr>
          <w:p w14:paraId="40740011">
            <w:pPr>
              <w:spacing w:after="0"/>
              <w:rPr>
                <w:rFonts w:ascii="Arial" w:hAnsi="Arial" w:cs="Arial"/>
                <w:sz w:val="20"/>
                <w:szCs w:val="20"/>
                <w:lang w:val="en-GB"/>
              </w:rPr>
            </w:pPr>
            <w:r>
              <w:rPr>
                <w:rFonts w:ascii="Arial" w:hAnsi="Arial" w:cs="Arial"/>
                <w:sz w:val="20"/>
                <w:szCs w:val="20"/>
                <w:lang w:val="en-GB"/>
              </w:rPr>
              <w:t>13,024</w:t>
            </w:r>
          </w:p>
        </w:tc>
        <w:tc>
          <w:tcPr>
            <w:tcW w:w="536" w:type="pct"/>
            <w:vAlign w:val="center"/>
          </w:tcPr>
          <w:p w14:paraId="3D336F02">
            <w:pPr>
              <w:spacing w:after="0"/>
              <w:rPr>
                <w:rFonts w:ascii="Arial" w:hAnsi="Arial" w:cs="Arial"/>
                <w:sz w:val="20"/>
                <w:szCs w:val="20"/>
                <w:lang w:val="en-GB"/>
              </w:rPr>
            </w:pPr>
            <w:r>
              <w:rPr>
                <w:rFonts w:ascii="Arial" w:hAnsi="Arial" w:cs="Arial"/>
                <w:sz w:val="20"/>
                <w:szCs w:val="20"/>
                <w:lang w:val="en-GB"/>
              </w:rPr>
              <w:t>356</w:t>
            </w:r>
          </w:p>
        </w:tc>
        <w:tc>
          <w:tcPr>
            <w:tcW w:w="527" w:type="pct"/>
            <w:vAlign w:val="center"/>
          </w:tcPr>
          <w:p w14:paraId="7936699A">
            <w:pPr>
              <w:spacing w:after="0"/>
              <w:rPr>
                <w:rFonts w:ascii="Arial" w:hAnsi="Arial" w:cs="Arial"/>
                <w:sz w:val="20"/>
                <w:szCs w:val="20"/>
                <w:lang w:val="en-GB"/>
              </w:rPr>
            </w:pPr>
            <w:r>
              <w:rPr>
                <w:rFonts w:ascii="Arial" w:hAnsi="Arial" w:cs="Arial"/>
                <w:sz w:val="20"/>
                <w:szCs w:val="20"/>
                <w:lang w:val="en-GB"/>
              </w:rPr>
              <w:t>34,997</w:t>
            </w:r>
          </w:p>
        </w:tc>
        <w:tc>
          <w:tcPr>
            <w:tcW w:w="527" w:type="pct"/>
            <w:vAlign w:val="center"/>
          </w:tcPr>
          <w:p w14:paraId="377E3CE5">
            <w:pPr>
              <w:spacing w:after="0"/>
              <w:rPr>
                <w:rFonts w:ascii="Arial" w:hAnsi="Arial" w:cs="Arial"/>
                <w:sz w:val="20"/>
                <w:szCs w:val="20"/>
                <w:lang w:val="en-GB"/>
              </w:rPr>
            </w:pPr>
            <w:r>
              <w:rPr>
                <w:rFonts w:ascii="Arial" w:hAnsi="Arial" w:cs="Arial"/>
                <w:sz w:val="20"/>
                <w:szCs w:val="20"/>
                <w:lang w:val="en-GB"/>
              </w:rPr>
              <w:t>40,000</w:t>
            </w:r>
          </w:p>
        </w:tc>
        <w:tc>
          <w:tcPr>
            <w:tcW w:w="527" w:type="pct"/>
            <w:vAlign w:val="center"/>
          </w:tcPr>
          <w:p w14:paraId="00F2F217">
            <w:pPr>
              <w:spacing w:after="0"/>
              <w:rPr>
                <w:rFonts w:ascii="Arial" w:hAnsi="Arial" w:cs="Arial"/>
                <w:sz w:val="20"/>
                <w:szCs w:val="20"/>
                <w:lang w:val="en-GB"/>
              </w:rPr>
            </w:pPr>
            <w:r>
              <w:rPr>
                <w:rFonts w:ascii="Arial" w:hAnsi="Arial" w:cs="Arial"/>
                <w:sz w:val="20"/>
                <w:szCs w:val="20"/>
                <w:lang w:val="en-GB"/>
              </w:rPr>
              <w:t>40,200</w:t>
            </w:r>
          </w:p>
        </w:tc>
        <w:tc>
          <w:tcPr>
            <w:tcW w:w="526" w:type="pct"/>
            <w:vAlign w:val="center"/>
          </w:tcPr>
          <w:p w14:paraId="033E081E">
            <w:pPr>
              <w:spacing w:after="0"/>
              <w:rPr>
                <w:rFonts w:ascii="Arial" w:hAnsi="Arial" w:cs="Arial"/>
                <w:sz w:val="20"/>
                <w:szCs w:val="20"/>
                <w:lang w:val="en-GB"/>
              </w:rPr>
            </w:pPr>
            <w:r>
              <w:rPr>
                <w:rFonts w:ascii="Arial" w:hAnsi="Arial" w:cs="Arial"/>
                <w:sz w:val="20"/>
                <w:szCs w:val="20"/>
                <w:lang w:val="en-GB"/>
              </w:rPr>
              <w:t>40,500</w:t>
            </w:r>
          </w:p>
        </w:tc>
      </w:tr>
      <w:tr w14:paraId="466D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758" w:type="pct"/>
            <w:vMerge w:val="continue"/>
          </w:tcPr>
          <w:p w14:paraId="4DD5ACDF">
            <w:pPr>
              <w:spacing w:after="0"/>
              <w:rPr>
                <w:rFonts w:ascii="Arial" w:hAnsi="Arial" w:cs="Arial"/>
                <w:sz w:val="20"/>
                <w:szCs w:val="20"/>
                <w:lang w:val="en-GB"/>
              </w:rPr>
            </w:pPr>
          </w:p>
        </w:tc>
        <w:tc>
          <w:tcPr>
            <w:tcW w:w="1063" w:type="pct"/>
          </w:tcPr>
          <w:p w14:paraId="1955D323">
            <w:pPr>
              <w:spacing w:after="0"/>
              <w:rPr>
                <w:rFonts w:ascii="Arial" w:hAnsi="Arial" w:cs="Arial"/>
                <w:sz w:val="20"/>
                <w:szCs w:val="20"/>
                <w:lang w:val="en-GB"/>
              </w:rPr>
            </w:pPr>
            <w:r>
              <w:rPr>
                <w:rFonts w:ascii="Arial" w:hAnsi="Arial" w:cs="Arial"/>
                <w:sz w:val="20"/>
                <w:szCs w:val="20"/>
                <w:lang w:val="en-GB"/>
              </w:rPr>
              <w:t>No. of girls reached by prevention and care services</w:t>
            </w:r>
          </w:p>
        </w:tc>
        <w:tc>
          <w:tcPr>
            <w:tcW w:w="536" w:type="pct"/>
            <w:vAlign w:val="center"/>
          </w:tcPr>
          <w:p w14:paraId="0C919D51">
            <w:pPr>
              <w:spacing w:after="0"/>
              <w:rPr>
                <w:rFonts w:ascii="Arial" w:hAnsi="Arial" w:cs="Arial"/>
                <w:sz w:val="20"/>
                <w:szCs w:val="20"/>
                <w:lang w:val="en-GB"/>
              </w:rPr>
            </w:pPr>
            <w:r>
              <w:rPr>
                <w:rFonts w:ascii="Arial" w:hAnsi="Arial" w:cs="Arial"/>
                <w:sz w:val="20"/>
                <w:szCs w:val="20"/>
                <w:lang w:val="en-GB"/>
              </w:rPr>
              <w:t>1,500</w:t>
            </w:r>
          </w:p>
        </w:tc>
        <w:tc>
          <w:tcPr>
            <w:tcW w:w="536" w:type="pct"/>
            <w:vAlign w:val="center"/>
          </w:tcPr>
          <w:p w14:paraId="494CD75C">
            <w:pPr>
              <w:spacing w:after="0"/>
              <w:rPr>
                <w:rFonts w:ascii="Arial" w:hAnsi="Arial" w:cs="Arial"/>
                <w:sz w:val="20"/>
                <w:szCs w:val="20"/>
                <w:lang w:val="en-GB"/>
              </w:rPr>
            </w:pPr>
            <w:r>
              <w:rPr>
                <w:rFonts w:ascii="Arial" w:hAnsi="Arial" w:cs="Arial"/>
                <w:sz w:val="20"/>
                <w:szCs w:val="20"/>
                <w:lang w:val="en-GB"/>
              </w:rPr>
              <w:t>24</w:t>
            </w:r>
          </w:p>
        </w:tc>
        <w:tc>
          <w:tcPr>
            <w:tcW w:w="527" w:type="pct"/>
            <w:vAlign w:val="center"/>
          </w:tcPr>
          <w:p w14:paraId="23EEC156">
            <w:pPr>
              <w:spacing w:after="0"/>
              <w:rPr>
                <w:rFonts w:ascii="Arial" w:hAnsi="Arial" w:cs="Arial"/>
                <w:sz w:val="20"/>
                <w:szCs w:val="20"/>
                <w:lang w:val="en-GB"/>
              </w:rPr>
            </w:pPr>
            <w:r>
              <w:rPr>
                <w:rFonts w:ascii="Arial" w:hAnsi="Arial" w:cs="Arial"/>
                <w:sz w:val="20"/>
                <w:szCs w:val="20"/>
                <w:lang w:val="en-GB"/>
              </w:rPr>
              <w:t>1,650</w:t>
            </w:r>
          </w:p>
        </w:tc>
        <w:tc>
          <w:tcPr>
            <w:tcW w:w="527" w:type="pct"/>
            <w:vAlign w:val="center"/>
          </w:tcPr>
          <w:p w14:paraId="197BBCB6">
            <w:pPr>
              <w:spacing w:after="0"/>
              <w:rPr>
                <w:rFonts w:ascii="Arial" w:hAnsi="Arial" w:cs="Arial"/>
                <w:sz w:val="20"/>
                <w:szCs w:val="20"/>
                <w:lang w:val="en-GB"/>
              </w:rPr>
            </w:pPr>
            <w:r>
              <w:rPr>
                <w:rFonts w:ascii="Arial" w:hAnsi="Arial" w:cs="Arial"/>
                <w:sz w:val="20"/>
                <w:szCs w:val="20"/>
                <w:lang w:val="en-GB"/>
              </w:rPr>
              <w:t>1,750</w:t>
            </w:r>
          </w:p>
        </w:tc>
        <w:tc>
          <w:tcPr>
            <w:tcW w:w="527" w:type="pct"/>
            <w:vAlign w:val="center"/>
          </w:tcPr>
          <w:p w14:paraId="3B035BFF">
            <w:pPr>
              <w:spacing w:after="0"/>
              <w:rPr>
                <w:rFonts w:ascii="Arial" w:hAnsi="Arial" w:cs="Arial"/>
                <w:sz w:val="20"/>
                <w:szCs w:val="20"/>
                <w:lang w:val="en-GB"/>
              </w:rPr>
            </w:pPr>
            <w:r>
              <w:rPr>
                <w:rFonts w:ascii="Arial" w:hAnsi="Arial" w:cs="Arial"/>
                <w:sz w:val="20"/>
                <w:szCs w:val="20"/>
                <w:lang w:val="en-GB"/>
              </w:rPr>
              <w:t>1,800</w:t>
            </w:r>
          </w:p>
        </w:tc>
        <w:tc>
          <w:tcPr>
            <w:tcW w:w="526" w:type="pct"/>
            <w:vAlign w:val="center"/>
          </w:tcPr>
          <w:p w14:paraId="0AED233A">
            <w:pPr>
              <w:spacing w:after="0"/>
              <w:rPr>
                <w:rFonts w:ascii="Arial" w:hAnsi="Arial" w:cs="Arial"/>
                <w:sz w:val="20"/>
                <w:szCs w:val="20"/>
                <w:lang w:val="en-GB"/>
              </w:rPr>
            </w:pPr>
            <w:r>
              <w:rPr>
                <w:rFonts w:ascii="Arial" w:hAnsi="Arial" w:cs="Arial"/>
                <w:sz w:val="20"/>
                <w:szCs w:val="20"/>
                <w:lang w:val="en-GB"/>
              </w:rPr>
              <w:t>1,850</w:t>
            </w:r>
          </w:p>
        </w:tc>
      </w:tr>
    </w:tbl>
    <w:p w14:paraId="063D7379">
      <w:pPr>
        <w:spacing w:after="0"/>
        <w:rPr>
          <w:rFonts w:ascii="Arial" w:hAnsi="Arial" w:cs="Arial"/>
          <w:sz w:val="24"/>
          <w:szCs w:val="24"/>
        </w:rPr>
      </w:pPr>
    </w:p>
    <w:p w14:paraId="79E27B0D">
      <w:pPr>
        <w:spacing w:after="0"/>
        <w:rPr>
          <w:rFonts w:ascii="Arial" w:hAnsi="Arial" w:cs="Arial"/>
          <w:sz w:val="24"/>
          <w:szCs w:val="24"/>
        </w:rPr>
      </w:pPr>
    </w:p>
    <w:p w14:paraId="1937C9F5">
      <w:pPr>
        <w:spacing w:after="0"/>
        <w:rPr>
          <w:rFonts w:ascii="Arial" w:hAnsi="Arial" w:cs="Arial"/>
          <w:b/>
          <w:sz w:val="24"/>
          <w:szCs w:val="24"/>
        </w:rPr>
      </w:pPr>
      <w:r>
        <w:rPr>
          <w:rFonts w:ascii="Arial" w:hAnsi="Arial" w:cs="Arial"/>
          <w:b/>
          <w:sz w:val="24"/>
          <w:szCs w:val="24"/>
        </w:rPr>
        <w:t>Budget Sub-Programme Standardized Operations and Projects</w:t>
      </w:r>
    </w:p>
    <w:p w14:paraId="4B44B87E">
      <w:pPr>
        <w:spacing w:after="0"/>
        <w:rPr>
          <w:rFonts w:ascii="Arial" w:hAnsi="Arial" w:cs="Arial"/>
          <w:sz w:val="24"/>
          <w:szCs w:val="24"/>
        </w:rPr>
      </w:pPr>
      <w:r>
        <w:rPr>
          <w:rFonts w:ascii="Arial" w:hAnsi="Arial" w:cs="Arial"/>
          <w:sz w:val="24"/>
          <w:szCs w:val="24"/>
        </w:rPr>
        <w:t>Table 20 lists the standardized operations and the standardized projects that will be undertaken by this sub-programme.</w:t>
      </w:r>
    </w:p>
    <w:p w14:paraId="0C4B7986">
      <w:pPr>
        <w:spacing w:after="0"/>
        <w:rPr>
          <w:rFonts w:ascii="Arial" w:hAnsi="Arial" w:cs="Arial"/>
          <w:sz w:val="24"/>
          <w:szCs w:val="24"/>
        </w:rPr>
      </w:pPr>
    </w:p>
    <w:p w14:paraId="4681C207">
      <w:pPr>
        <w:spacing w:after="0"/>
        <w:rPr>
          <w:rFonts w:ascii="Arial" w:hAnsi="Arial" w:cs="Arial"/>
          <w:b/>
        </w:rPr>
      </w:pPr>
      <w:r>
        <w:rPr>
          <w:rFonts w:ascii="Arial" w:hAnsi="Arial" w:cs="Arial"/>
          <w:b/>
        </w:rPr>
        <w:t>Table 20: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0DDF8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87EC0E6">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51BAFF43">
            <w:pPr>
              <w:spacing w:after="0"/>
              <w:rPr>
                <w:rFonts w:ascii="Arial" w:hAnsi="Arial" w:cs="Arial"/>
                <w:b/>
                <w:sz w:val="20"/>
                <w:szCs w:val="20"/>
                <w:lang w:val="en-GB"/>
              </w:rPr>
            </w:pPr>
            <w:r>
              <w:rPr>
                <w:rFonts w:ascii="Arial" w:hAnsi="Arial" w:cs="Arial"/>
                <w:b/>
                <w:sz w:val="20"/>
                <w:szCs w:val="20"/>
                <w:lang w:val="en-GB"/>
              </w:rPr>
              <w:t>Standardized Projects</w:t>
            </w:r>
          </w:p>
        </w:tc>
      </w:tr>
      <w:tr w14:paraId="3121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5257ACA2">
            <w:pPr>
              <w:spacing w:after="0"/>
              <w:rPr>
                <w:rFonts w:ascii="Arial" w:hAnsi="Arial" w:cs="Arial"/>
                <w:sz w:val="20"/>
                <w:szCs w:val="20"/>
                <w:lang w:val="en-GB"/>
              </w:rPr>
            </w:pPr>
            <w:r>
              <w:rPr>
                <w:rFonts w:ascii="Arial" w:hAnsi="Arial" w:cs="Arial"/>
                <w:sz w:val="20"/>
                <w:szCs w:val="20"/>
                <w:lang w:val="en-GB"/>
              </w:rPr>
              <w:t>Internal Management of The Organisation (Seminars/Conferences/Workshops – Domestic, Office Facilities, Supplies and Accessories)</w:t>
            </w:r>
          </w:p>
        </w:tc>
        <w:tc>
          <w:tcPr>
            <w:tcW w:w="2456" w:type="pct"/>
          </w:tcPr>
          <w:p w14:paraId="0886A982">
            <w:pPr>
              <w:spacing w:after="0"/>
              <w:rPr>
                <w:rFonts w:ascii="Arial" w:hAnsi="Arial" w:cs="Arial"/>
                <w:sz w:val="20"/>
                <w:szCs w:val="20"/>
                <w:lang w:val="en-GB"/>
              </w:rPr>
            </w:pPr>
            <w:r>
              <w:rPr>
                <w:rFonts w:ascii="Arial" w:hAnsi="Arial" w:cs="Arial"/>
                <w:sz w:val="20"/>
                <w:szCs w:val="20"/>
                <w:lang w:val="en-GB"/>
              </w:rPr>
              <w:t>Construction and completion as well as furnishing of the juvenile/shelter home for vulnerable</w:t>
            </w:r>
          </w:p>
        </w:tc>
      </w:tr>
      <w:tr w14:paraId="3355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F4BFC26">
            <w:pPr>
              <w:spacing w:after="0"/>
              <w:rPr>
                <w:rFonts w:ascii="Arial" w:hAnsi="Arial" w:cs="Arial"/>
                <w:sz w:val="20"/>
                <w:szCs w:val="20"/>
                <w:lang w:val="en-GB"/>
              </w:rPr>
            </w:pPr>
            <w:r>
              <w:rPr>
                <w:rFonts w:ascii="Arial" w:hAnsi="Arial" w:cs="Arial"/>
                <w:sz w:val="20"/>
                <w:szCs w:val="20"/>
                <w:lang w:val="en-GB"/>
              </w:rPr>
              <w:t>Information, education and communication</w:t>
            </w:r>
          </w:p>
        </w:tc>
        <w:tc>
          <w:tcPr>
            <w:tcW w:w="2456" w:type="pct"/>
          </w:tcPr>
          <w:p w14:paraId="511525BB">
            <w:pPr>
              <w:spacing w:after="0"/>
              <w:rPr>
                <w:rFonts w:ascii="Arial" w:hAnsi="Arial" w:cs="Arial"/>
                <w:sz w:val="20"/>
                <w:szCs w:val="20"/>
                <w:lang w:val="en-GB"/>
              </w:rPr>
            </w:pPr>
            <w:r>
              <w:rPr>
                <w:rFonts w:ascii="Arial" w:hAnsi="Arial" w:cs="Arial"/>
                <w:sz w:val="20"/>
                <w:szCs w:val="20"/>
                <w:lang w:val="en-GB"/>
              </w:rPr>
              <w:t>Purchase of training tools for the Skills Development Training projects</w:t>
            </w:r>
          </w:p>
        </w:tc>
      </w:tr>
      <w:tr w14:paraId="6F9A7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AAC91BD">
            <w:pPr>
              <w:spacing w:after="0"/>
              <w:rPr>
                <w:rFonts w:ascii="Arial" w:hAnsi="Arial" w:cs="Arial"/>
                <w:sz w:val="20"/>
                <w:szCs w:val="20"/>
                <w:lang w:val="en-GB"/>
              </w:rPr>
            </w:pPr>
            <w:r>
              <w:rPr>
                <w:rFonts w:ascii="Arial" w:hAnsi="Arial" w:cs="Arial"/>
                <w:sz w:val="20"/>
                <w:szCs w:val="20"/>
                <w:lang w:val="en-GB"/>
              </w:rPr>
              <w:t>Procurement Of Office Equipment and Logistics</w:t>
            </w:r>
          </w:p>
        </w:tc>
        <w:tc>
          <w:tcPr>
            <w:tcW w:w="2456" w:type="pct"/>
          </w:tcPr>
          <w:p w14:paraId="795FE9D5">
            <w:pPr>
              <w:spacing w:after="0"/>
              <w:rPr>
                <w:rFonts w:ascii="Arial" w:hAnsi="Arial" w:cs="Arial"/>
                <w:sz w:val="20"/>
                <w:szCs w:val="20"/>
                <w:lang w:val="en-GB"/>
              </w:rPr>
            </w:pPr>
            <w:r>
              <w:rPr>
                <w:rFonts w:ascii="Arial" w:hAnsi="Arial" w:cs="Arial"/>
                <w:sz w:val="20"/>
                <w:szCs w:val="20"/>
                <w:lang w:val="en-GB"/>
              </w:rPr>
              <w:t>Construction of a wall for the juvenile shelter home at Tokor</w:t>
            </w:r>
          </w:p>
        </w:tc>
      </w:tr>
      <w:tr w14:paraId="5D11A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41FFE8B">
            <w:pPr>
              <w:spacing w:after="0"/>
              <w:rPr>
                <w:rFonts w:ascii="Arial" w:hAnsi="Arial" w:cs="Arial"/>
                <w:sz w:val="20"/>
                <w:szCs w:val="20"/>
                <w:lang w:val="en-GB"/>
              </w:rPr>
            </w:pPr>
            <w:r>
              <w:rPr>
                <w:rFonts w:ascii="Arial" w:hAnsi="Arial" w:cs="Arial"/>
                <w:sz w:val="20"/>
                <w:szCs w:val="20"/>
                <w:lang w:val="en-GB"/>
              </w:rPr>
              <w:t>Social intervention programmes</w:t>
            </w:r>
          </w:p>
        </w:tc>
        <w:tc>
          <w:tcPr>
            <w:tcW w:w="2456" w:type="pct"/>
          </w:tcPr>
          <w:p w14:paraId="2A74C761">
            <w:pPr>
              <w:spacing w:after="0"/>
              <w:rPr>
                <w:rFonts w:ascii="Arial" w:hAnsi="Arial" w:cs="Arial"/>
                <w:sz w:val="20"/>
                <w:szCs w:val="20"/>
                <w:lang w:val="en-GB"/>
              </w:rPr>
            </w:pPr>
          </w:p>
        </w:tc>
      </w:tr>
      <w:tr w14:paraId="14E59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92DB401">
            <w:pPr>
              <w:spacing w:after="0"/>
              <w:rPr>
                <w:rFonts w:ascii="Arial" w:hAnsi="Arial" w:cs="Arial"/>
                <w:sz w:val="20"/>
                <w:szCs w:val="20"/>
                <w:lang w:val="en-GB"/>
              </w:rPr>
            </w:pPr>
            <w:r>
              <w:rPr>
                <w:rFonts w:ascii="Arial" w:hAnsi="Arial" w:cs="Arial"/>
                <w:sz w:val="20"/>
                <w:szCs w:val="20"/>
                <w:lang w:val="en-GB"/>
              </w:rPr>
              <w:t>Gender empowerment and mainstreaming</w:t>
            </w:r>
          </w:p>
        </w:tc>
        <w:tc>
          <w:tcPr>
            <w:tcW w:w="2456" w:type="pct"/>
          </w:tcPr>
          <w:p w14:paraId="395F379F">
            <w:pPr>
              <w:spacing w:after="0"/>
              <w:rPr>
                <w:rFonts w:ascii="Arial" w:hAnsi="Arial" w:cs="Arial"/>
                <w:sz w:val="20"/>
                <w:szCs w:val="20"/>
                <w:lang w:val="en-GB"/>
              </w:rPr>
            </w:pPr>
          </w:p>
        </w:tc>
      </w:tr>
      <w:tr w14:paraId="7131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7D880C2">
            <w:pPr>
              <w:spacing w:after="0"/>
              <w:rPr>
                <w:rFonts w:ascii="Arial" w:hAnsi="Arial" w:cs="Arial"/>
                <w:sz w:val="20"/>
                <w:szCs w:val="20"/>
                <w:lang w:val="en-GB"/>
              </w:rPr>
            </w:pPr>
            <w:r>
              <w:rPr>
                <w:rFonts w:ascii="Arial" w:hAnsi="Arial" w:cs="Arial"/>
                <w:sz w:val="20"/>
                <w:szCs w:val="20"/>
                <w:lang w:val="en-GB"/>
              </w:rPr>
              <w:t>Community mobilization</w:t>
            </w:r>
          </w:p>
        </w:tc>
        <w:tc>
          <w:tcPr>
            <w:tcW w:w="2456" w:type="pct"/>
          </w:tcPr>
          <w:p w14:paraId="57D067F8">
            <w:pPr>
              <w:spacing w:after="0"/>
              <w:rPr>
                <w:rFonts w:ascii="Arial" w:hAnsi="Arial" w:cs="Arial"/>
                <w:sz w:val="20"/>
                <w:szCs w:val="20"/>
                <w:lang w:val="en-GB"/>
              </w:rPr>
            </w:pPr>
          </w:p>
        </w:tc>
      </w:tr>
      <w:tr w14:paraId="77436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1EC67D1">
            <w:pPr>
              <w:spacing w:after="0"/>
              <w:rPr>
                <w:rFonts w:ascii="Arial" w:hAnsi="Arial" w:cs="Arial"/>
                <w:sz w:val="20"/>
                <w:szCs w:val="20"/>
                <w:lang w:val="en-GB"/>
              </w:rPr>
            </w:pPr>
            <w:r>
              <w:rPr>
                <w:rFonts w:ascii="Arial" w:hAnsi="Arial" w:cs="Arial"/>
                <w:sz w:val="20"/>
                <w:szCs w:val="20"/>
                <w:lang w:val="en-GB"/>
              </w:rPr>
              <w:t>Child rights promotion and protection</w:t>
            </w:r>
          </w:p>
        </w:tc>
        <w:tc>
          <w:tcPr>
            <w:tcW w:w="2456" w:type="pct"/>
          </w:tcPr>
          <w:p w14:paraId="3557757F">
            <w:pPr>
              <w:spacing w:after="0"/>
              <w:rPr>
                <w:rFonts w:ascii="Arial" w:hAnsi="Arial" w:cs="Arial"/>
                <w:sz w:val="20"/>
                <w:szCs w:val="20"/>
                <w:lang w:val="en-GB"/>
              </w:rPr>
            </w:pPr>
          </w:p>
        </w:tc>
      </w:tr>
      <w:tr w14:paraId="060C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004F94F">
            <w:pPr>
              <w:spacing w:after="0"/>
              <w:rPr>
                <w:rFonts w:ascii="Arial" w:hAnsi="Arial" w:cs="Arial"/>
                <w:sz w:val="20"/>
                <w:szCs w:val="20"/>
                <w:lang w:val="en-GB"/>
              </w:rPr>
            </w:pPr>
            <w:r>
              <w:rPr>
                <w:rFonts w:ascii="Arial" w:hAnsi="Arial" w:cs="Arial"/>
                <w:sz w:val="20"/>
                <w:szCs w:val="20"/>
                <w:lang w:val="en-GB"/>
              </w:rPr>
              <w:t>PWD related activities</w:t>
            </w:r>
          </w:p>
        </w:tc>
        <w:tc>
          <w:tcPr>
            <w:tcW w:w="2456" w:type="pct"/>
          </w:tcPr>
          <w:p w14:paraId="09DD337B">
            <w:pPr>
              <w:spacing w:after="0"/>
              <w:rPr>
                <w:rFonts w:ascii="Arial" w:hAnsi="Arial" w:cs="Arial"/>
                <w:sz w:val="20"/>
                <w:szCs w:val="20"/>
                <w:lang w:val="en-GB"/>
              </w:rPr>
            </w:pPr>
          </w:p>
        </w:tc>
      </w:tr>
      <w:tr w14:paraId="5E41B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89D9F7D">
            <w:pPr>
              <w:spacing w:after="0"/>
              <w:rPr>
                <w:rFonts w:ascii="Arial" w:hAnsi="Arial" w:cs="Arial"/>
                <w:sz w:val="20"/>
                <w:szCs w:val="20"/>
                <w:lang w:val="en-GB"/>
              </w:rPr>
            </w:pPr>
            <w:r>
              <w:rPr>
                <w:rFonts w:ascii="Arial" w:hAnsi="Arial" w:cs="Arial"/>
                <w:sz w:val="20"/>
                <w:szCs w:val="20"/>
                <w:lang w:val="en-GB"/>
              </w:rPr>
              <w:t>Acquisition Of Movable and Immovable Assets</w:t>
            </w:r>
          </w:p>
        </w:tc>
        <w:tc>
          <w:tcPr>
            <w:tcW w:w="2456" w:type="pct"/>
          </w:tcPr>
          <w:p w14:paraId="51FC7C84">
            <w:pPr>
              <w:spacing w:after="0"/>
              <w:rPr>
                <w:rFonts w:ascii="Arial" w:hAnsi="Arial" w:cs="Arial"/>
                <w:sz w:val="20"/>
                <w:szCs w:val="20"/>
                <w:lang w:val="en-GB"/>
              </w:rPr>
            </w:pPr>
          </w:p>
        </w:tc>
      </w:tr>
    </w:tbl>
    <w:p w14:paraId="3072DA28">
      <w:pPr>
        <w:spacing w:after="160" w:line="259" w:lineRule="auto"/>
        <w:rPr>
          <w:rFonts w:ascii="Arial" w:hAnsi="Arial" w:cs="Arial"/>
          <w:sz w:val="24"/>
          <w:szCs w:val="24"/>
        </w:rPr>
      </w:pPr>
    </w:p>
    <w:p w14:paraId="4127FE1F">
      <w:pPr>
        <w:spacing w:after="0"/>
        <w:jc w:val="both"/>
        <w:rPr>
          <w:rFonts w:ascii="Arial" w:hAnsi="Arial" w:cs="Arial"/>
          <w:b/>
          <w:sz w:val="24"/>
          <w:szCs w:val="24"/>
        </w:rPr>
      </w:pPr>
      <w:r>
        <w:rPr>
          <w:rFonts w:ascii="Arial" w:hAnsi="Arial" w:cs="Arial"/>
          <w:b/>
          <w:sz w:val="24"/>
          <w:szCs w:val="24"/>
        </w:rPr>
        <w:t>SUB-PROGRAMME 2.4 Birth and Death Registration Services</w:t>
      </w:r>
    </w:p>
    <w:p w14:paraId="364CB554">
      <w:pPr>
        <w:spacing w:after="0"/>
        <w:jc w:val="both"/>
        <w:rPr>
          <w:rFonts w:ascii="Arial" w:hAnsi="Arial" w:cs="Arial"/>
          <w:b/>
          <w:sz w:val="24"/>
          <w:szCs w:val="24"/>
        </w:rPr>
      </w:pPr>
      <w:r>
        <w:rPr>
          <w:rFonts w:ascii="Arial" w:hAnsi="Arial" w:cs="Arial"/>
          <w:b/>
          <w:sz w:val="24"/>
          <w:szCs w:val="24"/>
        </w:rPr>
        <w:t>Budget Sub-Programme Objective</w:t>
      </w:r>
    </w:p>
    <w:p w14:paraId="3CBD1AFA">
      <w:pPr>
        <w:numPr>
          <w:ilvl w:val="0"/>
          <w:numId w:val="12"/>
        </w:numPr>
        <w:spacing w:after="0"/>
        <w:jc w:val="both"/>
        <w:rPr>
          <w:rFonts w:ascii="Arial" w:hAnsi="Arial" w:cs="Arial"/>
          <w:sz w:val="24"/>
          <w:szCs w:val="24"/>
          <w:lang w:val="en-GB"/>
        </w:rPr>
      </w:pPr>
      <w:r>
        <w:rPr>
          <w:rFonts w:ascii="Arial" w:hAnsi="Arial" w:cs="Arial"/>
          <w:sz w:val="24"/>
          <w:szCs w:val="24"/>
          <w:lang w:val="en-GB"/>
        </w:rPr>
        <w:t>Enhance capacity building support to Developing countries to increase Data availability</w:t>
      </w:r>
    </w:p>
    <w:p w14:paraId="0FE12E15">
      <w:pPr>
        <w:spacing w:after="0"/>
        <w:jc w:val="both"/>
        <w:rPr>
          <w:rFonts w:ascii="Arial" w:hAnsi="Arial" w:cs="Arial"/>
          <w:sz w:val="24"/>
          <w:szCs w:val="24"/>
          <w:lang w:val="en-GB"/>
        </w:rPr>
      </w:pPr>
    </w:p>
    <w:p w14:paraId="46F3BFDA">
      <w:pPr>
        <w:spacing w:after="0"/>
        <w:jc w:val="both"/>
        <w:rPr>
          <w:rFonts w:ascii="Arial" w:hAnsi="Arial" w:cs="Arial"/>
          <w:b/>
          <w:sz w:val="24"/>
          <w:szCs w:val="24"/>
        </w:rPr>
      </w:pPr>
      <w:r>
        <w:rPr>
          <w:rFonts w:ascii="Arial" w:hAnsi="Arial" w:cs="Arial"/>
          <w:b/>
          <w:sz w:val="24"/>
          <w:szCs w:val="24"/>
        </w:rPr>
        <w:t>Budget Sub- Programme Description</w:t>
      </w:r>
    </w:p>
    <w:p w14:paraId="2340DA8A">
      <w:pPr>
        <w:spacing w:after="0"/>
        <w:jc w:val="both"/>
        <w:rPr>
          <w:rFonts w:ascii="Arial" w:hAnsi="Arial" w:cs="Arial"/>
          <w:sz w:val="24"/>
          <w:szCs w:val="24"/>
        </w:rPr>
      </w:pPr>
      <w:r>
        <w:rPr>
          <w:rFonts w:ascii="Arial" w:hAnsi="Arial" w:cs="Arial"/>
          <w:sz w:val="24"/>
          <w:szCs w:val="24"/>
        </w:rPr>
        <w:t>This sub-programme seeks to provide accurate, reliable and timely information on all births and deaths occurring within the Municipality for socio-economic development through their registration and certification. The operation of the Birth and Death Registration Services sub-programme includes;</w:t>
      </w:r>
    </w:p>
    <w:p w14:paraId="0A0CA1D9">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Legalisation of registration of births and deaths.</w:t>
      </w:r>
    </w:p>
    <w:p w14:paraId="21A9C0C6">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 xml:space="preserve">Storage and management of the birth and death register or records. </w:t>
      </w:r>
    </w:p>
    <w:p w14:paraId="08553597">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Issuance of certified copies of entries in the registers of births and deaths upon request.</w:t>
      </w:r>
    </w:p>
    <w:p w14:paraId="47F5842C">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 xml:space="preserve">Preparation of documents for exportation of the remains of deceased persons </w:t>
      </w:r>
    </w:p>
    <w:p w14:paraId="30DC6D2B">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Verification and authentication of births and deaths certificated for institutions</w:t>
      </w:r>
    </w:p>
    <w:p w14:paraId="1354D4A7">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Processing of documents for the exhumation and reburial of the remains of persons already buried.</w:t>
      </w:r>
    </w:p>
    <w:p w14:paraId="386ECFD4">
      <w:pPr>
        <w:spacing w:after="0"/>
        <w:jc w:val="both"/>
        <w:rPr>
          <w:rFonts w:ascii="Arial" w:hAnsi="Arial" w:cs="Arial"/>
          <w:sz w:val="24"/>
          <w:szCs w:val="24"/>
        </w:rPr>
      </w:pPr>
    </w:p>
    <w:p w14:paraId="6AECBA2F">
      <w:pPr>
        <w:spacing w:after="0"/>
        <w:jc w:val="both"/>
        <w:rPr>
          <w:rFonts w:ascii="Arial" w:hAnsi="Arial" w:cs="Arial"/>
          <w:sz w:val="24"/>
          <w:szCs w:val="24"/>
        </w:rPr>
      </w:pPr>
      <w:r>
        <w:rPr>
          <w:rFonts w:ascii="Arial" w:hAnsi="Arial" w:cs="Arial"/>
          <w:sz w:val="24"/>
          <w:szCs w:val="24"/>
        </w:rPr>
        <w:t>Staff of the Municipality Birth and Death Registry, who are two (2) and 2 other supporting staff in number deliver this sub-programme in the municipality. They are financially supported by GoG transfers, and the beneficiaries are the entire populace in the Municipality. The Birth and Death Registration Services sub-programme is faced with the following challenges: small office space and untimely release of funds, and the total amount assigned for running this sub-programme is GH</w:t>
      </w:r>
      <w:r>
        <w:rPr>
          <w:rFonts w:ascii="Arial" w:hAnsi="Arial" w:cs="Arial"/>
          <w:sz w:val="24"/>
          <w:szCs w:val="24"/>
          <w:lang w:val="en-GB"/>
        </w:rPr>
        <w:t xml:space="preserve">ȼ 20,000.00 and has now been revised to </w:t>
      </w:r>
      <w:r>
        <w:rPr>
          <w:rFonts w:ascii="Arial" w:hAnsi="Arial" w:cs="Arial"/>
          <w:sz w:val="24"/>
          <w:szCs w:val="24"/>
        </w:rPr>
        <w:t>GH</w:t>
      </w:r>
      <w:r>
        <w:rPr>
          <w:rFonts w:ascii="Arial" w:hAnsi="Arial" w:cs="Arial"/>
          <w:sz w:val="24"/>
          <w:szCs w:val="24"/>
          <w:lang w:val="en-GB"/>
        </w:rPr>
        <w:t>ȼ30,000.00.</w:t>
      </w:r>
    </w:p>
    <w:p w14:paraId="16AF7C50">
      <w:pPr>
        <w:spacing w:after="0"/>
        <w:jc w:val="both"/>
        <w:rPr>
          <w:rFonts w:ascii="Arial" w:hAnsi="Arial" w:cs="Arial"/>
          <w:sz w:val="24"/>
          <w:szCs w:val="24"/>
        </w:rPr>
      </w:pPr>
    </w:p>
    <w:p w14:paraId="6540B771">
      <w:pPr>
        <w:spacing w:after="0"/>
        <w:jc w:val="both"/>
        <w:rPr>
          <w:rFonts w:ascii="Arial" w:hAnsi="Arial" w:cs="Arial"/>
          <w:b/>
          <w:sz w:val="24"/>
          <w:szCs w:val="24"/>
        </w:rPr>
      </w:pPr>
      <w:r>
        <w:rPr>
          <w:rFonts w:ascii="Arial" w:hAnsi="Arial" w:cs="Arial"/>
          <w:sz w:val="24"/>
          <w:szCs w:val="24"/>
        </w:rPr>
        <w:tab/>
      </w:r>
      <w:r>
        <w:rPr>
          <w:rFonts w:ascii="Arial" w:hAnsi="Arial" w:cs="Arial"/>
          <w:b/>
          <w:sz w:val="24"/>
          <w:szCs w:val="24"/>
        </w:rPr>
        <w:t>Budget Sub-Programme Results Statement</w:t>
      </w:r>
    </w:p>
    <w:p w14:paraId="7ECA5498">
      <w:pPr>
        <w:spacing w:after="0"/>
        <w:jc w:val="both"/>
        <w:rPr>
          <w:rFonts w:ascii="Arial" w:hAnsi="Arial" w:cs="Arial"/>
          <w:sz w:val="24"/>
          <w:szCs w:val="24"/>
        </w:rPr>
      </w:pPr>
      <w:r>
        <w:rPr>
          <w:rFonts w:ascii="Arial" w:hAnsi="Arial" w:cs="Arial"/>
          <w:sz w:val="24"/>
          <w:szCs w:val="24"/>
        </w:rPr>
        <w:t>Table 21 below indicates the main outputs, its indicators and projections on which the Municipal Assembly measures its performance in relation to this sub-programme. It shows the past performance of the Assembly in 2023 and as of September 2024, as well as future estimated targets</w:t>
      </w:r>
    </w:p>
    <w:p w14:paraId="679C88B9">
      <w:pPr>
        <w:spacing w:after="0"/>
        <w:jc w:val="both"/>
        <w:rPr>
          <w:rFonts w:ascii="Arial" w:hAnsi="Arial" w:cs="Arial"/>
          <w:sz w:val="24"/>
          <w:szCs w:val="24"/>
        </w:rPr>
      </w:pPr>
    </w:p>
    <w:p w14:paraId="0E625BF1">
      <w:pPr>
        <w:spacing w:after="0"/>
        <w:jc w:val="both"/>
        <w:rPr>
          <w:rFonts w:ascii="Arial" w:hAnsi="Arial" w:cs="Arial"/>
          <w:sz w:val="24"/>
          <w:szCs w:val="24"/>
        </w:rPr>
      </w:pPr>
    </w:p>
    <w:p w14:paraId="1CF7996A">
      <w:pPr>
        <w:spacing w:after="0"/>
        <w:jc w:val="both"/>
        <w:rPr>
          <w:rFonts w:ascii="Arial" w:hAnsi="Arial" w:cs="Arial"/>
          <w:sz w:val="24"/>
          <w:szCs w:val="24"/>
        </w:rPr>
      </w:pPr>
    </w:p>
    <w:p w14:paraId="3D5E71EC">
      <w:pPr>
        <w:spacing w:after="0"/>
        <w:jc w:val="both"/>
        <w:rPr>
          <w:rFonts w:ascii="Arial" w:hAnsi="Arial" w:cs="Arial"/>
          <w:sz w:val="24"/>
          <w:szCs w:val="24"/>
        </w:rPr>
      </w:pPr>
    </w:p>
    <w:p w14:paraId="6D947E8D">
      <w:pPr>
        <w:spacing w:after="0"/>
        <w:jc w:val="both"/>
        <w:rPr>
          <w:rFonts w:ascii="Arial" w:hAnsi="Arial" w:cs="Arial"/>
          <w:sz w:val="24"/>
          <w:szCs w:val="24"/>
        </w:rPr>
      </w:pPr>
    </w:p>
    <w:p w14:paraId="3205CC28">
      <w:pPr>
        <w:spacing w:after="0"/>
        <w:jc w:val="both"/>
        <w:rPr>
          <w:rFonts w:ascii="Arial" w:hAnsi="Arial" w:cs="Arial"/>
          <w:sz w:val="24"/>
          <w:szCs w:val="24"/>
        </w:rPr>
      </w:pPr>
    </w:p>
    <w:p w14:paraId="4F515649">
      <w:pPr>
        <w:spacing w:after="0"/>
        <w:jc w:val="both"/>
        <w:rPr>
          <w:rFonts w:ascii="Arial" w:hAnsi="Arial" w:cs="Arial"/>
          <w:sz w:val="24"/>
          <w:szCs w:val="24"/>
        </w:rPr>
      </w:pPr>
    </w:p>
    <w:p w14:paraId="15BB7244">
      <w:pPr>
        <w:spacing w:after="0"/>
        <w:jc w:val="both"/>
        <w:rPr>
          <w:rFonts w:ascii="Arial" w:hAnsi="Arial" w:cs="Arial"/>
          <w:sz w:val="24"/>
          <w:szCs w:val="24"/>
        </w:rPr>
      </w:pPr>
    </w:p>
    <w:p w14:paraId="4A30EAB6">
      <w:pPr>
        <w:spacing w:after="0"/>
        <w:jc w:val="both"/>
        <w:rPr>
          <w:rFonts w:ascii="Arial" w:hAnsi="Arial" w:cs="Arial"/>
          <w:sz w:val="24"/>
          <w:szCs w:val="24"/>
        </w:rPr>
      </w:pPr>
    </w:p>
    <w:p w14:paraId="63CF8BCB">
      <w:pPr>
        <w:spacing w:after="0"/>
        <w:rPr>
          <w:rFonts w:ascii="Arial" w:hAnsi="Arial" w:cs="Arial"/>
          <w:b/>
        </w:rPr>
      </w:pPr>
      <w:r>
        <w:rPr>
          <w:rFonts w:ascii="Arial" w:hAnsi="Arial" w:cs="Arial"/>
          <w:b/>
        </w:rPr>
        <w:t>Table 21: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8"/>
        <w:gridCol w:w="1397"/>
        <w:gridCol w:w="993"/>
        <w:gridCol w:w="1250"/>
        <w:gridCol w:w="975"/>
        <w:gridCol w:w="975"/>
        <w:gridCol w:w="975"/>
        <w:gridCol w:w="973"/>
      </w:tblGrid>
      <w:tr w14:paraId="6D6E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81" w:type="pct"/>
          </w:tcPr>
          <w:p w14:paraId="75AEFF36">
            <w:pPr>
              <w:spacing w:after="0"/>
              <w:rPr>
                <w:rFonts w:ascii="Arial" w:hAnsi="Arial" w:cs="Arial"/>
                <w:b/>
                <w:sz w:val="20"/>
                <w:szCs w:val="20"/>
                <w:lang w:val="en-GB"/>
              </w:rPr>
            </w:pPr>
            <w:r>
              <w:rPr>
                <w:rFonts w:ascii="Arial" w:hAnsi="Arial" w:cs="Arial"/>
                <w:b/>
                <w:sz w:val="20"/>
                <w:szCs w:val="20"/>
                <w:lang w:val="en-GB"/>
              </w:rPr>
              <w:t>Main Outputs</w:t>
            </w:r>
          </w:p>
        </w:tc>
        <w:tc>
          <w:tcPr>
            <w:tcW w:w="746" w:type="pct"/>
          </w:tcPr>
          <w:p w14:paraId="5581C276">
            <w:pPr>
              <w:spacing w:after="0"/>
              <w:rPr>
                <w:rFonts w:ascii="Arial" w:hAnsi="Arial" w:cs="Arial"/>
                <w:b/>
                <w:sz w:val="20"/>
                <w:szCs w:val="20"/>
                <w:lang w:val="en-GB"/>
              </w:rPr>
            </w:pPr>
            <w:r>
              <w:rPr>
                <w:rFonts w:ascii="Arial" w:hAnsi="Arial" w:cs="Arial"/>
                <w:b/>
                <w:sz w:val="20"/>
                <w:szCs w:val="20"/>
                <w:lang w:val="en-GB"/>
              </w:rPr>
              <w:t>Output Indicators</w:t>
            </w:r>
          </w:p>
        </w:tc>
        <w:tc>
          <w:tcPr>
            <w:tcW w:w="1070" w:type="pct"/>
            <w:gridSpan w:val="2"/>
          </w:tcPr>
          <w:p w14:paraId="6E0E0ED8">
            <w:pPr>
              <w:spacing w:after="0"/>
              <w:rPr>
                <w:rFonts w:ascii="Arial" w:hAnsi="Arial" w:cs="Arial"/>
                <w:b/>
                <w:sz w:val="20"/>
                <w:szCs w:val="20"/>
                <w:lang w:val="en-GB"/>
              </w:rPr>
            </w:pPr>
            <w:r>
              <w:rPr>
                <w:rFonts w:ascii="Arial" w:hAnsi="Arial" w:cs="Arial"/>
                <w:b/>
                <w:sz w:val="20"/>
                <w:szCs w:val="20"/>
                <w:lang w:val="en-GB"/>
              </w:rPr>
              <w:t>Past Years</w:t>
            </w:r>
          </w:p>
        </w:tc>
        <w:tc>
          <w:tcPr>
            <w:tcW w:w="2104" w:type="pct"/>
            <w:gridSpan w:val="4"/>
          </w:tcPr>
          <w:p w14:paraId="2C5C567A">
            <w:pPr>
              <w:spacing w:after="0"/>
              <w:rPr>
                <w:rFonts w:ascii="Arial" w:hAnsi="Arial" w:cs="Arial"/>
                <w:b/>
                <w:sz w:val="20"/>
                <w:szCs w:val="20"/>
                <w:lang w:val="en-GB"/>
              </w:rPr>
            </w:pPr>
            <w:r>
              <w:rPr>
                <w:rFonts w:ascii="Arial" w:hAnsi="Arial" w:cs="Arial"/>
                <w:b/>
                <w:sz w:val="20"/>
                <w:szCs w:val="20"/>
                <w:lang w:val="en-GB"/>
              </w:rPr>
              <w:t>Projections</w:t>
            </w:r>
          </w:p>
        </w:tc>
      </w:tr>
      <w:tr w14:paraId="7C85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81" w:type="pct"/>
          </w:tcPr>
          <w:p w14:paraId="3C0A71FC">
            <w:pPr>
              <w:spacing w:after="0"/>
              <w:rPr>
                <w:rFonts w:ascii="Arial" w:hAnsi="Arial" w:cs="Arial"/>
                <w:b/>
                <w:sz w:val="20"/>
                <w:szCs w:val="20"/>
                <w:lang w:val="en-GB"/>
              </w:rPr>
            </w:pPr>
          </w:p>
        </w:tc>
        <w:tc>
          <w:tcPr>
            <w:tcW w:w="746" w:type="pct"/>
          </w:tcPr>
          <w:p w14:paraId="77C3A164">
            <w:pPr>
              <w:spacing w:after="0"/>
              <w:rPr>
                <w:rFonts w:ascii="Arial" w:hAnsi="Arial" w:cs="Arial"/>
                <w:b/>
                <w:sz w:val="20"/>
                <w:szCs w:val="20"/>
                <w:lang w:val="en-GB"/>
              </w:rPr>
            </w:pPr>
          </w:p>
        </w:tc>
        <w:tc>
          <w:tcPr>
            <w:tcW w:w="535" w:type="pct"/>
          </w:tcPr>
          <w:p w14:paraId="27137928">
            <w:pPr>
              <w:spacing w:after="0"/>
              <w:rPr>
                <w:rFonts w:ascii="Arial" w:hAnsi="Arial" w:cs="Arial"/>
                <w:b/>
                <w:sz w:val="20"/>
                <w:szCs w:val="20"/>
                <w:lang w:val="en-GB"/>
              </w:rPr>
            </w:pPr>
            <w:r>
              <w:rPr>
                <w:rFonts w:ascii="Arial" w:hAnsi="Arial" w:cs="Arial"/>
                <w:b/>
                <w:sz w:val="20"/>
                <w:szCs w:val="20"/>
                <w:lang w:val="en-GB"/>
              </w:rPr>
              <w:t>2023</w:t>
            </w:r>
          </w:p>
        </w:tc>
        <w:tc>
          <w:tcPr>
            <w:tcW w:w="535" w:type="pct"/>
          </w:tcPr>
          <w:p w14:paraId="311BC8E0">
            <w:pPr>
              <w:spacing w:after="0"/>
              <w:rPr>
                <w:rFonts w:ascii="Arial" w:hAnsi="Arial" w:cs="Arial"/>
                <w:b/>
                <w:sz w:val="20"/>
                <w:szCs w:val="20"/>
                <w:lang w:val="en-GB"/>
              </w:rPr>
            </w:pPr>
            <w:r>
              <w:rPr>
                <w:rFonts w:ascii="Arial" w:hAnsi="Arial" w:cs="Arial"/>
                <w:b/>
                <w:sz w:val="20"/>
                <w:szCs w:val="20"/>
                <w:lang w:val="en-GB"/>
              </w:rPr>
              <w:t>2024 as at September</w:t>
            </w:r>
          </w:p>
        </w:tc>
        <w:tc>
          <w:tcPr>
            <w:tcW w:w="526" w:type="pct"/>
          </w:tcPr>
          <w:p w14:paraId="11F60EF2">
            <w:pPr>
              <w:spacing w:after="0"/>
              <w:rPr>
                <w:rFonts w:ascii="Arial" w:hAnsi="Arial" w:cs="Arial"/>
                <w:b/>
                <w:sz w:val="20"/>
                <w:szCs w:val="20"/>
                <w:lang w:val="en-GB"/>
              </w:rPr>
            </w:pPr>
            <w:r>
              <w:rPr>
                <w:rFonts w:ascii="Arial" w:hAnsi="Arial" w:cs="Arial"/>
                <w:b/>
                <w:sz w:val="20"/>
                <w:szCs w:val="20"/>
                <w:lang w:val="en-GB"/>
              </w:rPr>
              <w:t>2025</w:t>
            </w:r>
          </w:p>
        </w:tc>
        <w:tc>
          <w:tcPr>
            <w:tcW w:w="526" w:type="pct"/>
          </w:tcPr>
          <w:p w14:paraId="27A81E07">
            <w:pPr>
              <w:spacing w:after="0"/>
              <w:rPr>
                <w:rFonts w:ascii="Arial" w:hAnsi="Arial" w:cs="Arial"/>
                <w:b/>
                <w:sz w:val="20"/>
                <w:szCs w:val="20"/>
                <w:lang w:val="en-GB"/>
              </w:rPr>
            </w:pPr>
            <w:r>
              <w:rPr>
                <w:rFonts w:ascii="Arial" w:hAnsi="Arial" w:cs="Arial"/>
                <w:b/>
                <w:sz w:val="20"/>
                <w:szCs w:val="20"/>
                <w:lang w:val="en-GB"/>
              </w:rPr>
              <w:t>2026</w:t>
            </w:r>
          </w:p>
        </w:tc>
        <w:tc>
          <w:tcPr>
            <w:tcW w:w="526" w:type="pct"/>
          </w:tcPr>
          <w:p w14:paraId="7794AA49">
            <w:pPr>
              <w:spacing w:after="0"/>
              <w:rPr>
                <w:rFonts w:ascii="Arial" w:hAnsi="Arial" w:cs="Arial"/>
                <w:b/>
                <w:sz w:val="20"/>
                <w:szCs w:val="20"/>
                <w:lang w:val="en-GB"/>
              </w:rPr>
            </w:pPr>
            <w:r>
              <w:rPr>
                <w:rFonts w:ascii="Arial" w:hAnsi="Arial" w:cs="Arial"/>
                <w:b/>
                <w:sz w:val="20"/>
                <w:szCs w:val="20"/>
                <w:lang w:val="en-GB"/>
              </w:rPr>
              <w:t>2027</w:t>
            </w:r>
          </w:p>
        </w:tc>
        <w:tc>
          <w:tcPr>
            <w:tcW w:w="525" w:type="pct"/>
          </w:tcPr>
          <w:p w14:paraId="1D55B81E">
            <w:pPr>
              <w:spacing w:after="0"/>
              <w:rPr>
                <w:rFonts w:ascii="Arial" w:hAnsi="Arial" w:cs="Arial"/>
                <w:b/>
                <w:sz w:val="20"/>
                <w:szCs w:val="20"/>
                <w:lang w:val="en-GB"/>
              </w:rPr>
            </w:pPr>
            <w:r>
              <w:rPr>
                <w:rFonts w:ascii="Arial" w:hAnsi="Arial" w:cs="Arial"/>
                <w:b/>
                <w:sz w:val="20"/>
                <w:szCs w:val="20"/>
                <w:lang w:val="en-GB"/>
              </w:rPr>
              <w:t>2028</w:t>
            </w:r>
          </w:p>
        </w:tc>
      </w:tr>
      <w:tr w14:paraId="6154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81" w:type="pct"/>
            <w:vMerge w:val="restart"/>
            <w:vAlign w:val="center"/>
          </w:tcPr>
          <w:p w14:paraId="1BE81D21">
            <w:pPr>
              <w:spacing w:after="0"/>
              <w:rPr>
                <w:rFonts w:ascii="Arial" w:hAnsi="Arial" w:cs="Arial"/>
                <w:sz w:val="20"/>
                <w:szCs w:val="20"/>
                <w:lang w:val="en-GB"/>
              </w:rPr>
            </w:pPr>
            <w:r>
              <w:rPr>
                <w:rFonts w:ascii="Arial" w:hAnsi="Arial" w:cs="Arial"/>
                <w:sz w:val="20"/>
                <w:szCs w:val="20"/>
                <w:lang w:val="en-GB"/>
              </w:rPr>
              <w:t>Improved biostatistical records</w:t>
            </w:r>
          </w:p>
        </w:tc>
        <w:tc>
          <w:tcPr>
            <w:tcW w:w="746" w:type="pct"/>
          </w:tcPr>
          <w:p w14:paraId="32B239DB">
            <w:pPr>
              <w:spacing w:after="0"/>
              <w:rPr>
                <w:rFonts w:ascii="Arial" w:hAnsi="Arial" w:cs="Arial"/>
                <w:sz w:val="20"/>
                <w:szCs w:val="20"/>
                <w:lang w:val="en-GB"/>
              </w:rPr>
            </w:pPr>
            <w:r>
              <w:rPr>
                <w:rFonts w:ascii="Arial" w:hAnsi="Arial" w:cs="Arial"/>
                <w:sz w:val="20"/>
                <w:szCs w:val="20"/>
                <w:lang w:val="en-GB"/>
              </w:rPr>
              <w:t>Lives birth in all places (10-50+)</w:t>
            </w:r>
          </w:p>
        </w:tc>
        <w:tc>
          <w:tcPr>
            <w:tcW w:w="535" w:type="pct"/>
            <w:vAlign w:val="center"/>
          </w:tcPr>
          <w:p w14:paraId="7A62493E">
            <w:pPr>
              <w:spacing w:after="0"/>
              <w:rPr>
                <w:rFonts w:ascii="Arial" w:hAnsi="Arial" w:cs="Arial"/>
                <w:sz w:val="20"/>
                <w:szCs w:val="20"/>
                <w:lang w:val="en-GB"/>
              </w:rPr>
            </w:pPr>
            <w:r>
              <w:rPr>
                <w:rFonts w:ascii="Arial" w:hAnsi="Arial" w:cs="Arial"/>
                <w:sz w:val="20"/>
                <w:szCs w:val="20"/>
                <w:lang w:val="en-GB"/>
              </w:rPr>
              <w:t>4,472</w:t>
            </w:r>
          </w:p>
        </w:tc>
        <w:tc>
          <w:tcPr>
            <w:tcW w:w="535" w:type="pct"/>
            <w:vAlign w:val="center"/>
          </w:tcPr>
          <w:p w14:paraId="27A0C2B1">
            <w:pPr>
              <w:spacing w:after="0"/>
              <w:rPr>
                <w:rFonts w:ascii="Arial" w:hAnsi="Arial" w:cs="Arial"/>
                <w:sz w:val="20"/>
                <w:szCs w:val="20"/>
                <w:lang w:val="en-GB"/>
              </w:rPr>
            </w:pPr>
            <w:r>
              <w:rPr>
                <w:rFonts w:ascii="Arial" w:hAnsi="Arial" w:cs="Arial"/>
                <w:sz w:val="20"/>
                <w:szCs w:val="20"/>
                <w:lang w:val="en-GB"/>
              </w:rPr>
              <w:t>Data yet to be collated</w:t>
            </w:r>
          </w:p>
        </w:tc>
        <w:tc>
          <w:tcPr>
            <w:tcW w:w="526" w:type="pct"/>
            <w:vAlign w:val="center"/>
          </w:tcPr>
          <w:p w14:paraId="5D59BAD1">
            <w:pPr>
              <w:spacing w:after="0"/>
              <w:rPr>
                <w:rFonts w:ascii="Arial" w:hAnsi="Arial" w:cs="Arial"/>
                <w:sz w:val="20"/>
                <w:szCs w:val="20"/>
                <w:lang w:val="en-GB"/>
              </w:rPr>
            </w:pPr>
            <w:r>
              <w:rPr>
                <w:rFonts w:ascii="Arial" w:hAnsi="Arial" w:cs="Arial"/>
                <w:sz w:val="20"/>
                <w:szCs w:val="20"/>
                <w:lang w:val="en-GB"/>
              </w:rPr>
              <w:t>5,000</w:t>
            </w:r>
          </w:p>
        </w:tc>
        <w:tc>
          <w:tcPr>
            <w:tcW w:w="526" w:type="pct"/>
            <w:vAlign w:val="center"/>
          </w:tcPr>
          <w:p w14:paraId="5660DECF">
            <w:pPr>
              <w:spacing w:after="0"/>
              <w:rPr>
                <w:rFonts w:ascii="Arial" w:hAnsi="Arial" w:cs="Arial"/>
                <w:sz w:val="20"/>
                <w:szCs w:val="20"/>
                <w:lang w:val="en-GB"/>
              </w:rPr>
            </w:pPr>
            <w:r>
              <w:rPr>
                <w:rFonts w:ascii="Arial" w:hAnsi="Arial" w:cs="Arial"/>
                <w:sz w:val="20"/>
                <w:szCs w:val="20"/>
                <w:lang w:val="en-GB"/>
              </w:rPr>
              <w:t>7,000</w:t>
            </w:r>
          </w:p>
        </w:tc>
        <w:tc>
          <w:tcPr>
            <w:tcW w:w="526" w:type="pct"/>
            <w:vAlign w:val="center"/>
          </w:tcPr>
          <w:p w14:paraId="5D5080D7">
            <w:pPr>
              <w:spacing w:after="0"/>
              <w:rPr>
                <w:rFonts w:ascii="Arial" w:hAnsi="Arial" w:cs="Arial"/>
                <w:sz w:val="20"/>
                <w:szCs w:val="20"/>
                <w:lang w:val="en-GB"/>
              </w:rPr>
            </w:pPr>
            <w:r>
              <w:rPr>
                <w:rFonts w:ascii="Arial" w:hAnsi="Arial" w:cs="Arial"/>
                <w:sz w:val="20"/>
                <w:szCs w:val="20"/>
                <w:lang w:val="en-GB"/>
              </w:rPr>
              <w:t>9,000</w:t>
            </w:r>
          </w:p>
        </w:tc>
        <w:tc>
          <w:tcPr>
            <w:tcW w:w="525" w:type="pct"/>
            <w:vAlign w:val="center"/>
          </w:tcPr>
          <w:p w14:paraId="746BA98B">
            <w:pPr>
              <w:spacing w:after="0"/>
              <w:rPr>
                <w:rFonts w:ascii="Arial" w:hAnsi="Arial" w:cs="Arial"/>
                <w:sz w:val="20"/>
                <w:szCs w:val="20"/>
                <w:lang w:val="en-GB"/>
              </w:rPr>
            </w:pPr>
            <w:r>
              <w:rPr>
                <w:rFonts w:ascii="Arial" w:hAnsi="Arial" w:cs="Arial"/>
                <w:sz w:val="20"/>
                <w:szCs w:val="20"/>
                <w:lang w:val="en-GB"/>
              </w:rPr>
              <w:t>11,000</w:t>
            </w:r>
          </w:p>
        </w:tc>
      </w:tr>
      <w:tr w14:paraId="3FCA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81" w:type="pct"/>
            <w:vMerge w:val="continue"/>
          </w:tcPr>
          <w:p w14:paraId="773C1983">
            <w:pPr>
              <w:spacing w:after="0"/>
              <w:rPr>
                <w:rFonts w:ascii="Arial" w:hAnsi="Arial" w:cs="Arial"/>
                <w:sz w:val="20"/>
                <w:szCs w:val="20"/>
                <w:lang w:val="en-GB"/>
              </w:rPr>
            </w:pPr>
          </w:p>
        </w:tc>
        <w:tc>
          <w:tcPr>
            <w:tcW w:w="746" w:type="pct"/>
          </w:tcPr>
          <w:p w14:paraId="57ABB511">
            <w:pPr>
              <w:spacing w:after="0"/>
              <w:rPr>
                <w:rFonts w:ascii="Arial" w:hAnsi="Arial" w:cs="Arial"/>
                <w:sz w:val="20"/>
                <w:szCs w:val="20"/>
                <w:lang w:val="en-GB"/>
              </w:rPr>
            </w:pPr>
            <w:r>
              <w:rPr>
                <w:rFonts w:ascii="Arial" w:hAnsi="Arial" w:cs="Arial"/>
                <w:sz w:val="20"/>
                <w:szCs w:val="20"/>
                <w:lang w:val="en-GB"/>
              </w:rPr>
              <w:t>Death in all places</w:t>
            </w:r>
          </w:p>
        </w:tc>
        <w:tc>
          <w:tcPr>
            <w:tcW w:w="535" w:type="pct"/>
            <w:vAlign w:val="center"/>
          </w:tcPr>
          <w:p w14:paraId="714E3E64">
            <w:pPr>
              <w:spacing w:after="0"/>
              <w:rPr>
                <w:rFonts w:ascii="Arial" w:hAnsi="Arial" w:cs="Arial"/>
                <w:sz w:val="20"/>
                <w:szCs w:val="20"/>
                <w:lang w:val="en-GB"/>
              </w:rPr>
            </w:pPr>
            <w:r>
              <w:rPr>
                <w:rFonts w:ascii="Arial" w:hAnsi="Arial" w:cs="Arial"/>
                <w:sz w:val="20"/>
                <w:szCs w:val="20"/>
                <w:lang w:val="en-GB"/>
              </w:rPr>
              <w:t>1,314</w:t>
            </w:r>
          </w:p>
        </w:tc>
        <w:tc>
          <w:tcPr>
            <w:tcW w:w="535" w:type="pct"/>
            <w:vAlign w:val="center"/>
          </w:tcPr>
          <w:p w14:paraId="61BC6DC6">
            <w:pPr>
              <w:spacing w:after="0"/>
              <w:rPr>
                <w:rFonts w:ascii="Arial" w:hAnsi="Arial" w:cs="Arial"/>
                <w:sz w:val="20"/>
                <w:szCs w:val="20"/>
                <w:lang w:val="en-GB"/>
              </w:rPr>
            </w:pPr>
            <w:r>
              <w:rPr>
                <w:rFonts w:ascii="Arial" w:hAnsi="Arial" w:cs="Arial"/>
                <w:sz w:val="20"/>
                <w:szCs w:val="20"/>
                <w:lang w:val="en-GB"/>
              </w:rPr>
              <w:t>Data yet to be collated</w:t>
            </w:r>
          </w:p>
        </w:tc>
        <w:tc>
          <w:tcPr>
            <w:tcW w:w="526" w:type="pct"/>
            <w:vAlign w:val="center"/>
          </w:tcPr>
          <w:p w14:paraId="14CC310E">
            <w:pPr>
              <w:spacing w:after="0"/>
              <w:rPr>
                <w:rFonts w:ascii="Arial" w:hAnsi="Arial" w:cs="Arial"/>
                <w:sz w:val="20"/>
                <w:szCs w:val="20"/>
                <w:lang w:val="en-GB"/>
              </w:rPr>
            </w:pPr>
            <w:r>
              <w:rPr>
                <w:rFonts w:ascii="Arial" w:hAnsi="Arial" w:cs="Arial"/>
                <w:sz w:val="20"/>
                <w:szCs w:val="20"/>
                <w:lang w:val="en-GB"/>
              </w:rPr>
              <w:t>2,000</w:t>
            </w:r>
          </w:p>
        </w:tc>
        <w:tc>
          <w:tcPr>
            <w:tcW w:w="526" w:type="pct"/>
            <w:vAlign w:val="center"/>
          </w:tcPr>
          <w:p w14:paraId="78829DAE">
            <w:pPr>
              <w:spacing w:after="0"/>
              <w:rPr>
                <w:rFonts w:ascii="Arial" w:hAnsi="Arial" w:cs="Arial"/>
                <w:sz w:val="20"/>
                <w:szCs w:val="20"/>
                <w:lang w:val="en-GB"/>
              </w:rPr>
            </w:pPr>
            <w:r>
              <w:rPr>
                <w:rFonts w:ascii="Arial" w:hAnsi="Arial" w:cs="Arial"/>
                <w:sz w:val="20"/>
                <w:szCs w:val="20"/>
                <w:lang w:val="en-GB"/>
              </w:rPr>
              <w:t>3,000</w:t>
            </w:r>
          </w:p>
        </w:tc>
        <w:tc>
          <w:tcPr>
            <w:tcW w:w="526" w:type="pct"/>
            <w:vAlign w:val="center"/>
          </w:tcPr>
          <w:p w14:paraId="45E813DF">
            <w:pPr>
              <w:spacing w:after="0"/>
              <w:rPr>
                <w:rFonts w:ascii="Arial" w:hAnsi="Arial" w:cs="Arial"/>
                <w:sz w:val="20"/>
                <w:szCs w:val="20"/>
                <w:lang w:val="en-GB"/>
              </w:rPr>
            </w:pPr>
            <w:r>
              <w:rPr>
                <w:rFonts w:ascii="Arial" w:hAnsi="Arial" w:cs="Arial"/>
                <w:sz w:val="20"/>
                <w:szCs w:val="20"/>
                <w:lang w:val="en-GB"/>
              </w:rPr>
              <w:t>4,000</w:t>
            </w:r>
          </w:p>
        </w:tc>
        <w:tc>
          <w:tcPr>
            <w:tcW w:w="525" w:type="pct"/>
            <w:vAlign w:val="center"/>
          </w:tcPr>
          <w:p w14:paraId="734F2EFF">
            <w:pPr>
              <w:spacing w:after="0"/>
              <w:rPr>
                <w:rFonts w:ascii="Arial" w:hAnsi="Arial" w:cs="Arial"/>
                <w:sz w:val="20"/>
                <w:szCs w:val="20"/>
                <w:lang w:val="en-GB"/>
              </w:rPr>
            </w:pPr>
            <w:r>
              <w:rPr>
                <w:rFonts w:ascii="Arial" w:hAnsi="Arial" w:cs="Arial"/>
                <w:sz w:val="20"/>
                <w:szCs w:val="20"/>
                <w:lang w:val="en-GB"/>
              </w:rPr>
              <w:t>7,000</w:t>
            </w:r>
          </w:p>
        </w:tc>
      </w:tr>
    </w:tbl>
    <w:p w14:paraId="0200E834">
      <w:pPr>
        <w:spacing w:after="0"/>
        <w:rPr>
          <w:rFonts w:ascii="Arial" w:hAnsi="Arial" w:cs="Arial"/>
          <w:sz w:val="24"/>
          <w:szCs w:val="24"/>
        </w:rPr>
      </w:pPr>
    </w:p>
    <w:p w14:paraId="0D54B203">
      <w:pPr>
        <w:spacing w:after="0"/>
        <w:rPr>
          <w:rFonts w:ascii="Arial" w:hAnsi="Arial" w:cs="Arial"/>
          <w:sz w:val="24"/>
          <w:szCs w:val="24"/>
        </w:rPr>
      </w:pPr>
    </w:p>
    <w:p w14:paraId="5B51DAC2">
      <w:pPr>
        <w:spacing w:after="0"/>
        <w:rPr>
          <w:rFonts w:ascii="Arial" w:hAnsi="Arial" w:cs="Arial"/>
          <w:sz w:val="24"/>
          <w:szCs w:val="24"/>
        </w:rPr>
      </w:pPr>
    </w:p>
    <w:p w14:paraId="0A37FC66">
      <w:pPr>
        <w:spacing w:after="0"/>
        <w:rPr>
          <w:rFonts w:ascii="Arial" w:hAnsi="Arial" w:cs="Arial"/>
          <w:sz w:val="24"/>
          <w:szCs w:val="24"/>
        </w:rPr>
      </w:pPr>
    </w:p>
    <w:p w14:paraId="285D7F56">
      <w:pPr>
        <w:spacing w:after="0"/>
        <w:rPr>
          <w:rFonts w:ascii="Arial" w:hAnsi="Arial" w:cs="Arial"/>
          <w:sz w:val="24"/>
          <w:szCs w:val="24"/>
        </w:rPr>
      </w:pPr>
    </w:p>
    <w:p w14:paraId="54CB5877">
      <w:pPr>
        <w:spacing w:after="0"/>
        <w:rPr>
          <w:rFonts w:ascii="Arial" w:hAnsi="Arial" w:cs="Arial"/>
          <w:b/>
          <w:sz w:val="24"/>
          <w:szCs w:val="24"/>
        </w:rPr>
      </w:pPr>
      <w:r>
        <w:rPr>
          <w:rFonts w:ascii="Arial" w:hAnsi="Arial" w:cs="Arial"/>
          <w:b/>
          <w:sz w:val="24"/>
          <w:szCs w:val="24"/>
        </w:rPr>
        <w:t>Budget Sub-Programme Standardized Operations and Projects</w:t>
      </w:r>
    </w:p>
    <w:p w14:paraId="1321DBF3">
      <w:pPr>
        <w:spacing w:after="0"/>
        <w:rPr>
          <w:rFonts w:ascii="Arial" w:hAnsi="Arial" w:cs="Arial"/>
          <w:sz w:val="24"/>
          <w:szCs w:val="24"/>
        </w:rPr>
      </w:pPr>
      <w:r>
        <w:rPr>
          <w:rFonts w:ascii="Arial" w:hAnsi="Arial" w:cs="Arial"/>
          <w:sz w:val="24"/>
          <w:szCs w:val="24"/>
        </w:rPr>
        <w:t>Table 22 lists the standardized operations and the standardized projects that will be undertaken by this sub-programme.</w:t>
      </w:r>
    </w:p>
    <w:p w14:paraId="180DAEDD">
      <w:pPr>
        <w:spacing w:after="0"/>
        <w:rPr>
          <w:rFonts w:ascii="Arial" w:hAnsi="Arial" w:cs="Arial"/>
          <w:sz w:val="24"/>
          <w:szCs w:val="24"/>
        </w:rPr>
      </w:pPr>
    </w:p>
    <w:p w14:paraId="5FFA21C2">
      <w:pPr>
        <w:spacing w:after="0"/>
        <w:rPr>
          <w:rFonts w:ascii="Arial" w:hAnsi="Arial" w:cs="Arial"/>
          <w:b/>
        </w:rPr>
      </w:pPr>
      <w:r>
        <w:rPr>
          <w:rFonts w:ascii="Arial" w:hAnsi="Arial" w:cs="Arial"/>
          <w:b/>
        </w:rPr>
        <w:t>Table 22: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5669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36A89BE">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19330C40">
            <w:pPr>
              <w:spacing w:after="0"/>
              <w:rPr>
                <w:rFonts w:ascii="Arial" w:hAnsi="Arial" w:cs="Arial"/>
                <w:b/>
                <w:sz w:val="20"/>
                <w:szCs w:val="20"/>
                <w:lang w:val="en-GB"/>
              </w:rPr>
            </w:pPr>
            <w:r>
              <w:rPr>
                <w:rFonts w:ascii="Arial" w:hAnsi="Arial" w:cs="Arial"/>
                <w:b/>
                <w:sz w:val="20"/>
                <w:szCs w:val="20"/>
                <w:lang w:val="en-GB"/>
              </w:rPr>
              <w:t>Standardized Projects</w:t>
            </w:r>
          </w:p>
        </w:tc>
      </w:tr>
      <w:tr w14:paraId="60624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1D15557">
            <w:pPr>
              <w:spacing w:after="0"/>
              <w:rPr>
                <w:rFonts w:ascii="Arial" w:hAnsi="Arial" w:cs="Arial"/>
                <w:sz w:val="20"/>
                <w:szCs w:val="20"/>
                <w:lang w:val="en-GB"/>
              </w:rPr>
            </w:pPr>
            <w:r>
              <w:rPr>
                <w:rFonts w:ascii="Arial" w:hAnsi="Arial" w:cs="Arial"/>
                <w:sz w:val="20"/>
                <w:szCs w:val="20"/>
                <w:lang w:val="en-GB"/>
              </w:rPr>
              <w:t>Information, education and communication</w:t>
            </w:r>
          </w:p>
        </w:tc>
        <w:tc>
          <w:tcPr>
            <w:tcW w:w="2456" w:type="pct"/>
          </w:tcPr>
          <w:p w14:paraId="46C3CB7D">
            <w:pPr>
              <w:spacing w:after="0"/>
              <w:rPr>
                <w:rFonts w:ascii="Arial" w:hAnsi="Arial" w:cs="Arial"/>
                <w:sz w:val="20"/>
                <w:szCs w:val="20"/>
                <w:lang w:val="en-GB"/>
              </w:rPr>
            </w:pPr>
          </w:p>
        </w:tc>
      </w:tr>
      <w:tr w14:paraId="1080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67AD61B">
            <w:pPr>
              <w:spacing w:after="0"/>
              <w:rPr>
                <w:rFonts w:ascii="Arial" w:hAnsi="Arial" w:cs="Arial"/>
                <w:sz w:val="20"/>
                <w:szCs w:val="20"/>
                <w:lang w:val="en-GB"/>
              </w:rPr>
            </w:pPr>
            <w:r>
              <w:rPr>
                <w:rFonts w:ascii="Arial" w:hAnsi="Arial" w:cs="Arial"/>
                <w:sz w:val="20"/>
                <w:szCs w:val="20"/>
                <w:lang w:val="en-GB"/>
              </w:rPr>
              <w:t>Data collection</w:t>
            </w:r>
          </w:p>
        </w:tc>
        <w:tc>
          <w:tcPr>
            <w:tcW w:w="2456" w:type="pct"/>
          </w:tcPr>
          <w:p w14:paraId="217494E4">
            <w:pPr>
              <w:spacing w:after="0"/>
              <w:rPr>
                <w:rFonts w:ascii="Arial" w:hAnsi="Arial" w:cs="Arial"/>
                <w:sz w:val="20"/>
                <w:szCs w:val="20"/>
                <w:lang w:val="en-GB"/>
              </w:rPr>
            </w:pPr>
          </w:p>
        </w:tc>
      </w:tr>
    </w:tbl>
    <w:p w14:paraId="5BFA9A8B">
      <w:pPr>
        <w:spacing w:after="0"/>
        <w:rPr>
          <w:rFonts w:ascii="Arial" w:hAnsi="Arial" w:cs="Arial"/>
          <w:sz w:val="24"/>
          <w:szCs w:val="24"/>
        </w:rPr>
      </w:pPr>
    </w:p>
    <w:p w14:paraId="3807B2EB">
      <w:pPr>
        <w:spacing w:after="160" w:line="259" w:lineRule="auto"/>
        <w:rPr>
          <w:rFonts w:ascii="Arial" w:hAnsi="Arial" w:cs="Arial"/>
          <w:sz w:val="24"/>
          <w:szCs w:val="24"/>
        </w:rPr>
      </w:pPr>
      <w:r>
        <w:rPr>
          <w:rFonts w:ascii="Arial" w:hAnsi="Arial" w:cs="Arial"/>
          <w:sz w:val="24"/>
          <w:szCs w:val="24"/>
        </w:rPr>
        <w:br w:type="page"/>
      </w:r>
    </w:p>
    <w:p w14:paraId="3E37F7D1">
      <w:pPr>
        <w:spacing w:after="0"/>
        <w:jc w:val="both"/>
        <w:rPr>
          <w:rFonts w:ascii="Arial" w:hAnsi="Arial" w:cs="Arial"/>
          <w:b/>
          <w:sz w:val="24"/>
          <w:szCs w:val="24"/>
        </w:rPr>
      </w:pPr>
      <w:r>
        <w:rPr>
          <w:rFonts w:ascii="Arial" w:hAnsi="Arial" w:cs="Arial"/>
          <w:b/>
          <w:sz w:val="24"/>
          <w:szCs w:val="24"/>
        </w:rPr>
        <w:t>SUB-PROGRAMME 2.5 Environmental Health and Sanitation Services</w:t>
      </w:r>
    </w:p>
    <w:p w14:paraId="042AED36">
      <w:pPr>
        <w:spacing w:after="0"/>
        <w:jc w:val="both"/>
        <w:rPr>
          <w:rFonts w:ascii="Arial" w:hAnsi="Arial" w:cs="Arial"/>
          <w:b/>
          <w:sz w:val="24"/>
          <w:szCs w:val="24"/>
        </w:rPr>
      </w:pPr>
      <w:r>
        <w:rPr>
          <w:rFonts w:ascii="Arial" w:hAnsi="Arial" w:cs="Arial"/>
          <w:b/>
          <w:sz w:val="24"/>
          <w:szCs w:val="24"/>
        </w:rPr>
        <w:t>Budget Sub-Programme Objective</w:t>
      </w:r>
    </w:p>
    <w:p w14:paraId="63E107C3">
      <w:pPr>
        <w:numPr>
          <w:ilvl w:val="0"/>
          <w:numId w:val="12"/>
        </w:numPr>
        <w:spacing w:after="0"/>
        <w:jc w:val="both"/>
        <w:rPr>
          <w:rFonts w:ascii="Arial" w:hAnsi="Arial" w:cs="Arial"/>
          <w:sz w:val="24"/>
          <w:szCs w:val="24"/>
          <w:lang w:val="en-GB"/>
        </w:rPr>
      </w:pPr>
      <w:r>
        <w:rPr>
          <w:rFonts w:ascii="Arial" w:hAnsi="Arial" w:cs="Arial"/>
          <w:sz w:val="24"/>
          <w:szCs w:val="24"/>
          <w:lang w:val="en-GB"/>
        </w:rPr>
        <w:t xml:space="preserve">Achieve access to adequate and equitable sanitation and hygiene for all </w:t>
      </w:r>
    </w:p>
    <w:p w14:paraId="53C6035C">
      <w:pPr>
        <w:spacing w:after="0"/>
        <w:jc w:val="both"/>
        <w:rPr>
          <w:rFonts w:ascii="Arial" w:hAnsi="Arial" w:cs="Arial"/>
          <w:sz w:val="24"/>
          <w:szCs w:val="24"/>
        </w:rPr>
      </w:pPr>
    </w:p>
    <w:p w14:paraId="6E7BCEF0">
      <w:pPr>
        <w:spacing w:after="0"/>
        <w:jc w:val="both"/>
        <w:rPr>
          <w:rFonts w:ascii="Arial" w:hAnsi="Arial" w:cs="Arial"/>
          <w:b/>
          <w:sz w:val="24"/>
          <w:szCs w:val="24"/>
        </w:rPr>
      </w:pPr>
      <w:r>
        <w:rPr>
          <w:rFonts w:ascii="Arial" w:hAnsi="Arial" w:cs="Arial"/>
          <w:b/>
          <w:sz w:val="24"/>
          <w:szCs w:val="24"/>
        </w:rPr>
        <w:t>Budget Sub- Programme Description</w:t>
      </w:r>
    </w:p>
    <w:p w14:paraId="5B5FC3F7">
      <w:pPr>
        <w:spacing w:after="0"/>
        <w:jc w:val="both"/>
        <w:rPr>
          <w:rFonts w:ascii="Arial" w:hAnsi="Arial" w:cs="Arial"/>
          <w:sz w:val="24"/>
          <w:szCs w:val="24"/>
        </w:rPr>
      </w:pPr>
      <w:r>
        <w:rPr>
          <w:rFonts w:ascii="Arial" w:hAnsi="Arial" w:cs="Arial"/>
          <w:sz w:val="24"/>
          <w:szCs w:val="24"/>
        </w:rPr>
        <w:t>The sub-programme aims at providing facilities, infrastructural services and programmes for the effective and efficient promotion of environmental health in the Municipality. Environmental Health and Sanitation Services sub-programme aim at providing and delivering improved environmental sanitation and environmental health services directed at preventing diseases and promoting the health of all people living in the Municipality. It also seeks to provide, supervise and monitor the execution of environmental health and environmental sanitation services which eventually will lead to the empowerment of individuals and communities to analyse their sanitation situations. The sub-programme includes;</w:t>
      </w:r>
    </w:p>
    <w:p w14:paraId="03EDB672">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Conducting random inspections of meat, fish, vegetables and other foodstuffs as well as liquids of whatever kind or nature, whether intended for sale or not and to seize, destroy and otherwise deal with such liquids or foodstuff as are unfit for human consumption</w:t>
      </w:r>
    </w:p>
    <w:p w14:paraId="517CF37A">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Undertake supervisory roles and take control of slaughterhouses and animal pounds and all such matters and things as may be necessary for the convenient use of such slaughterhouses and animal pounds.</w:t>
      </w:r>
    </w:p>
    <w:p w14:paraId="419574C6">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 xml:space="preserve">Taking up advisory roles on especially the rearing or keeping of animals such as sheep, goats, cows, hens etc in the municipality. </w:t>
      </w:r>
    </w:p>
    <w:p w14:paraId="1DADA786">
      <w:pPr>
        <w:spacing w:after="0"/>
        <w:jc w:val="both"/>
        <w:rPr>
          <w:rFonts w:ascii="Arial" w:hAnsi="Arial" w:cs="Arial"/>
          <w:sz w:val="24"/>
          <w:szCs w:val="24"/>
        </w:rPr>
      </w:pPr>
      <w:r>
        <w:rPr>
          <w:rFonts w:ascii="Arial" w:hAnsi="Arial" w:cs="Arial"/>
          <w:sz w:val="24"/>
          <w:szCs w:val="24"/>
        </w:rPr>
        <w:t xml:space="preserve">The sub-programme would be delivered through the offices of the Municipal Health Directorate and the Environmental Health Unit with a total strength of Twenty-Two (22) GoG staff and Five (5) IGF. These are the sources of funds for this sub-programme; GoG transfers, DACF, Assembly’s Internally Generated Fund (IGF) and Donor Support. The entire citizenry in the municipality is the beneficiary of this sub-programme. </w:t>
      </w:r>
    </w:p>
    <w:p w14:paraId="2A00801F">
      <w:pPr>
        <w:spacing w:after="0"/>
        <w:jc w:val="both"/>
        <w:rPr>
          <w:rFonts w:ascii="Arial" w:hAnsi="Arial" w:cs="Arial"/>
          <w:sz w:val="24"/>
          <w:szCs w:val="24"/>
        </w:rPr>
      </w:pPr>
      <w:r>
        <w:rPr>
          <w:rFonts w:ascii="Arial" w:hAnsi="Arial" w:cs="Arial"/>
          <w:sz w:val="24"/>
          <w:szCs w:val="24"/>
        </w:rPr>
        <w:t>The challenges faced by this sub-programme include insufficient personnel to undertake its operations and activities as well as lack of logistics (refuse containers), Vehicle for mobility, untimely release of funds, pile up refuse at Aflao beat 6 (Dekeme), lack of stray animal pens, abandonment of slaughter house at Denu and finally lack of water and electricity at Aflao slaughter house and amount also allocated to take care this programme is GH</w:t>
      </w:r>
      <w:r>
        <w:rPr>
          <w:rFonts w:ascii="Arial" w:hAnsi="Arial" w:cs="Arial"/>
          <w:sz w:val="24"/>
          <w:szCs w:val="24"/>
          <w:lang w:val="en-GB"/>
        </w:rPr>
        <w:t>ȼ506,000.00 and the amount during the mid-year increased to GHȼ2,562,098.00.</w:t>
      </w:r>
    </w:p>
    <w:p w14:paraId="18646C74">
      <w:pPr>
        <w:spacing w:after="0"/>
        <w:jc w:val="both"/>
        <w:rPr>
          <w:rFonts w:ascii="Arial" w:hAnsi="Arial" w:cs="Arial"/>
          <w:sz w:val="24"/>
          <w:szCs w:val="24"/>
        </w:rPr>
      </w:pPr>
    </w:p>
    <w:p w14:paraId="325F2FD0">
      <w:pPr>
        <w:spacing w:after="0"/>
        <w:jc w:val="both"/>
        <w:rPr>
          <w:rFonts w:ascii="Arial" w:hAnsi="Arial" w:cs="Arial"/>
          <w:sz w:val="24"/>
          <w:szCs w:val="24"/>
        </w:rPr>
      </w:pPr>
    </w:p>
    <w:p w14:paraId="66413959">
      <w:pPr>
        <w:spacing w:after="0"/>
        <w:jc w:val="both"/>
        <w:rPr>
          <w:rFonts w:ascii="Arial" w:hAnsi="Arial" w:cs="Arial"/>
          <w:sz w:val="24"/>
          <w:szCs w:val="24"/>
        </w:rPr>
      </w:pPr>
    </w:p>
    <w:p w14:paraId="4F2C8D35">
      <w:pPr>
        <w:spacing w:after="0"/>
        <w:jc w:val="both"/>
        <w:rPr>
          <w:rFonts w:ascii="Arial" w:hAnsi="Arial" w:cs="Arial"/>
          <w:sz w:val="24"/>
          <w:szCs w:val="24"/>
        </w:rPr>
      </w:pPr>
    </w:p>
    <w:p w14:paraId="47CB6A4A">
      <w:pPr>
        <w:spacing w:after="0"/>
        <w:jc w:val="both"/>
        <w:rPr>
          <w:rFonts w:ascii="Arial" w:hAnsi="Arial" w:cs="Arial"/>
          <w:sz w:val="24"/>
          <w:szCs w:val="24"/>
        </w:rPr>
      </w:pPr>
    </w:p>
    <w:p w14:paraId="317F2E34">
      <w:pPr>
        <w:spacing w:after="0"/>
        <w:jc w:val="both"/>
        <w:rPr>
          <w:rFonts w:ascii="Arial" w:hAnsi="Arial" w:cs="Arial"/>
          <w:b/>
          <w:sz w:val="24"/>
          <w:szCs w:val="24"/>
        </w:rPr>
      </w:pPr>
      <w:r>
        <w:rPr>
          <w:rFonts w:ascii="Arial" w:hAnsi="Arial" w:cs="Arial"/>
          <w:sz w:val="24"/>
          <w:szCs w:val="24"/>
        </w:rPr>
        <w:tab/>
      </w:r>
      <w:r>
        <w:rPr>
          <w:rFonts w:ascii="Arial" w:hAnsi="Arial" w:cs="Arial"/>
          <w:b/>
          <w:sz w:val="24"/>
          <w:szCs w:val="24"/>
        </w:rPr>
        <w:t>Budget Sub-Programme Results Statement</w:t>
      </w:r>
    </w:p>
    <w:p w14:paraId="6C4C24BF">
      <w:pPr>
        <w:spacing w:after="0"/>
        <w:jc w:val="both"/>
        <w:rPr>
          <w:rFonts w:ascii="Arial" w:hAnsi="Arial" w:cs="Arial"/>
          <w:sz w:val="24"/>
          <w:szCs w:val="24"/>
        </w:rPr>
      </w:pPr>
      <w:r>
        <w:rPr>
          <w:rFonts w:ascii="Arial" w:hAnsi="Arial" w:cs="Arial"/>
          <w:sz w:val="24"/>
          <w:szCs w:val="24"/>
        </w:rPr>
        <w:t>Table 24 below indicates the main outputs, its indicators and projections on which the Municipal Assembly measures its performance in relation to this sub-programme. It shows the past performance of the Assembly in 2023 and as of September 2024 as well as future estimated targets</w:t>
      </w:r>
    </w:p>
    <w:p w14:paraId="5551458D">
      <w:pPr>
        <w:spacing w:after="0"/>
        <w:jc w:val="both"/>
        <w:rPr>
          <w:rFonts w:ascii="Arial" w:hAnsi="Arial" w:cs="Arial"/>
          <w:sz w:val="24"/>
          <w:szCs w:val="24"/>
        </w:rPr>
      </w:pPr>
    </w:p>
    <w:p w14:paraId="5FA16E9D">
      <w:pPr>
        <w:spacing w:after="0"/>
        <w:rPr>
          <w:rFonts w:ascii="Arial" w:hAnsi="Arial" w:cs="Arial"/>
          <w:b/>
        </w:rPr>
      </w:pPr>
      <w:r>
        <w:rPr>
          <w:rFonts w:ascii="Arial" w:hAnsi="Arial" w:cs="Arial"/>
          <w:b/>
        </w:rPr>
        <w:t>Table 23: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8"/>
        <w:gridCol w:w="1397"/>
        <w:gridCol w:w="993"/>
        <w:gridCol w:w="1250"/>
        <w:gridCol w:w="975"/>
        <w:gridCol w:w="975"/>
        <w:gridCol w:w="975"/>
        <w:gridCol w:w="973"/>
      </w:tblGrid>
      <w:tr w14:paraId="1D1F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81" w:type="pct"/>
          </w:tcPr>
          <w:p w14:paraId="0C52E284">
            <w:pPr>
              <w:spacing w:after="0"/>
              <w:rPr>
                <w:rFonts w:ascii="Arial" w:hAnsi="Arial" w:cs="Arial"/>
                <w:b/>
                <w:sz w:val="20"/>
                <w:szCs w:val="20"/>
                <w:lang w:val="en-GB"/>
              </w:rPr>
            </w:pPr>
            <w:r>
              <w:rPr>
                <w:rFonts w:ascii="Arial" w:hAnsi="Arial" w:cs="Arial"/>
                <w:b/>
                <w:sz w:val="20"/>
                <w:szCs w:val="20"/>
                <w:lang w:val="en-GB"/>
              </w:rPr>
              <w:t>Main Outputs</w:t>
            </w:r>
          </w:p>
        </w:tc>
        <w:tc>
          <w:tcPr>
            <w:tcW w:w="746" w:type="pct"/>
          </w:tcPr>
          <w:p w14:paraId="62C888C4">
            <w:pPr>
              <w:spacing w:after="0"/>
              <w:rPr>
                <w:rFonts w:ascii="Arial" w:hAnsi="Arial" w:cs="Arial"/>
                <w:b/>
                <w:sz w:val="20"/>
                <w:szCs w:val="20"/>
                <w:lang w:val="en-GB"/>
              </w:rPr>
            </w:pPr>
            <w:r>
              <w:rPr>
                <w:rFonts w:ascii="Arial" w:hAnsi="Arial" w:cs="Arial"/>
                <w:b/>
                <w:sz w:val="20"/>
                <w:szCs w:val="20"/>
                <w:lang w:val="en-GB"/>
              </w:rPr>
              <w:t>Output Indicators</w:t>
            </w:r>
          </w:p>
        </w:tc>
        <w:tc>
          <w:tcPr>
            <w:tcW w:w="1070" w:type="pct"/>
            <w:gridSpan w:val="2"/>
          </w:tcPr>
          <w:p w14:paraId="4233A47D">
            <w:pPr>
              <w:spacing w:after="0"/>
              <w:rPr>
                <w:rFonts w:ascii="Arial" w:hAnsi="Arial" w:cs="Arial"/>
                <w:b/>
                <w:sz w:val="20"/>
                <w:szCs w:val="20"/>
                <w:lang w:val="en-GB"/>
              </w:rPr>
            </w:pPr>
            <w:r>
              <w:rPr>
                <w:rFonts w:ascii="Arial" w:hAnsi="Arial" w:cs="Arial"/>
                <w:b/>
                <w:sz w:val="20"/>
                <w:szCs w:val="20"/>
                <w:lang w:val="en-GB"/>
              </w:rPr>
              <w:t>Past Years</w:t>
            </w:r>
          </w:p>
        </w:tc>
        <w:tc>
          <w:tcPr>
            <w:tcW w:w="2104" w:type="pct"/>
            <w:gridSpan w:val="4"/>
          </w:tcPr>
          <w:p w14:paraId="523A2EB8">
            <w:pPr>
              <w:spacing w:after="0"/>
              <w:rPr>
                <w:rFonts w:ascii="Arial" w:hAnsi="Arial" w:cs="Arial"/>
                <w:b/>
                <w:sz w:val="20"/>
                <w:szCs w:val="20"/>
                <w:lang w:val="en-GB"/>
              </w:rPr>
            </w:pPr>
            <w:r>
              <w:rPr>
                <w:rFonts w:ascii="Arial" w:hAnsi="Arial" w:cs="Arial"/>
                <w:b/>
                <w:sz w:val="20"/>
                <w:szCs w:val="20"/>
                <w:lang w:val="en-GB"/>
              </w:rPr>
              <w:t>Projections</w:t>
            </w:r>
          </w:p>
        </w:tc>
      </w:tr>
      <w:tr w14:paraId="2590C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81" w:type="pct"/>
          </w:tcPr>
          <w:p w14:paraId="4EC76224">
            <w:pPr>
              <w:spacing w:after="0"/>
              <w:rPr>
                <w:rFonts w:ascii="Arial" w:hAnsi="Arial" w:cs="Arial"/>
                <w:b/>
                <w:sz w:val="20"/>
                <w:szCs w:val="20"/>
                <w:lang w:val="en-GB"/>
              </w:rPr>
            </w:pPr>
          </w:p>
        </w:tc>
        <w:tc>
          <w:tcPr>
            <w:tcW w:w="746" w:type="pct"/>
          </w:tcPr>
          <w:p w14:paraId="520CE8A7">
            <w:pPr>
              <w:spacing w:after="0"/>
              <w:rPr>
                <w:rFonts w:ascii="Arial" w:hAnsi="Arial" w:cs="Arial"/>
                <w:b/>
                <w:sz w:val="20"/>
                <w:szCs w:val="20"/>
                <w:lang w:val="en-GB"/>
              </w:rPr>
            </w:pPr>
          </w:p>
        </w:tc>
        <w:tc>
          <w:tcPr>
            <w:tcW w:w="535" w:type="pct"/>
          </w:tcPr>
          <w:p w14:paraId="544625E2">
            <w:pPr>
              <w:spacing w:after="0"/>
              <w:rPr>
                <w:rFonts w:ascii="Arial" w:hAnsi="Arial" w:cs="Arial"/>
                <w:b/>
                <w:sz w:val="20"/>
                <w:szCs w:val="20"/>
                <w:lang w:val="en-GB"/>
              </w:rPr>
            </w:pPr>
            <w:r>
              <w:rPr>
                <w:rFonts w:ascii="Arial" w:hAnsi="Arial" w:cs="Arial"/>
                <w:b/>
                <w:sz w:val="20"/>
                <w:szCs w:val="20"/>
                <w:lang w:val="en-GB"/>
              </w:rPr>
              <w:t>2023</w:t>
            </w:r>
          </w:p>
        </w:tc>
        <w:tc>
          <w:tcPr>
            <w:tcW w:w="535" w:type="pct"/>
          </w:tcPr>
          <w:p w14:paraId="2228396D">
            <w:pPr>
              <w:spacing w:after="0"/>
              <w:rPr>
                <w:rFonts w:ascii="Arial" w:hAnsi="Arial" w:cs="Arial"/>
                <w:b/>
                <w:sz w:val="20"/>
                <w:szCs w:val="20"/>
                <w:lang w:val="en-GB"/>
              </w:rPr>
            </w:pPr>
            <w:r>
              <w:rPr>
                <w:rFonts w:ascii="Arial" w:hAnsi="Arial" w:cs="Arial"/>
                <w:b/>
                <w:sz w:val="20"/>
                <w:szCs w:val="20"/>
                <w:lang w:val="en-GB"/>
              </w:rPr>
              <w:t>2024 as at September</w:t>
            </w:r>
          </w:p>
        </w:tc>
        <w:tc>
          <w:tcPr>
            <w:tcW w:w="526" w:type="pct"/>
          </w:tcPr>
          <w:p w14:paraId="7C2FDAC5">
            <w:pPr>
              <w:spacing w:after="0"/>
              <w:rPr>
                <w:rFonts w:ascii="Arial" w:hAnsi="Arial" w:cs="Arial"/>
                <w:b/>
                <w:sz w:val="20"/>
                <w:szCs w:val="20"/>
                <w:lang w:val="en-GB"/>
              </w:rPr>
            </w:pPr>
            <w:r>
              <w:rPr>
                <w:rFonts w:ascii="Arial" w:hAnsi="Arial" w:cs="Arial"/>
                <w:b/>
                <w:sz w:val="20"/>
                <w:szCs w:val="20"/>
                <w:lang w:val="en-GB"/>
              </w:rPr>
              <w:t>2025</w:t>
            </w:r>
          </w:p>
        </w:tc>
        <w:tc>
          <w:tcPr>
            <w:tcW w:w="526" w:type="pct"/>
          </w:tcPr>
          <w:p w14:paraId="52E89F0B">
            <w:pPr>
              <w:spacing w:after="0"/>
              <w:rPr>
                <w:rFonts w:ascii="Arial" w:hAnsi="Arial" w:cs="Arial"/>
                <w:b/>
                <w:sz w:val="20"/>
                <w:szCs w:val="20"/>
                <w:lang w:val="en-GB"/>
              </w:rPr>
            </w:pPr>
            <w:r>
              <w:rPr>
                <w:rFonts w:ascii="Arial" w:hAnsi="Arial" w:cs="Arial"/>
                <w:b/>
                <w:sz w:val="20"/>
                <w:szCs w:val="20"/>
                <w:lang w:val="en-GB"/>
              </w:rPr>
              <w:t>2026</w:t>
            </w:r>
          </w:p>
        </w:tc>
        <w:tc>
          <w:tcPr>
            <w:tcW w:w="526" w:type="pct"/>
          </w:tcPr>
          <w:p w14:paraId="412A3CFE">
            <w:pPr>
              <w:spacing w:after="0"/>
              <w:rPr>
                <w:rFonts w:ascii="Arial" w:hAnsi="Arial" w:cs="Arial"/>
                <w:b/>
                <w:sz w:val="20"/>
                <w:szCs w:val="20"/>
                <w:lang w:val="en-GB"/>
              </w:rPr>
            </w:pPr>
            <w:r>
              <w:rPr>
                <w:rFonts w:ascii="Arial" w:hAnsi="Arial" w:cs="Arial"/>
                <w:b/>
                <w:sz w:val="20"/>
                <w:szCs w:val="20"/>
                <w:lang w:val="en-GB"/>
              </w:rPr>
              <w:t>2027</w:t>
            </w:r>
          </w:p>
        </w:tc>
        <w:tc>
          <w:tcPr>
            <w:tcW w:w="525" w:type="pct"/>
          </w:tcPr>
          <w:p w14:paraId="0C72A781">
            <w:pPr>
              <w:spacing w:after="0"/>
              <w:rPr>
                <w:rFonts w:ascii="Arial" w:hAnsi="Arial" w:cs="Arial"/>
                <w:b/>
                <w:sz w:val="20"/>
                <w:szCs w:val="20"/>
                <w:lang w:val="en-GB"/>
              </w:rPr>
            </w:pPr>
            <w:r>
              <w:rPr>
                <w:rFonts w:ascii="Arial" w:hAnsi="Arial" w:cs="Arial"/>
                <w:b/>
                <w:sz w:val="20"/>
                <w:szCs w:val="20"/>
                <w:lang w:val="en-GB"/>
              </w:rPr>
              <w:t>2028</w:t>
            </w:r>
          </w:p>
        </w:tc>
      </w:tr>
      <w:tr w14:paraId="6149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81" w:type="pct"/>
            <w:vMerge w:val="restart"/>
          </w:tcPr>
          <w:p w14:paraId="3D5949F7">
            <w:pPr>
              <w:spacing w:after="0"/>
              <w:rPr>
                <w:rFonts w:ascii="Arial" w:hAnsi="Arial" w:cs="Arial"/>
                <w:sz w:val="20"/>
                <w:szCs w:val="20"/>
                <w:lang w:val="en-GB"/>
              </w:rPr>
            </w:pPr>
            <w:r>
              <w:rPr>
                <w:rFonts w:ascii="Arial" w:hAnsi="Arial" w:cs="Arial"/>
                <w:sz w:val="20"/>
                <w:szCs w:val="20"/>
                <w:lang w:val="en-GB"/>
              </w:rPr>
              <w:t>Improved food Hygiene and sanitation</w:t>
            </w:r>
          </w:p>
        </w:tc>
        <w:tc>
          <w:tcPr>
            <w:tcW w:w="746" w:type="pct"/>
          </w:tcPr>
          <w:p w14:paraId="25775AA1">
            <w:pPr>
              <w:spacing w:after="0"/>
              <w:rPr>
                <w:rFonts w:ascii="Arial" w:hAnsi="Arial" w:cs="Arial"/>
                <w:sz w:val="20"/>
                <w:szCs w:val="20"/>
                <w:lang w:val="en-GB"/>
              </w:rPr>
            </w:pPr>
            <w:r>
              <w:rPr>
                <w:rFonts w:ascii="Arial" w:hAnsi="Arial" w:cs="Arial"/>
                <w:sz w:val="20"/>
                <w:szCs w:val="20"/>
                <w:lang w:val="en-GB"/>
              </w:rPr>
              <w:t>No. of vendors screened annually</w:t>
            </w:r>
          </w:p>
        </w:tc>
        <w:tc>
          <w:tcPr>
            <w:tcW w:w="535" w:type="pct"/>
            <w:vAlign w:val="center"/>
          </w:tcPr>
          <w:p w14:paraId="6EDC9A6B">
            <w:pPr>
              <w:spacing w:after="0"/>
              <w:rPr>
                <w:rFonts w:ascii="Arial" w:hAnsi="Arial" w:cs="Arial"/>
                <w:sz w:val="20"/>
                <w:szCs w:val="20"/>
                <w:lang w:val="en-GB"/>
              </w:rPr>
            </w:pPr>
            <w:r>
              <w:rPr>
                <w:rFonts w:ascii="Arial" w:hAnsi="Arial" w:cs="Arial"/>
                <w:sz w:val="20"/>
                <w:szCs w:val="20"/>
                <w:lang w:val="en-GB"/>
              </w:rPr>
              <w:t>4,000</w:t>
            </w:r>
          </w:p>
        </w:tc>
        <w:tc>
          <w:tcPr>
            <w:tcW w:w="535" w:type="pct"/>
            <w:vAlign w:val="center"/>
          </w:tcPr>
          <w:p w14:paraId="201CE319">
            <w:pPr>
              <w:spacing w:after="0"/>
              <w:rPr>
                <w:rFonts w:ascii="Arial" w:hAnsi="Arial" w:cs="Arial"/>
                <w:sz w:val="20"/>
                <w:szCs w:val="20"/>
                <w:lang w:val="en-GB"/>
              </w:rPr>
            </w:pPr>
            <w:r>
              <w:rPr>
                <w:rFonts w:ascii="Arial" w:hAnsi="Arial" w:cs="Arial"/>
                <w:sz w:val="20"/>
                <w:szCs w:val="20"/>
                <w:lang w:val="en-GB"/>
              </w:rPr>
              <w:t>2,567</w:t>
            </w:r>
          </w:p>
        </w:tc>
        <w:tc>
          <w:tcPr>
            <w:tcW w:w="526" w:type="pct"/>
            <w:vAlign w:val="center"/>
          </w:tcPr>
          <w:p w14:paraId="0F410309">
            <w:pPr>
              <w:spacing w:after="0"/>
              <w:rPr>
                <w:rFonts w:ascii="Arial" w:hAnsi="Arial" w:cs="Arial"/>
                <w:sz w:val="20"/>
                <w:szCs w:val="20"/>
                <w:lang w:val="en-GB"/>
              </w:rPr>
            </w:pPr>
            <w:r>
              <w:rPr>
                <w:rFonts w:ascii="Arial" w:hAnsi="Arial" w:cs="Arial"/>
                <w:sz w:val="20"/>
                <w:szCs w:val="20"/>
                <w:lang w:val="en-GB"/>
              </w:rPr>
              <w:t>4,010</w:t>
            </w:r>
          </w:p>
        </w:tc>
        <w:tc>
          <w:tcPr>
            <w:tcW w:w="526" w:type="pct"/>
            <w:vAlign w:val="center"/>
          </w:tcPr>
          <w:p w14:paraId="4C1E38A6">
            <w:pPr>
              <w:spacing w:after="0"/>
              <w:rPr>
                <w:rFonts w:ascii="Arial" w:hAnsi="Arial" w:cs="Arial"/>
                <w:sz w:val="20"/>
                <w:szCs w:val="20"/>
                <w:lang w:val="en-GB"/>
              </w:rPr>
            </w:pPr>
            <w:r>
              <w:rPr>
                <w:rFonts w:ascii="Arial" w:hAnsi="Arial" w:cs="Arial"/>
                <w:sz w:val="20"/>
                <w:szCs w:val="20"/>
                <w:lang w:val="en-GB"/>
              </w:rPr>
              <w:t>4,360</w:t>
            </w:r>
          </w:p>
        </w:tc>
        <w:tc>
          <w:tcPr>
            <w:tcW w:w="526" w:type="pct"/>
            <w:vAlign w:val="center"/>
          </w:tcPr>
          <w:p w14:paraId="3E7023FA">
            <w:pPr>
              <w:spacing w:after="0"/>
              <w:rPr>
                <w:rFonts w:ascii="Arial" w:hAnsi="Arial" w:cs="Arial"/>
                <w:sz w:val="20"/>
                <w:szCs w:val="20"/>
                <w:lang w:val="en-GB"/>
              </w:rPr>
            </w:pPr>
            <w:r>
              <w:rPr>
                <w:rFonts w:ascii="Arial" w:hAnsi="Arial" w:cs="Arial"/>
                <w:sz w:val="20"/>
                <w:szCs w:val="20"/>
                <w:lang w:val="en-GB"/>
              </w:rPr>
              <w:t>4,750</w:t>
            </w:r>
          </w:p>
        </w:tc>
        <w:tc>
          <w:tcPr>
            <w:tcW w:w="525" w:type="pct"/>
            <w:vAlign w:val="center"/>
          </w:tcPr>
          <w:p w14:paraId="6F210855">
            <w:pPr>
              <w:spacing w:after="0"/>
              <w:rPr>
                <w:rFonts w:ascii="Arial" w:hAnsi="Arial" w:cs="Arial"/>
                <w:sz w:val="20"/>
                <w:szCs w:val="20"/>
                <w:lang w:val="en-GB"/>
              </w:rPr>
            </w:pPr>
            <w:r>
              <w:rPr>
                <w:rFonts w:ascii="Arial" w:hAnsi="Arial" w:cs="Arial"/>
                <w:sz w:val="20"/>
                <w:szCs w:val="20"/>
                <w:lang w:val="en-GB"/>
              </w:rPr>
              <w:t>5,000</w:t>
            </w:r>
          </w:p>
        </w:tc>
      </w:tr>
      <w:tr w14:paraId="1FFA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81" w:type="pct"/>
            <w:vMerge w:val="continue"/>
          </w:tcPr>
          <w:p w14:paraId="5DFC0EA8">
            <w:pPr>
              <w:spacing w:after="0"/>
              <w:rPr>
                <w:rFonts w:ascii="Arial" w:hAnsi="Arial" w:cs="Arial"/>
                <w:sz w:val="20"/>
                <w:szCs w:val="20"/>
                <w:lang w:val="en-GB"/>
              </w:rPr>
            </w:pPr>
          </w:p>
        </w:tc>
        <w:tc>
          <w:tcPr>
            <w:tcW w:w="746" w:type="pct"/>
          </w:tcPr>
          <w:p w14:paraId="29CB1B99">
            <w:pPr>
              <w:spacing w:after="0"/>
              <w:rPr>
                <w:rFonts w:ascii="Arial" w:hAnsi="Arial" w:cs="Arial"/>
                <w:sz w:val="20"/>
                <w:szCs w:val="20"/>
                <w:lang w:val="en-GB"/>
              </w:rPr>
            </w:pPr>
            <w:r>
              <w:rPr>
                <w:rFonts w:ascii="Arial" w:hAnsi="Arial" w:cs="Arial"/>
                <w:sz w:val="20"/>
                <w:szCs w:val="20"/>
                <w:lang w:val="en-GB"/>
              </w:rPr>
              <w:t>Percentage of households with improved sanitation</w:t>
            </w:r>
          </w:p>
        </w:tc>
        <w:tc>
          <w:tcPr>
            <w:tcW w:w="535" w:type="pct"/>
            <w:vAlign w:val="center"/>
          </w:tcPr>
          <w:p w14:paraId="6FEE8AE1">
            <w:pPr>
              <w:spacing w:after="0"/>
              <w:rPr>
                <w:rFonts w:ascii="Arial" w:hAnsi="Arial" w:cs="Arial"/>
                <w:sz w:val="20"/>
                <w:szCs w:val="20"/>
                <w:lang w:val="en-GB"/>
              </w:rPr>
            </w:pPr>
            <w:r>
              <w:rPr>
                <w:rFonts w:ascii="Arial" w:hAnsi="Arial" w:cs="Arial"/>
                <w:sz w:val="20"/>
                <w:szCs w:val="20"/>
                <w:lang w:val="en-GB"/>
              </w:rPr>
              <w:t>26</w:t>
            </w:r>
          </w:p>
        </w:tc>
        <w:tc>
          <w:tcPr>
            <w:tcW w:w="535" w:type="pct"/>
            <w:vAlign w:val="center"/>
          </w:tcPr>
          <w:p w14:paraId="2D52D2D3">
            <w:pPr>
              <w:spacing w:after="0"/>
              <w:rPr>
                <w:rFonts w:ascii="Arial" w:hAnsi="Arial" w:cs="Arial"/>
                <w:sz w:val="20"/>
                <w:szCs w:val="20"/>
                <w:lang w:val="en-GB"/>
              </w:rPr>
            </w:pPr>
            <w:r>
              <w:rPr>
                <w:rFonts w:ascii="Arial" w:hAnsi="Arial" w:cs="Arial"/>
                <w:sz w:val="20"/>
                <w:szCs w:val="20"/>
                <w:lang w:val="en-GB"/>
              </w:rPr>
              <w:t>19.4</w:t>
            </w:r>
          </w:p>
        </w:tc>
        <w:tc>
          <w:tcPr>
            <w:tcW w:w="526" w:type="pct"/>
            <w:vAlign w:val="center"/>
          </w:tcPr>
          <w:p w14:paraId="5D6EB082">
            <w:pPr>
              <w:spacing w:after="0"/>
              <w:rPr>
                <w:rFonts w:ascii="Arial" w:hAnsi="Arial" w:cs="Arial"/>
                <w:sz w:val="20"/>
                <w:szCs w:val="20"/>
                <w:lang w:val="en-GB"/>
              </w:rPr>
            </w:pPr>
            <w:r>
              <w:rPr>
                <w:rFonts w:ascii="Arial" w:hAnsi="Arial" w:cs="Arial"/>
                <w:sz w:val="20"/>
                <w:szCs w:val="20"/>
                <w:lang w:val="en-GB"/>
              </w:rPr>
              <w:t>35.8</w:t>
            </w:r>
          </w:p>
        </w:tc>
        <w:tc>
          <w:tcPr>
            <w:tcW w:w="526" w:type="pct"/>
            <w:vAlign w:val="center"/>
          </w:tcPr>
          <w:p w14:paraId="7A764C7B">
            <w:pPr>
              <w:spacing w:after="0"/>
              <w:rPr>
                <w:rFonts w:ascii="Arial" w:hAnsi="Arial" w:cs="Arial"/>
                <w:sz w:val="20"/>
                <w:szCs w:val="20"/>
                <w:lang w:val="en-GB"/>
              </w:rPr>
            </w:pPr>
            <w:r>
              <w:rPr>
                <w:rFonts w:ascii="Arial" w:hAnsi="Arial" w:cs="Arial"/>
                <w:sz w:val="20"/>
                <w:szCs w:val="20"/>
                <w:lang w:val="en-GB"/>
              </w:rPr>
              <w:t>52.2</w:t>
            </w:r>
          </w:p>
        </w:tc>
        <w:tc>
          <w:tcPr>
            <w:tcW w:w="526" w:type="pct"/>
            <w:vAlign w:val="center"/>
          </w:tcPr>
          <w:p w14:paraId="2761020C">
            <w:pPr>
              <w:spacing w:after="0"/>
              <w:rPr>
                <w:rFonts w:ascii="Arial" w:hAnsi="Arial" w:cs="Arial"/>
                <w:sz w:val="20"/>
                <w:szCs w:val="20"/>
                <w:lang w:val="en-GB"/>
              </w:rPr>
            </w:pPr>
            <w:r>
              <w:rPr>
                <w:rFonts w:ascii="Arial" w:hAnsi="Arial" w:cs="Arial"/>
                <w:sz w:val="20"/>
                <w:szCs w:val="20"/>
                <w:lang w:val="en-GB"/>
              </w:rPr>
              <w:t>55</w:t>
            </w:r>
          </w:p>
        </w:tc>
        <w:tc>
          <w:tcPr>
            <w:tcW w:w="525" w:type="pct"/>
            <w:vAlign w:val="center"/>
          </w:tcPr>
          <w:p w14:paraId="4F984779">
            <w:pPr>
              <w:spacing w:after="0"/>
              <w:rPr>
                <w:rFonts w:ascii="Arial" w:hAnsi="Arial" w:cs="Arial"/>
                <w:sz w:val="20"/>
                <w:szCs w:val="20"/>
                <w:lang w:val="en-GB"/>
              </w:rPr>
            </w:pPr>
            <w:r>
              <w:rPr>
                <w:rFonts w:ascii="Arial" w:hAnsi="Arial" w:cs="Arial"/>
                <w:sz w:val="20"/>
                <w:szCs w:val="20"/>
                <w:lang w:val="en-GB"/>
              </w:rPr>
              <w:t>60</w:t>
            </w:r>
          </w:p>
        </w:tc>
      </w:tr>
    </w:tbl>
    <w:p w14:paraId="04285678">
      <w:pPr>
        <w:spacing w:after="0"/>
        <w:rPr>
          <w:rFonts w:ascii="Arial" w:hAnsi="Arial" w:cs="Arial"/>
          <w:sz w:val="24"/>
          <w:szCs w:val="24"/>
        </w:rPr>
      </w:pPr>
    </w:p>
    <w:p w14:paraId="074B3478">
      <w:pPr>
        <w:spacing w:after="0"/>
        <w:rPr>
          <w:rFonts w:ascii="Arial" w:hAnsi="Arial" w:cs="Arial"/>
          <w:sz w:val="24"/>
          <w:szCs w:val="24"/>
        </w:rPr>
      </w:pPr>
    </w:p>
    <w:p w14:paraId="695E8CC6">
      <w:pPr>
        <w:spacing w:after="0"/>
        <w:rPr>
          <w:rFonts w:ascii="Arial" w:hAnsi="Arial" w:cs="Arial"/>
          <w:sz w:val="24"/>
          <w:szCs w:val="24"/>
        </w:rPr>
      </w:pPr>
    </w:p>
    <w:p w14:paraId="1A89E907">
      <w:pPr>
        <w:spacing w:after="0"/>
        <w:rPr>
          <w:rFonts w:ascii="Arial" w:hAnsi="Arial" w:cs="Arial"/>
          <w:b/>
          <w:sz w:val="24"/>
          <w:szCs w:val="24"/>
        </w:rPr>
      </w:pPr>
      <w:r>
        <w:rPr>
          <w:rFonts w:ascii="Arial" w:hAnsi="Arial" w:cs="Arial"/>
          <w:b/>
          <w:sz w:val="24"/>
          <w:szCs w:val="24"/>
        </w:rPr>
        <w:t>Budget Sub-Programme Standardized Operations and Projects</w:t>
      </w:r>
    </w:p>
    <w:p w14:paraId="12D30D93">
      <w:pPr>
        <w:spacing w:after="0"/>
        <w:rPr>
          <w:rFonts w:ascii="Arial" w:hAnsi="Arial" w:cs="Arial"/>
          <w:sz w:val="24"/>
          <w:szCs w:val="24"/>
        </w:rPr>
      </w:pPr>
      <w:r>
        <w:rPr>
          <w:rFonts w:ascii="Arial" w:hAnsi="Arial" w:cs="Arial"/>
          <w:sz w:val="24"/>
          <w:szCs w:val="24"/>
        </w:rPr>
        <w:t>Table 24 lists the standardized operations and the standardized projects that will be undertaken by this sub-programme.</w:t>
      </w:r>
    </w:p>
    <w:p w14:paraId="37BD6432">
      <w:pPr>
        <w:spacing w:after="0"/>
        <w:rPr>
          <w:rFonts w:ascii="Arial" w:hAnsi="Arial" w:cs="Arial"/>
          <w:sz w:val="24"/>
          <w:szCs w:val="24"/>
        </w:rPr>
      </w:pPr>
    </w:p>
    <w:p w14:paraId="77B9A3E8">
      <w:pPr>
        <w:spacing w:after="0" w:line="259" w:lineRule="auto"/>
        <w:contextualSpacing/>
        <w:rPr>
          <w:rFonts w:ascii="Arial" w:hAnsi="Arial" w:cs="Arial"/>
          <w:b/>
          <w:lang w:val="en-GB"/>
        </w:rPr>
      </w:pPr>
      <w:r>
        <w:rPr>
          <w:rFonts w:ascii="Arial" w:hAnsi="Arial" w:cs="Arial"/>
          <w:b/>
          <w:lang w:val="en-GB"/>
        </w:rPr>
        <w:t>Table 24: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1"/>
        <w:gridCol w:w="4935"/>
      </w:tblGrid>
      <w:tr w14:paraId="212F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tcPr>
          <w:p w14:paraId="76D28F52">
            <w:pPr>
              <w:spacing w:after="160" w:line="259" w:lineRule="auto"/>
              <w:rPr>
                <w:rFonts w:ascii="Arial" w:hAnsi="Arial" w:cs="Arial"/>
                <w:b/>
                <w:sz w:val="20"/>
                <w:szCs w:val="20"/>
                <w:lang w:val="en-GB"/>
              </w:rPr>
            </w:pPr>
            <w:r>
              <w:rPr>
                <w:rFonts w:ascii="Arial" w:hAnsi="Arial" w:cs="Arial"/>
                <w:b/>
                <w:sz w:val="20"/>
                <w:szCs w:val="20"/>
                <w:lang w:val="en-GB"/>
              </w:rPr>
              <w:t>Standardized Operations</w:t>
            </w:r>
          </w:p>
        </w:tc>
        <w:tc>
          <w:tcPr>
            <w:tcW w:w="2577" w:type="pct"/>
          </w:tcPr>
          <w:p w14:paraId="06D12970">
            <w:pPr>
              <w:spacing w:after="160" w:line="259" w:lineRule="auto"/>
              <w:rPr>
                <w:rFonts w:ascii="Arial" w:hAnsi="Arial" w:cs="Arial"/>
                <w:b/>
                <w:sz w:val="20"/>
                <w:szCs w:val="20"/>
                <w:lang w:val="en-GB"/>
              </w:rPr>
            </w:pPr>
            <w:r>
              <w:rPr>
                <w:rFonts w:ascii="Arial" w:hAnsi="Arial" w:cs="Arial"/>
                <w:b/>
                <w:sz w:val="20"/>
                <w:szCs w:val="20"/>
                <w:lang w:val="en-GB"/>
              </w:rPr>
              <w:t>Standardized Projects</w:t>
            </w:r>
          </w:p>
        </w:tc>
      </w:tr>
      <w:tr w14:paraId="140E5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tcPr>
          <w:p w14:paraId="33E2C095">
            <w:pPr>
              <w:spacing w:after="160" w:line="259" w:lineRule="auto"/>
              <w:rPr>
                <w:rFonts w:ascii="Arial" w:hAnsi="Arial" w:cs="Arial"/>
                <w:sz w:val="20"/>
                <w:szCs w:val="20"/>
                <w:lang w:val="en-GB"/>
              </w:rPr>
            </w:pPr>
            <w:r>
              <w:rPr>
                <w:rFonts w:ascii="Arial" w:hAnsi="Arial" w:cs="Arial"/>
                <w:sz w:val="20"/>
                <w:szCs w:val="20"/>
                <w:lang w:val="en-GB"/>
              </w:rPr>
              <w:t>Internal management (uniform and protective clothing)</w:t>
            </w:r>
          </w:p>
        </w:tc>
        <w:tc>
          <w:tcPr>
            <w:tcW w:w="2577" w:type="pct"/>
          </w:tcPr>
          <w:p w14:paraId="1D02EB6C">
            <w:pPr>
              <w:spacing w:after="160" w:line="259" w:lineRule="auto"/>
              <w:rPr>
                <w:rFonts w:ascii="Arial" w:hAnsi="Arial" w:cs="Arial"/>
                <w:sz w:val="20"/>
                <w:szCs w:val="20"/>
                <w:lang w:val="en-GB"/>
              </w:rPr>
            </w:pPr>
            <w:r>
              <w:rPr>
                <w:rFonts w:ascii="Arial" w:hAnsi="Arial" w:cs="Arial"/>
                <w:sz w:val="20"/>
                <w:szCs w:val="20"/>
                <w:lang w:val="en-GB"/>
              </w:rPr>
              <w:t>Procurement and installation of 13 large solid waste skip metal containers for the Communities and Schools</w:t>
            </w:r>
          </w:p>
        </w:tc>
      </w:tr>
      <w:tr w14:paraId="171AC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tcPr>
          <w:p w14:paraId="057F6C50">
            <w:pPr>
              <w:spacing w:after="160" w:line="259" w:lineRule="auto"/>
              <w:rPr>
                <w:rFonts w:ascii="Arial" w:hAnsi="Arial" w:cs="Arial"/>
                <w:sz w:val="20"/>
                <w:szCs w:val="20"/>
                <w:lang w:val="en-GB"/>
              </w:rPr>
            </w:pPr>
            <w:r>
              <w:rPr>
                <w:rFonts w:ascii="Arial" w:hAnsi="Arial" w:cs="Arial"/>
                <w:sz w:val="20"/>
                <w:szCs w:val="20"/>
                <w:lang w:val="en-GB"/>
              </w:rPr>
              <w:t>COVID-19 Sanitation-related expenditures</w:t>
            </w:r>
          </w:p>
        </w:tc>
        <w:tc>
          <w:tcPr>
            <w:tcW w:w="2577" w:type="pct"/>
          </w:tcPr>
          <w:p w14:paraId="046AFA8E">
            <w:pPr>
              <w:spacing w:after="160" w:line="259" w:lineRule="auto"/>
              <w:rPr>
                <w:rFonts w:ascii="Arial" w:hAnsi="Arial" w:cs="Arial"/>
                <w:sz w:val="20"/>
                <w:szCs w:val="20"/>
                <w:lang w:val="en-GB"/>
              </w:rPr>
            </w:pPr>
            <w:r>
              <w:rPr>
                <w:rFonts w:ascii="Arial" w:hAnsi="Arial" w:cs="Arial"/>
                <w:sz w:val="20"/>
                <w:szCs w:val="20"/>
                <w:lang w:val="en-GB"/>
              </w:rPr>
              <w:t>Procurement of logistics (2No. motor bikes), sanitary tools for sanitation day, material for burial of paupers and routine cleaning/cleansing</w:t>
            </w:r>
          </w:p>
        </w:tc>
      </w:tr>
      <w:tr w14:paraId="5E884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tcPr>
          <w:p w14:paraId="78CF80C7">
            <w:pPr>
              <w:spacing w:after="160" w:line="259" w:lineRule="auto"/>
              <w:rPr>
                <w:rFonts w:ascii="Arial" w:hAnsi="Arial" w:cs="Arial"/>
                <w:sz w:val="20"/>
                <w:szCs w:val="20"/>
                <w:lang w:val="en-GB"/>
              </w:rPr>
            </w:pPr>
            <w:r>
              <w:rPr>
                <w:rFonts w:ascii="Arial" w:hAnsi="Arial" w:cs="Arial"/>
                <w:sz w:val="20"/>
                <w:szCs w:val="20"/>
                <w:lang w:val="en-GB"/>
              </w:rPr>
              <w:t>Environmental Sanitation Management</w:t>
            </w:r>
          </w:p>
        </w:tc>
        <w:tc>
          <w:tcPr>
            <w:tcW w:w="2577" w:type="pct"/>
          </w:tcPr>
          <w:p w14:paraId="4B8C4036">
            <w:pPr>
              <w:spacing w:after="160" w:line="259" w:lineRule="auto"/>
              <w:rPr>
                <w:rFonts w:ascii="Arial" w:hAnsi="Arial" w:cs="Arial"/>
                <w:sz w:val="20"/>
                <w:szCs w:val="20"/>
                <w:lang w:val="en-GB"/>
              </w:rPr>
            </w:pPr>
            <w:r>
              <w:rPr>
                <w:rFonts w:ascii="Arial" w:hAnsi="Arial" w:cs="Arial"/>
                <w:sz w:val="20"/>
                <w:szCs w:val="20"/>
                <w:lang w:val="en-GB"/>
              </w:rPr>
              <w:t>Evacuation of 5No. unauthorised dumping sites</w:t>
            </w:r>
          </w:p>
        </w:tc>
      </w:tr>
      <w:tr w14:paraId="6C73C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tcPr>
          <w:p w14:paraId="2C900824">
            <w:pPr>
              <w:spacing w:after="160" w:line="259" w:lineRule="auto"/>
              <w:rPr>
                <w:rFonts w:ascii="Arial" w:hAnsi="Arial" w:cs="Arial"/>
                <w:sz w:val="20"/>
                <w:szCs w:val="20"/>
                <w:lang w:val="en-GB"/>
              </w:rPr>
            </w:pPr>
            <w:r>
              <w:rPr>
                <w:rFonts w:ascii="Arial" w:hAnsi="Arial" w:cs="Arial"/>
                <w:sz w:val="20"/>
                <w:szCs w:val="20"/>
                <w:lang w:val="en-GB"/>
              </w:rPr>
              <w:t>Solid waste management</w:t>
            </w:r>
          </w:p>
        </w:tc>
        <w:tc>
          <w:tcPr>
            <w:tcW w:w="2577" w:type="pct"/>
            <w:tcBorders>
              <w:top w:val="single" w:color="auto" w:sz="4" w:space="0"/>
              <w:left w:val="single" w:color="auto" w:sz="4" w:space="0"/>
              <w:bottom w:val="single" w:color="auto" w:sz="4" w:space="0"/>
              <w:right w:val="single" w:color="auto" w:sz="4" w:space="0"/>
            </w:tcBorders>
          </w:tcPr>
          <w:p w14:paraId="2C95087F">
            <w:pPr>
              <w:spacing w:after="160" w:line="259" w:lineRule="auto"/>
              <w:rPr>
                <w:rFonts w:ascii="Arial" w:hAnsi="Arial" w:cs="Arial"/>
                <w:sz w:val="20"/>
                <w:szCs w:val="20"/>
                <w:lang w:val="en-GB"/>
              </w:rPr>
            </w:pPr>
            <w:r>
              <w:rPr>
                <w:rFonts w:ascii="Aptos Narrow" w:hAnsi="Aptos Narrow"/>
                <w:color w:val="000000"/>
                <w:lang w:val="en-GB"/>
              </w:rPr>
              <w:t>Opening of the road to the liquid waste disposal site</w:t>
            </w:r>
          </w:p>
        </w:tc>
      </w:tr>
      <w:tr w14:paraId="608EF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tcPr>
          <w:p w14:paraId="3154AAC7">
            <w:pPr>
              <w:spacing w:after="160" w:line="259" w:lineRule="auto"/>
              <w:rPr>
                <w:rFonts w:ascii="Arial" w:hAnsi="Arial" w:cs="Arial"/>
                <w:sz w:val="20"/>
                <w:szCs w:val="20"/>
                <w:lang w:val="en-GB"/>
              </w:rPr>
            </w:pPr>
            <w:r>
              <w:rPr>
                <w:rFonts w:ascii="Arial" w:hAnsi="Arial" w:cs="Arial"/>
                <w:sz w:val="20"/>
                <w:szCs w:val="20"/>
                <w:lang w:val="en-GB"/>
              </w:rPr>
              <w:t>Liquid waste management</w:t>
            </w:r>
          </w:p>
        </w:tc>
        <w:tc>
          <w:tcPr>
            <w:tcW w:w="2577" w:type="pct"/>
            <w:tcBorders>
              <w:top w:val="nil"/>
              <w:left w:val="single" w:color="auto" w:sz="4" w:space="0"/>
              <w:bottom w:val="single" w:color="auto" w:sz="4" w:space="0"/>
              <w:right w:val="single" w:color="auto" w:sz="4" w:space="0"/>
            </w:tcBorders>
          </w:tcPr>
          <w:p w14:paraId="182863F2">
            <w:pPr>
              <w:spacing w:after="160" w:line="259" w:lineRule="auto"/>
              <w:rPr>
                <w:rFonts w:ascii="Arial" w:hAnsi="Arial" w:cs="Arial"/>
                <w:sz w:val="20"/>
                <w:szCs w:val="20"/>
                <w:lang w:val="en-GB"/>
              </w:rPr>
            </w:pPr>
            <w:r>
              <w:rPr>
                <w:rFonts w:ascii="Aptos Narrow" w:hAnsi="Aptos Narrow"/>
                <w:color w:val="000000"/>
                <w:lang w:val="en-GB"/>
              </w:rPr>
              <w:t>Engineering of a liquid waste disposal site</w:t>
            </w:r>
          </w:p>
        </w:tc>
      </w:tr>
      <w:tr w14:paraId="544A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3" w:type="pct"/>
          </w:tcPr>
          <w:p w14:paraId="441E47A4">
            <w:pPr>
              <w:spacing w:after="160" w:line="259" w:lineRule="auto"/>
              <w:rPr>
                <w:rFonts w:ascii="Arial" w:hAnsi="Arial" w:cs="Arial"/>
                <w:sz w:val="20"/>
                <w:szCs w:val="20"/>
                <w:lang w:val="en-GB"/>
              </w:rPr>
            </w:pPr>
            <w:r>
              <w:rPr>
                <w:rFonts w:ascii="Arial" w:hAnsi="Arial" w:cs="Arial"/>
                <w:sz w:val="20"/>
                <w:szCs w:val="20"/>
                <w:lang w:val="en-GB"/>
              </w:rPr>
              <w:t xml:space="preserve"> Acquisition Of Movable and Immovable Assets</w:t>
            </w:r>
          </w:p>
        </w:tc>
        <w:tc>
          <w:tcPr>
            <w:tcW w:w="2577" w:type="pct"/>
          </w:tcPr>
          <w:p w14:paraId="58AF332C">
            <w:pPr>
              <w:spacing w:after="160" w:line="259" w:lineRule="auto"/>
              <w:rPr>
                <w:rFonts w:ascii="Arial" w:hAnsi="Arial" w:cs="Arial"/>
                <w:sz w:val="20"/>
                <w:szCs w:val="20"/>
                <w:lang w:val="en-GB"/>
              </w:rPr>
            </w:pPr>
            <w:r>
              <w:rPr>
                <w:rFonts w:ascii="Arial" w:hAnsi="Arial" w:cs="Arial"/>
                <w:sz w:val="20"/>
                <w:szCs w:val="20"/>
                <w:lang w:val="en-GB"/>
              </w:rPr>
              <w:t>Carry out a municipal-wide disinfection exercise (Fumigation)</w:t>
            </w:r>
          </w:p>
        </w:tc>
      </w:tr>
    </w:tbl>
    <w:p w14:paraId="1F937CAA">
      <w:pPr>
        <w:spacing w:after="160" w:line="259" w:lineRule="auto"/>
        <w:rPr>
          <w:rFonts w:ascii="Arial" w:hAnsi="Arial" w:cs="Arial"/>
          <w:sz w:val="24"/>
          <w:szCs w:val="24"/>
        </w:rPr>
      </w:pPr>
    </w:p>
    <w:p w14:paraId="1A67B4D8">
      <w:pPr>
        <w:pStyle w:val="3"/>
        <w:rPr>
          <w:rFonts w:ascii="Arial" w:hAnsi="Arial" w:cs="Arial"/>
        </w:rPr>
      </w:pPr>
      <w:bookmarkStart w:id="18" w:name="_Toc206412690"/>
      <w:r>
        <w:rPr>
          <w:rFonts w:ascii="Arial" w:hAnsi="Arial" w:cs="Arial"/>
        </w:rPr>
        <w:t>PROGRAMME 3: INFRASTRUCTURE DELIVERY AND MANAGEMENT</w:t>
      </w:r>
      <w:bookmarkEnd w:id="18"/>
      <w:r>
        <w:rPr>
          <w:rFonts w:ascii="Arial" w:hAnsi="Arial" w:cs="Arial"/>
        </w:rPr>
        <w:t xml:space="preserve"> </w:t>
      </w:r>
    </w:p>
    <w:p w14:paraId="17918349">
      <w:pPr>
        <w:spacing w:after="0"/>
        <w:jc w:val="both"/>
        <w:rPr>
          <w:rFonts w:ascii="Arial" w:hAnsi="Arial" w:cs="Arial"/>
          <w:b/>
          <w:sz w:val="24"/>
          <w:szCs w:val="24"/>
        </w:rPr>
      </w:pPr>
      <w:r>
        <w:rPr>
          <w:rFonts w:ascii="Arial" w:hAnsi="Arial" w:cs="Arial"/>
          <w:b/>
          <w:sz w:val="24"/>
          <w:szCs w:val="24"/>
        </w:rPr>
        <w:t>Budget Programme Objectives</w:t>
      </w:r>
    </w:p>
    <w:p w14:paraId="6565C56A">
      <w:pPr>
        <w:numPr>
          <w:ilvl w:val="0"/>
          <w:numId w:val="12"/>
        </w:numPr>
        <w:spacing w:after="0"/>
        <w:jc w:val="both"/>
        <w:rPr>
          <w:rFonts w:ascii="Arial" w:hAnsi="Arial" w:cs="Arial"/>
          <w:sz w:val="24"/>
          <w:szCs w:val="24"/>
          <w:lang w:val="en-GB"/>
        </w:rPr>
      </w:pPr>
      <w:r>
        <w:rPr>
          <w:rFonts w:ascii="Arial" w:hAnsi="Arial" w:cs="Arial"/>
          <w:sz w:val="24"/>
          <w:szCs w:val="24"/>
          <w:lang w:val="en-GB"/>
        </w:rPr>
        <w:t xml:space="preserve">Develop Quality, sustainable and resilient to support economic development and human well-being </w:t>
      </w:r>
    </w:p>
    <w:p w14:paraId="0C5368B3">
      <w:pPr>
        <w:numPr>
          <w:ilvl w:val="0"/>
          <w:numId w:val="12"/>
        </w:numPr>
        <w:spacing w:after="0"/>
        <w:jc w:val="both"/>
        <w:rPr>
          <w:rFonts w:ascii="Arial" w:hAnsi="Arial" w:cs="Arial"/>
          <w:sz w:val="24"/>
          <w:szCs w:val="24"/>
          <w:lang w:val="en-GB"/>
        </w:rPr>
      </w:pPr>
      <w:r>
        <w:rPr>
          <w:rFonts w:ascii="Arial" w:hAnsi="Arial" w:cs="Arial"/>
          <w:sz w:val="24"/>
          <w:szCs w:val="24"/>
          <w:lang w:val="en-GB"/>
        </w:rPr>
        <w:t>Achieve universal and equitable access to safe and affordable drinking water</w:t>
      </w:r>
    </w:p>
    <w:p w14:paraId="49AF5D6B">
      <w:pPr>
        <w:spacing w:after="0"/>
        <w:jc w:val="both"/>
        <w:rPr>
          <w:rFonts w:ascii="Arial" w:hAnsi="Arial" w:cs="Arial"/>
          <w:sz w:val="24"/>
          <w:szCs w:val="24"/>
        </w:rPr>
      </w:pPr>
    </w:p>
    <w:p w14:paraId="679FB6F3">
      <w:pPr>
        <w:spacing w:after="0"/>
        <w:jc w:val="both"/>
        <w:rPr>
          <w:rFonts w:ascii="Arial" w:hAnsi="Arial" w:cs="Arial"/>
          <w:b/>
          <w:sz w:val="24"/>
          <w:szCs w:val="24"/>
        </w:rPr>
      </w:pPr>
      <w:r>
        <w:rPr>
          <w:rFonts w:ascii="Arial" w:hAnsi="Arial" w:cs="Arial"/>
          <w:b/>
          <w:sz w:val="24"/>
          <w:szCs w:val="24"/>
        </w:rPr>
        <w:t>Budget Programme Description</w:t>
      </w:r>
    </w:p>
    <w:p w14:paraId="68898580">
      <w:pPr>
        <w:spacing w:after="0"/>
        <w:jc w:val="both"/>
        <w:rPr>
          <w:rFonts w:ascii="Arial" w:hAnsi="Arial" w:cs="Arial"/>
          <w:sz w:val="24"/>
          <w:szCs w:val="24"/>
        </w:rPr>
      </w:pPr>
      <w:r>
        <w:rPr>
          <w:rFonts w:ascii="Arial" w:hAnsi="Arial" w:cs="Arial"/>
          <w:sz w:val="24"/>
          <w:szCs w:val="24"/>
        </w:rPr>
        <w:t>The Physical Planning and Works Department is responsible for the operations under this programme. The Physical and Spatial Planning Development seeks to advice the Municipal Assembly on national policies on physical planning, land use and development. It basically focuses on human settlement development and ensuring that human activities within the municipality are undertaken in a more planned, orderly and spatially organised manner.</w:t>
      </w:r>
    </w:p>
    <w:p w14:paraId="7ED36D6B">
      <w:pPr>
        <w:spacing w:after="0"/>
        <w:jc w:val="both"/>
        <w:rPr>
          <w:rFonts w:ascii="Arial" w:hAnsi="Arial" w:cs="Arial"/>
          <w:sz w:val="24"/>
          <w:szCs w:val="24"/>
        </w:rPr>
      </w:pPr>
    </w:p>
    <w:p w14:paraId="10198D9F">
      <w:pPr>
        <w:spacing w:after="0"/>
        <w:jc w:val="both"/>
        <w:rPr>
          <w:rFonts w:ascii="Arial" w:hAnsi="Arial" w:cs="Arial"/>
          <w:sz w:val="24"/>
          <w:szCs w:val="24"/>
        </w:rPr>
      </w:pPr>
      <w:r>
        <w:rPr>
          <w:rFonts w:ascii="Arial" w:hAnsi="Arial" w:cs="Arial"/>
          <w:sz w:val="24"/>
          <w:szCs w:val="24"/>
        </w:rPr>
        <w:t xml:space="preserve">The Department of Works of the Municipal Assembly is a merger of the former Public Works Department, Department of Feeder Roads and Water and Sanitation Unit within the framework of national policies. </w:t>
      </w:r>
    </w:p>
    <w:p w14:paraId="3F5AC808">
      <w:pPr>
        <w:spacing w:after="0"/>
        <w:jc w:val="both"/>
        <w:rPr>
          <w:rFonts w:ascii="Arial" w:hAnsi="Arial" w:cs="Arial"/>
          <w:sz w:val="24"/>
          <w:szCs w:val="24"/>
        </w:rPr>
      </w:pPr>
    </w:p>
    <w:p w14:paraId="18B8A863">
      <w:pPr>
        <w:spacing w:after="0"/>
        <w:jc w:val="both"/>
        <w:rPr>
          <w:rFonts w:ascii="Arial" w:hAnsi="Arial" w:cs="Arial"/>
          <w:sz w:val="24"/>
          <w:szCs w:val="24"/>
        </w:rPr>
      </w:pPr>
      <w:r>
        <w:rPr>
          <w:rFonts w:ascii="Arial" w:hAnsi="Arial" w:cs="Arial"/>
          <w:sz w:val="24"/>
          <w:szCs w:val="24"/>
        </w:rPr>
        <w:t xml:space="preserve">This programme has a total number of strengths standing at fourteen (14) </w:t>
      </w:r>
    </w:p>
    <w:p w14:paraId="7F208A65">
      <w:pPr>
        <w:spacing w:after="0"/>
        <w:jc w:val="both"/>
        <w:rPr>
          <w:rFonts w:ascii="Arial" w:hAnsi="Arial" w:cs="Arial"/>
          <w:sz w:val="24"/>
          <w:szCs w:val="24"/>
        </w:rPr>
      </w:pPr>
    </w:p>
    <w:p w14:paraId="1E6A39E2">
      <w:pPr>
        <w:spacing w:after="0"/>
        <w:jc w:val="both"/>
        <w:rPr>
          <w:rFonts w:ascii="Arial" w:hAnsi="Arial" w:cs="Arial"/>
          <w:sz w:val="24"/>
          <w:szCs w:val="24"/>
        </w:rPr>
      </w:pPr>
      <w:r>
        <w:rPr>
          <w:rFonts w:ascii="Arial" w:hAnsi="Arial" w:cs="Arial"/>
          <w:sz w:val="24"/>
          <w:szCs w:val="24"/>
        </w:rPr>
        <w:t xml:space="preserve">The programme is implemented with funding from GoG transfers, DACF and Internally Generated Fund (IGF) from the Assembly. The beneficiaries of the programme include rural and urban dwellers in the Municipality. The amount set to run this programme is </w:t>
      </w:r>
      <w:bookmarkStart w:id="19" w:name="_Hlk206068838"/>
      <w:r>
        <w:rPr>
          <w:rFonts w:ascii="Arial" w:hAnsi="Arial" w:cs="Arial"/>
          <w:sz w:val="24"/>
          <w:szCs w:val="24"/>
        </w:rPr>
        <w:t>GH</w:t>
      </w:r>
      <w:r>
        <w:rPr>
          <w:rFonts w:ascii="Arial" w:hAnsi="Arial" w:cs="Arial"/>
          <w:sz w:val="24"/>
          <w:szCs w:val="24"/>
          <w:lang w:val="en-GB"/>
        </w:rPr>
        <w:t>ȼ</w:t>
      </w:r>
      <w:bookmarkEnd w:id="19"/>
      <w:r>
        <w:rPr>
          <w:rFonts w:ascii="Arial" w:hAnsi="Arial" w:cs="Arial"/>
          <w:sz w:val="24"/>
          <w:szCs w:val="24"/>
          <w:lang w:val="en-GB"/>
        </w:rPr>
        <w:t xml:space="preserve"> 2,557,146.00, and later in the year, revised to GHȼ 11,680,649.00.</w:t>
      </w:r>
    </w:p>
    <w:p w14:paraId="5C03C85F">
      <w:pPr>
        <w:spacing w:after="0"/>
        <w:jc w:val="both"/>
        <w:rPr>
          <w:rFonts w:ascii="Arial" w:hAnsi="Arial" w:cs="Arial"/>
          <w:sz w:val="24"/>
          <w:szCs w:val="24"/>
        </w:rPr>
      </w:pPr>
    </w:p>
    <w:p w14:paraId="182AC4A6">
      <w:pPr>
        <w:pStyle w:val="36"/>
        <w:spacing w:after="0"/>
        <w:jc w:val="both"/>
        <w:rPr>
          <w:rFonts w:ascii="Arial" w:hAnsi="Arial" w:cs="Arial"/>
          <w:sz w:val="24"/>
          <w:szCs w:val="24"/>
        </w:rPr>
      </w:pPr>
    </w:p>
    <w:p w14:paraId="3BC6C981">
      <w:pPr>
        <w:spacing w:after="160" w:line="259" w:lineRule="auto"/>
        <w:rPr>
          <w:rFonts w:ascii="Arial" w:hAnsi="Arial" w:cs="Arial"/>
          <w:b/>
          <w:sz w:val="24"/>
          <w:szCs w:val="24"/>
        </w:rPr>
      </w:pPr>
      <w:r>
        <w:rPr>
          <w:rFonts w:ascii="Arial" w:hAnsi="Arial" w:cs="Arial"/>
          <w:b/>
          <w:sz w:val="24"/>
          <w:szCs w:val="24"/>
        </w:rPr>
        <w:br w:type="page"/>
      </w:r>
    </w:p>
    <w:p w14:paraId="542D325A">
      <w:pPr>
        <w:spacing w:after="0"/>
        <w:jc w:val="both"/>
        <w:rPr>
          <w:rFonts w:ascii="Arial" w:hAnsi="Arial" w:cs="Arial"/>
          <w:b/>
          <w:sz w:val="24"/>
          <w:szCs w:val="24"/>
        </w:rPr>
      </w:pPr>
      <w:r>
        <w:rPr>
          <w:rFonts w:ascii="Arial" w:hAnsi="Arial" w:cs="Arial"/>
          <w:b/>
          <w:sz w:val="24"/>
          <w:szCs w:val="24"/>
        </w:rPr>
        <w:t>SUB-PROGRAMME 3.1 Physical and Spatial Planning Development</w:t>
      </w:r>
    </w:p>
    <w:p w14:paraId="64F19463">
      <w:pPr>
        <w:spacing w:after="0"/>
        <w:jc w:val="both"/>
        <w:rPr>
          <w:rFonts w:ascii="Arial" w:hAnsi="Arial" w:cs="Arial"/>
          <w:b/>
          <w:sz w:val="24"/>
          <w:szCs w:val="24"/>
        </w:rPr>
      </w:pPr>
      <w:r>
        <w:rPr>
          <w:rFonts w:ascii="Arial" w:hAnsi="Arial" w:cs="Arial"/>
          <w:b/>
          <w:sz w:val="24"/>
          <w:szCs w:val="24"/>
        </w:rPr>
        <w:t>Budget Sub-Programme Objective</w:t>
      </w:r>
    </w:p>
    <w:p w14:paraId="5F865D48">
      <w:pPr>
        <w:numPr>
          <w:ilvl w:val="0"/>
          <w:numId w:val="13"/>
        </w:numPr>
        <w:spacing w:after="0"/>
        <w:jc w:val="both"/>
        <w:rPr>
          <w:rFonts w:ascii="Arial" w:hAnsi="Arial" w:cs="Arial"/>
          <w:sz w:val="24"/>
          <w:szCs w:val="24"/>
          <w:lang w:val="en-GB"/>
        </w:rPr>
      </w:pPr>
      <w:r>
        <w:rPr>
          <w:rFonts w:ascii="Arial" w:hAnsi="Arial" w:cs="Arial"/>
          <w:sz w:val="24"/>
          <w:szCs w:val="24"/>
          <w:lang w:val="en-GB"/>
        </w:rPr>
        <w:t>Enhance inclusive urbanization and capacity for participatory human settlement management in all countries</w:t>
      </w:r>
    </w:p>
    <w:p w14:paraId="4239CC02">
      <w:pPr>
        <w:spacing w:after="0"/>
        <w:jc w:val="both"/>
        <w:rPr>
          <w:rFonts w:ascii="Arial" w:hAnsi="Arial" w:cs="Arial"/>
          <w:b/>
          <w:sz w:val="24"/>
          <w:szCs w:val="24"/>
        </w:rPr>
      </w:pPr>
    </w:p>
    <w:p w14:paraId="3E544E54">
      <w:pPr>
        <w:spacing w:after="0"/>
        <w:jc w:val="both"/>
        <w:rPr>
          <w:rFonts w:ascii="Arial" w:hAnsi="Arial" w:cs="Arial"/>
          <w:b/>
          <w:sz w:val="24"/>
          <w:szCs w:val="24"/>
        </w:rPr>
      </w:pPr>
      <w:r>
        <w:rPr>
          <w:rFonts w:ascii="Arial" w:hAnsi="Arial" w:cs="Arial"/>
          <w:b/>
          <w:sz w:val="24"/>
          <w:szCs w:val="24"/>
        </w:rPr>
        <w:t>Budget Sub- Programme Description</w:t>
      </w:r>
    </w:p>
    <w:p w14:paraId="2A6A71B7">
      <w:pPr>
        <w:spacing w:after="0"/>
        <w:jc w:val="both"/>
        <w:rPr>
          <w:rFonts w:ascii="Arial" w:hAnsi="Arial" w:cs="Arial"/>
          <w:sz w:val="24"/>
          <w:szCs w:val="24"/>
        </w:rPr>
      </w:pPr>
      <w:r>
        <w:rPr>
          <w:rFonts w:ascii="Arial" w:hAnsi="Arial" w:cs="Arial"/>
          <w:sz w:val="24"/>
          <w:szCs w:val="24"/>
        </w:rPr>
        <w:t>The sub-programme seeks to coordinate activities and projects of departments and other agencies including Non-Governmental Organizations (NGOs) to ensure compliance with planning standards. It also focuses on the landscaping and beautification of the district capital. The Physical and Spatial Planning sub-programme is delivered through the Department of Physical Planning and tasked to manage the activities of the former Department of Town and Country Planning and the department of Parks and Gardens in the Municipality.</w:t>
      </w:r>
    </w:p>
    <w:p w14:paraId="50994D79">
      <w:pPr>
        <w:spacing w:after="0"/>
        <w:jc w:val="both"/>
        <w:rPr>
          <w:rFonts w:ascii="Arial" w:hAnsi="Arial" w:cs="Arial"/>
          <w:sz w:val="24"/>
          <w:szCs w:val="24"/>
        </w:rPr>
      </w:pPr>
    </w:p>
    <w:p w14:paraId="243E0C8D">
      <w:pPr>
        <w:spacing w:after="0"/>
        <w:jc w:val="both"/>
        <w:rPr>
          <w:rFonts w:ascii="Arial" w:hAnsi="Arial" w:cs="Arial"/>
          <w:sz w:val="24"/>
          <w:szCs w:val="24"/>
        </w:rPr>
      </w:pPr>
      <w:r>
        <w:rPr>
          <w:rFonts w:ascii="Arial" w:hAnsi="Arial" w:cs="Arial"/>
          <w:sz w:val="24"/>
          <w:szCs w:val="24"/>
        </w:rPr>
        <w:t>Major services delivered by the sub-programme include;</w:t>
      </w:r>
    </w:p>
    <w:p w14:paraId="7B743EC8">
      <w:pPr>
        <w:spacing w:after="0"/>
        <w:jc w:val="both"/>
        <w:rPr>
          <w:rFonts w:ascii="Arial" w:hAnsi="Arial" w:cs="Arial"/>
          <w:sz w:val="24"/>
          <w:szCs w:val="24"/>
        </w:rPr>
      </w:pPr>
    </w:p>
    <w:p w14:paraId="35997C63">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Assist in the preparation of physical plans as a guide for the formulation of development policies and decisions and design projects in the Municipality</w:t>
      </w:r>
    </w:p>
    <w:p w14:paraId="5C45B403">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Advise on setting out approved plans for future development of land at the municipal level</w:t>
      </w:r>
    </w:p>
    <w:p w14:paraId="7917ACF4">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Assist to provide the layout for buildings for improved housing layout and settlement</w:t>
      </w:r>
    </w:p>
    <w:p w14:paraId="1C5312FD">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Advise the assembly on the siting of billboards, and communication masts and ensure that the decisions of the Assembly are complied with.</w:t>
      </w:r>
    </w:p>
    <w:p w14:paraId="3A0C419D">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Undertake street naming, the numbering of houses and related issues.</w:t>
      </w:r>
    </w:p>
    <w:p w14:paraId="033DE560">
      <w:pPr>
        <w:spacing w:after="0"/>
        <w:jc w:val="both"/>
        <w:rPr>
          <w:rFonts w:ascii="Arial" w:hAnsi="Arial" w:cs="Arial"/>
          <w:sz w:val="24"/>
          <w:szCs w:val="24"/>
        </w:rPr>
      </w:pPr>
      <w:r>
        <w:rPr>
          <w:rFonts w:ascii="Arial" w:hAnsi="Arial" w:cs="Arial"/>
          <w:sz w:val="24"/>
          <w:szCs w:val="24"/>
        </w:rPr>
        <w:t>This sub-programme is funded by Central Government transfers which benefit the people of Ketu South Municipal Assembly. The Physical Planning Department is manned by officers numbering Five (5) and is faced with operational challenges such an inadequate number of staff, lack of logistics such a vehicle to facilitate movement to deliver efficient service to its client. For amount budgeted to run this sub-programme is GH</w:t>
      </w:r>
      <w:r>
        <w:rPr>
          <w:rFonts w:ascii="Arial" w:hAnsi="Arial" w:cs="Arial"/>
          <w:sz w:val="24"/>
          <w:szCs w:val="24"/>
          <w:lang w:val="en-GB"/>
        </w:rPr>
        <w:t xml:space="preserve">ȼ 561,574.00 and was revised within the year to </w:t>
      </w:r>
      <w:r>
        <w:rPr>
          <w:rFonts w:ascii="Arial" w:hAnsi="Arial" w:cs="Arial"/>
          <w:sz w:val="24"/>
          <w:szCs w:val="24"/>
        </w:rPr>
        <w:t>GH</w:t>
      </w:r>
      <w:r>
        <w:rPr>
          <w:rFonts w:ascii="Arial" w:hAnsi="Arial" w:cs="Arial"/>
          <w:sz w:val="24"/>
          <w:szCs w:val="24"/>
          <w:lang w:val="en-GB"/>
        </w:rPr>
        <w:t xml:space="preserve">ȼ 1,588,324.00 </w:t>
      </w:r>
    </w:p>
    <w:p w14:paraId="11240045">
      <w:pPr>
        <w:spacing w:after="0"/>
        <w:jc w:val="both"/>
        <w:rPr>
          <w:rFonts w:ascii="Arial" w:hAnsi="Arial" w:cs="Arial"/>
          <w:sz w:val="24"/>
          <w:szCs w:val="24"/>
        </w:rPr>
      </w:pPr>
    </w:p>
    <w:p w14:paraId="0EC13AB9">
      <w:pPr>
        <w:spacing w:after="0"/>
        <w:jc w:val="both"/>
        <w:rPr>
          <w:rFonts w:ascii="Arial" w:hAnsi="Arial" w:cs="Arial"/>
          <w:b/>
          <w:sz w:val="24"/>
          <w:szCs w:val="24"/>
        </w:rPr>
      </w:pPr>
      <w:r>
        <w:rPr>
          <w:rFonts w:ascii="Arial" w:hAnsi="Arial" w:cs="Arial"/>
          <w:sz w:val="24"/>
          <w:szCs w:val="24"/>
        </w:rPr>
        <w:tab/>
      </w:r>
      <w:r>
        <w:rPr>
          <w:rFonts w:ascii="Arial" w:hAnsi="Arial" w:cs="Arial"/>
          <w:b/>
          <w:sz w:val="24"/>
          <w:szCs w:val="24"/>
        </w:rPr>
        <w:t>Budget Sub-Programme Results Statement</w:t>
      </w:r>
    </w:p>
    <w:p w14:paraId="25F67DC9">
      <w:pPr>
        <w:spacing w:after="0"/>
        <w:jc w:val="both"/>
        <w:rPr>
          <w:rFonts w:ascii="Arial" w:hAnsi="Arial" w:cs="Arial"/>
          <w:sz w:val="24"/>
          <w:szCs w:val="24"/>
        </w:rPr>
      </w:pPr>
      <w:r>
        <w:rPr>
          <w:rFonts w:ascii="Arial" w:hAnsi="Arial" w:cs="Arial"/>
          <w:sz w:val="24"/>
          <w:szCs w:val="24"/>
        </w:rPr>
        <w:t>Table 25 below indicates the main outputs, its indicators and projections on which the Municipal Assembly measures its performance in relation to this sub-programme. It shows the past performance of the Assembly in 2023 and as of September 2024 as well as future estimated targets.</w:t>
      </w:r>
    </w:p>
    <w:p w14:paraId="1EF3CADD">
      <w:pPr>
        <w:spacing w:after="0"/>
        <w:jc w:val="both"/>
        <w:rPr>
          <w:rFonts w:ascii="Arial" w:hAnsi="Arial" w:cs="Arial"/>
          <w:sz w:val="24"/>
          <w:szCs w:val="24"/>
        </w:rPr>
      </w:pPr>
    </w:p>
    <w:p w14:paraId="2A6C8B53">
      <w:pPr>
        <w:spacing w:after="0"/>
        <w:jc w:val="both"/>
        <w:rPr>
          <w:rFonts w:ascii="Arial" w:hAnsi="Arial" w:cs="Arial"/>
          <w:sz w:val="24"/>
          <w:szCs w:val="24"/>
        </w:rPr>
      </w:pPr>
    </w:p>
    <w:p w14:paraId="23A724EF">
      <w:pPr>
        <w:spacing w:after="0"/>
        <w:jc w:val="both"/>
        <w:rPr>
          <w:rFonts w:ascii="Arial" w:hAnsi="Arial" w:cs="Arial"/>
          <w:sz w:val="24"/>
          <w:szCs w:val="24"/>
        </w:rPr>
      </w:pPr>
    </w:p>
    <w:p w14:paraId="78020A47">
      <w:pPr>
        <w:spacing w:after="0"/>
        <w:jc w:val="both"/>
        <w:rPr>
          <w:rFonts w:ascii="Arial" w:hAnsi="Arial" w:cs="Arial"/>
          <w:sz w:val="24"/>
          <w:szCs w:val="24"/>
        </w:rPr>
      </w:pPr>
    </w:p>
    <w:p w14:paraId="2D2B1303">
      <w:pPr>
        <w:spacing w:after="0"/>
        <w:rPr>
          <w:rFonts w:ascii="Arial" w:hAnsi="Arial" w:cs="Arial"/>
          <w:b/>
        </w:rPr>
      </w:pPr>
      <w:r>
        <w:rPr>
          <w:rFonts w:ascii="Arial" w:hAnsi="Arial" w:cs="Arial"/>
          <w:b/>
        </w:rPr>
        <w:t>Table 25: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9"/>
        <w:gridCol w:w="1937"/>
        <w:gridCol w:w="661"/>
        <w:gridCol w:w="1250"/>
        <w:gridCol w:w="672"/>
        <w:gridCol w:w="941"/>
        <w:gridCol w:w="942"/>
        <w:gridCol w:w="894"/>
      </w:tblGrid>
      <w:tr w14:paraId="65CF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06" w:type="pct"/>
          </w:tcPr>
          <w:p w14:paraId="442FC641">
            <w:pPr>
              <w:spacing w:after="0"/>
              <w:rPr>
                <w:rFonts w:ascii="Arial" w:hAnsi="Arial" w:cs="Arial"/>
                <w:b/>
                <w:sz w:val="20"/>
                <w:szCs w:val="20"/>
                <w:lang w:val="en-GB"/>
              </w:rPr>
            </w:pPr>
            <w:r>
              <w:rPr>
                <w:rFonts w:ascii="Arial" w:hAnsi="Arial" w:cs="Arial"/>
                <w:b/>
                <w:sz w:val="20"/>
                <w:szCs w:val="20"/>
                <w:lang w:val="en-GB"/>
              </w:rPr>
              <w:t>Main Outputs</w:t>
            </w:r>
          </w:p>
        </w:tc>
        <w:tc>
          <w:tcPr>
            <w:tcW w:w="1027" w:type="pct"/>
          </w:tcPr>
          <w:p w14:paraId="77D576C3">
            <w:pPr>
              <w:spacing w:after="0"/>
              <w:rPr>
                <w:rFonts w:ascii="Arial" w:hAnsi="Arial" w:cs="Arial"/>
                <w:b/>
                <w:sz w:val="20"/>
                <w:szCs w:val="20"/>
                <w:lang w:val="en-GB"/>
              </w:rPr>
            </w:pPr>
            <w:r>
              <w:rPr>
                <w:rFonts w:ascii="Arial" w:hAnsi="Arial" w:cs="Arial"/>
                <w:b/>
                <w:sz w:val="20"/>
                <w:szCs w:val="20"/>
                <w:lang w:val="en-GB"/>
              </w:rPr>
              <w:t>Output Indicators</w:t>
            </w:r>
          </w:p>
        </w:tc>
        <w:tc>
          <w:tcPr>
            <w:tcW w:w="866" w:type="pct"/>
            <w:gridSpan w:val="2"/>
          </w:tcPr>
          <w:p w14:paraId="533A1E29">
            <w:pPr>
              <w:spacing w:after="0"/>
              <w:rPr>
                <w:rFonts w:ascii="Arial" w:hAnsi="Arial" w:cs="Arial"/>
                <w:b/>
                <w:sz w:val="20"/>
                <w:szCs w:val="20"/>
                <w:lang w:val="en-GB"/>
              </w:rPr>
            </w:pPr>
            <w:r>
              <w:rPr>
                <w:rFonts w:ascii="Arial" w:hAnsi="Arial" w:cs="Arial"/>
                <w:b/>
                <w:sz w:val="20"/>
                <w:szCs w:val="20"/>
                <w:lang w:val="en-GB"/>
              </w:rPr>
              <w:t>Past Years</w:t>
            </w:r>
          </w:p>
        </w:tc>
        <w:tc>
          <w:tcPr>
            <w:tcW w:w="1901" w:type="pct"/>
            <w:gridSpan w:val="4"/>
          </w:tcPr>
          <w:p w14:paraId="77A3E687">
            <w:pPr>
              <w:spacing w:after="0"/>
              <w:rPr>
                <w:rFonts w:ascii="Arial" w:hAnsi="Arial" w:cs="Arial"/>
                <w:b/>
                <w:sz w:val="20"/>
                <w:szCs w:val="20"/>
                <w:lang w:val="en-GB"/>
              </w:rPr>
            </w:pPr>
            <w:r>
              <w:rPr>
                <w:rFonts w:ascii="Arial" w:hAnsi="Arial" w:cs="Arial"/>
                <w:b/>
                <w:sz w:val="20"/>
                <w:szCs w:val="20"/>
                <w:lang w:val="en-GB"/>
              </w:rPr>
              <w:t>Projections</w:t>
            </w:r>
          </w:p>
        </w:tc>
      </w:tr>
      <w:tr w14:paraId="6E5D7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210" w:type="pct"/>
          </w:tcPr>
          <w:p w14:paraId="703FDE02">
            <w:pPr>
              <w:spacing w:after="0"/>
              <w:rPr>
                <w:rFonts w:ascii="Arial" w:hAnsi="Arial" w:cs="Arial"/>
                <w:b/>
                <w:sz w:val="20"/>
                <w:szCs w:val="20"/>
                <w:lang w:val="en-GB"/>
              </w:rPr>
            </w:pPr>
          </w:p>
        </w:tc>
        <w:tc>
          <w:tcPr>
            <w:tcW w:w="1031" w:type="pct"/>
          </w:tcPr>
          <w:p w14:paraId="5D34D7E1">
            <w:pPr>
              <w:spacing w:after="0"/>
              <w:rPr>
                <w:rFonts w:ascii="Arial" w:hAnsi="Arial" w:cs="Arial"/>
                <w:b/>
                <w:sz w:val="20"/>
                <w:szCs w:val="20"/>
                <w:lang w:val="en-GB"/>
              </w:rPr>
            </w:pPr>
          </w:p>
        </w:tc>
        <w:tc>
          <w:tcPr>
            <w:tcW w:w="329" w:type="pct"/>
          </w:tcPr>
          <w:p w14:paraId="4F4AB4F8">
            <w:pPr>
              <w:spacing w:after="0"/>
              <w:rPr>
                <w:rFonts w:ascii="Arial" w:hAnsi="Arial" w:cs="Arial"/>
                <w:b/>
                <w:sz w:val="20"/>
                <w:szCs w:val="20"/>
                <w:lang w:val="en-GB"/>
              </w:rPr>
            </w:pPr>
            <w:r>
              <w:rPr>
                <w:rFonts w:ascii="Arial" w:hAnsi="Arial" w:cs="Arial"/>
                <w:b/>
                <w:sz w:val="20"/>
                <w:szCs w:val="20"/>
                <w:lang w:val="en-GB"/>
              </w:rPr>
              <w:t>2023</w:t>
            </w:r>
          </w:p>
        </w:tc>
        <w:tc>
          <w:tcPr>
            <w:tcW w:w="516" w:type="pct"/>
          </w:tcPr>
          <w:p w14:paraId="000D6CF5">
            <w:pPr>
              <w:spacing w:after="0"/>
              <w:rPr>
                <w:rFonts w:ascii="Arial" w:hAnsi="Arial" w:cs="Arial"/>
                <w:b/>
                <w:sz w:val="20"/>
                <w:szCs w:val="20"/>
                <w:lang w:val="en-GB"/>
              </w:rPr>
            </w:pPr>
            <w:r>
              <w:rPr>
                <w:rFonts w:ascii="Arial" w:hAnsi="Arial" w:cs="Arial"/>
                <w:b/>
                <w:sz w:val="20"/>
                <w:szCs w:val="20"/>
                <w:lang w:val="en-GB"/>
              </w:rPr>
              <w:t>2024 as at Septemebr</w:t>
            </w:r>
          </w:p>
        </w:tc>
        <w:tc>
          <w:tcPr>
            <w:tcW w:w="382" w:type="pct"/>
          </w:tcPr>
          <w:p w14:paraId="1E19A4D5">
            <w:pPr>
              <w:spacing w:after="0"/>
              <w:rPr>
                <w:rFonts w:ascii="Arial" w:hAnsi="Arial" w:cs="Arial"/>
                <w:b/>
                <w:sz w:val="20"/>
                <w:szCs w:val="20"/>
                <w:lang w:val="en-GB"/>
              </w:rPr>
            </w:pPr>
            <w:r>
              <w:rPr>
                <w:rFonts w:ascii="Arial" w:hAnsi="Arial" w:cs="Arial"/>
                <w:b/>
                <w:sz w:val="20"/>
                <w:szCs w:val="20"/>
                <w:lang w:val="en-GB"/>
              </w:rPr>
              <w:t>2025</w:t>
            </w:r>
          </w:p>
        </w:tc>
        <w:tc>
          <w:tcPr>
            <w:tcW w:w="511" w:type="pct"/>
          </w:tcPr>
          <w:p w14:paraId="58D55133">
            <w:pPr>
              <w:spacing w:after="0"/>
              <w:rPr>
                <w:rFonts w:ascii="Arial" w:hAnsi="Arial" w:cs="Arial"/>
                <w:b/>
                <w:sz w:val="20"/>
                <w:szCs w:val="20"/>
                <w:lang w:val="en-GB"/>
              </w:rPr>
            </w:pPr>
            <w:r>
              <w:rPr>
                <w:rFonts w:ascii="Arial" w:hAnsi="Arial" w:cs="Arial"/>
                <w:b/>
                <w:sz w:val="20"/>
                <w:szCs w:val="20"/>
                <w:lang w:val="en-GB"/>
              </w:rPr>
              <w:t>2026</w:t>
            </w:r>
          </w:p>
        </w:tc>
        <w:tc>
          <w:tcPr>
            <w:tcW w:w="511" w:type="pct"/>
          </w:tcPr>
          <w:p w14:paraId="0A99067E">
            <w:pPr>
              <w:spacing w:after="0"/>
              <w:rPr>
                <w:rFonts w:ascii="Arial" w:hAnsi="Arial" w:cs="Arial"/>
                <w:b/>
                <w:sz w:val="20"/>
                <w:szCs w:val="20"/>
                <w:lang w:val="en-GB"/>
              </w:rPr>
            </w:pPr>
            <w:r>
              <w:rPr>
                <w:rFonts w:ascii="Arial" w:hAnsi="Arial" w:cs="Arial"/>
                <w:b/>
                <w:sz w:val="20"/>
                <w:szCs w:val="20"/>
                <w:lang w:val="en-GB"/>
              </w:rPr>
              <w:t>2027</w:t>
            </w:r>
          </w:p>
        </w:tc>
        <w:tc>
          <w:tcPr>
            <w:tcW w:w="509" w:type="pct"/>
          </w:tcPr>
          <w:p w14:paraId="2B9AD802">
            <w:pPr>
              <w:spacing w:after="0"/>
              <w:rPr>
                <w:rFonts w:ascii="Arial" w:hAnsi="Arial" w:cs="Arial"/>
                <w:b/>
                <w:sz w:val="20"/>
                <w:szCs w:val="20"/>
                <w:lang w:val="en-GB"/>
              </w:rPr>
            </w:pPr>
            <w:r>
              <w:rPr>
                <w:rFonts w:ascii="Arial" w:hAnsi="Arial" w:cs="Arial"/>
                <w:b/>
                <w:sz w:val="20"/>
                <w:szCs w:val="20"/>
                <w:lang w:val="en-GB"/>
              </w:rPr>
              <w:t>2028</w:t>
            </w:r>
          </w:p>
        </w:tc>
      </w:tr>
      <w:tr w14:paraId="5521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210" w:type="pct"/>
            <w:vMerge w:val="restart"/>
          </w:tcPr>
          <w:p w14:paraId="136EADD7">
            <w:pPr>
              <w:spacing w:after="0"/>
              <w:rPr>
                <w:rFonts w:ascii="Arial" w:hAnsi="Arial" w:cs="Arial"/>
                <w:sz w:val="20"/>
                <w:szCs w:val="20"/>
                <w:lang w:val="en-GB"/>
              </w:rPr>
            </w:pPr>
            <w:r>
              <w:rPr>
                <w:rFonts w:ascii="Arial" w:hAnsi="Arial" w:cs="Arial"/>
                <w:sz w:val="20"/>
                <w:szCs w:val="20"/>
                <w:lang w:val="en-GB"/>
              </w:rPr>
              <w:t xml:space="preserve">Increased adherence to spatial planning </w:t>
            </w:r>
          </w:p>
        </w:tc>
        <w:tc>
          <w:tcPr>
            <w:tcW w:w="1031" w:type="pct"/>
          </w:tcPr>
          <w:p w14:paraId="180FD42B">
            <w:pPr>
              <w:spacing w:after="0"/>
              <w:rPr>
                <w:rFonts w:ascii="Arial" w:hAnsi="Arial" w:cs="Arial"/>
                <w:sz w:val="20"/>
                <w:szCs w:val="20"/>
                <w:lang w:val="en-GB"/>
              </w:rPr>
            </w:pPr>
            <w:r>
              <w:rPr>
                <w:rFonts w:ascii="Arial" w:hAnsi="Arial" w:cs="Arial"/>
                <w:sz w:val="20"/>
                <w:szCs w:val="20"/>
                <w:lang w:val="en-GB"/>
              </w:rPr>
              <w:t>Minutes of meetings signed and filed</w:t>
            </w:r>
          </w:p>
        </w:tc>
        <w:tc>
          <w:tcPr>
            <w:tcW w:w="329" w:type="pct"/>
            <w:vAlign w:val="center"/>
          </w:tcPr>
          <w:p w14:paraId="324B3EE7">
            <w:pPr>
              <w:spacing w:after="0"/>
              <w:rPr>
                <w:rFonts w:ascii="Arial" w:hAnsi="Arial" w:cs="Arial"/>
                <w:sz w:val="20"/>
                <w:szCs w:val="20"/>
                <w:lang w:val="en-GB"/>
              </w:rPr>
            </w:pPr>
            <w:r>
              <w:rPr>
                <w:rFonts w:ascii="Arial" w:hAnsi="Arial" w:cs="Arial"/>
                <w:sz w:val="20"/>
                <w:szCs w:val="20"/>
                <w:lang w:val="en-GB"/>
              </w:rPr>
              <w:t>24</w:t>
            </w:r>
          </w:p>
        </w:tc>
        <w:tc>
          <w:tcPr>
            <w:tcW w:w="516" w:type="pct"/>
            <w:vAlign w:val="center"/>
          </w:tcPr>
          <w:p w14:paraId="0BB8F020">
            <w:pPr>
              <w:spacing w:after="0"/>
              <w:rPr>
                <w:rFonts w:ascii="Arial" w:hAnsi="Arial" w:cs="Arial"/>
                <w:sz w:val="20"/>
                <w:szCs w:val="20"/>
                <w:lang w:val="en-GB"/>
              </w:rPr>
            </w:pPr>
            <w:r>
              <w:rPr>
                <w:rFonts w:ascii="Arial" w:hAnsi="Arial" w:cs="Arial"/>
                <w:sz w:val="20"/>
                <w:szCs w:val="20"/>
                <w:lang w:val="en-GB"/>
              </w:rPr>
              <w:t>18</w:t>
            </w:r>
          </w:p>
        </w:tc>
        <w:tc>
          <w:tcPr>
            <w:tcW w:w="382" w:type="pct"/>
            <w:vAlign w:val="center"/>
          </w:tcPr>
          <w:p w14:paraId="50E0A4AF">
            <w:pPr>
              <w:spacing w:after="0"/>
              <w:rPr>
                <w:rFonts w:ascii="Arial" w:hAnsi="Arial" w:cs="Arial"/>
                <w:sz w:val="20"/>
                <w:szCs w:val="20"/>
                <w:lang w:val="en-GB"/>
              </w:rPr>
            </w:pPr>
            <w:r>
              <w:rPr>
                <w:rFonts w:ascii="Arial" w:hAnsi="Arial" w:cs="Arial"/>
                <w:sz w:val="20"/>
                <w:szCs w:val="20"/>
                <w:lang w:val="en-GB"/>
              </w:rPr>
              <w:t>24</w:t>
            </w:r>
          </w:p>
        </w:tc>
        <w:tc>
          <w:tcPr>
            <w:tcW w:w="511" w:type="pct"/>
            <w:vAlign w:val="center"/>
          </w:tcPr>
          <w:p w14:paraId="551ABC18">
            <w:pPr>
              <w:spacing w:after="0"/>
              <w:rPr>
                <w:rFonts w:ascii="Arial" w:hAnsi="Arial" w:cs="Arial"/>
                <w:sz w:val="20"/>
                <w:szCs w:val="20"/>
                <w:lang w:val="en-GB"/>
              </w:rPr>
            </w:pPr>
            <w:r>
              <w:rPr>
                <w:rFonts w:ascii="Arial" w:hAnsi="Arial" w:cs="Arial"/>
                <w:sz w:val="20"/>
                <w:szCs w:val="20"/>
                <w:lang w:val="en-GB"/>
              </w:rPr>
              <w:t>24</w:t>
            </w:r>
          </w:p>
        </w:tc>
        <w:tc>
          <w:tcPr>
            <w:tcW w:w="511" w:type="pct"/>
            <w:vAlign w:val="center"/>
          </w:tcPr>
          <w:p w14:paraId="7DAEBB7B">
            <w:pPr>
              <w:spacing w:after="0"/>
              <w:rPr>
                <w:rFonts w:ascii="Arial" w:hAnsi="Arial" w:cs="Arial"/>
                <w:sz w:val="20"/>
                <w:szCs w:val="20"/>
                <w:lang w:val="en-GB"/>
              </w:rPr>
            </w:pPr>
            <w:r>
              <w:rPr>
                <w:rFonts w:ascii="Arial" w:hAnsi="Arial" w:cs="Arial"/>
                <w:sz w:val="20"/>
                <w:szCs w:val="20"/>
                <w:lang w:val="en-GB"/>
              </w:rPr>
              <w:t>24</w:t>
            </w:r>
          </w:p>
        </w:tc>
        <w:tc>
          <w:tcPr>
            <w:tcW w:w="509" w:type="pct"/>
            <w:vAlign w:val="center"/>
          </w:tcPr>
          <w:p w14:paraId="335B6AED">
            <w:pPr>
              <w:spacing w:after="0"/>
              <w:rPr>
                <w:rFonts w:ascii="Arial" w:hAnsi="Arial" w:cs="Arial"/>
                <w:sz w:val="20"/>
                <w:szCs w:val="20"/>
                <w:lang w:val="en-GB"/>
              </w:rPr>
            </w:pPr>
            <w:r>
              <w:rPr>
                <w:rFonts w:ascii="Arial" w:hAnsi="Arial" w:cs="Arial"/>
                <w:sz w:val="20"/>
                <w:szCs w:val="20"/>
                <w:lang w:val="en-GB"/>
              </w:rPr>
              <w:t>24</w:t>
            </w:r>
          </w:p>
        </w:tc>
      </w:tr>
      <w:tr w14:paraId="73C5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6" w:type="pct"/>
            <w:vMerge w:val="continue"/>
          </w:tcPr>
          <w:p w14:paraId="0C1DB3F4">
            <w:pPr>
              <w:spacing w:after="0"/>
              <w:rPr>
                <w:rFonts w:ascii="Arial" w:hAnsi="Arial" w:cs="Arial"/>
                <w:sz w:val="20"/>
                <w:szCs w:val="20"/>
                <w:lang w:val="en-GB"/>
              </w:rPr>
            </w:pPr>
          </w:p>
        </w:tc>
        <w:tc>
          <w:tcPr>
            <w:tcW w:w="1027" w:type="pct"/>
          </w:tcPr>
          <w:p w14:paraId="6A8D5634">
            <w:pPr>
              <w:spacing w:after="0"/>
              <w:rPr>
                <w:rFonts w:ascii="Arial" w:hAnsi="Arial" w:cs="Arial"/>
                <w:sz w:val="20"/>
                <w:szCs w:val="20"/>
                <w:lang w:val="en-GB"/>
              </w:rPr>
            </w:pPr>
            <w:r>
              <w:rPr>
                <w:rFonts w:ascii="Arial" w:hAnsi="Arial" w:cs="Arial"/>
                <w:sz w:val="20"/>
                <w:szCs w:val="20"/>
                <w:lang w:val="en-GB"/>
              </w:rPr>
              <w:t>No. of layouts</w:t>
            </w:r>
          </w:p>
        </w:tc>
        <w:tc>
          <w:tcPr>
            <w:tcW w:w="353" w:type="pct"/>
            <w:vAlign w:val="center"/>
          </w:tcPr>
          <w:p w14:paraId="4B30FC6E">
            <w:pPr>
              <w:spacing w:after="0"/>
              <w:rPr>
                <w:rFonts w:ascii="Arial" w:hAnsi="Arial" w:cs="Arial"/>
                <w:sz w:val="20"/>
                <w:szCs w:val="20"/>
                <w:lang w:val="en-GB"/>
              </w:rPr>
            </w:pPr>
            <w:r>
              <w:rPr>
                <w:rFonts w:ascii="Arial" w:hAnsi="Arial" w:cs="Arial"/>
                <w:sz w:val="20"/>
                <w:szCs w:val="20"/>
                <w:lang w:val="en-GB"/>
              </w:rPr>
              <w:t>1</w:t>
            </w:r>
          </w:p>
        </w:tc>
        <w:tc>
          <w:tcPr>
            <w:tcW w:w="512" w:type="pct"/>
            <w:vAlign w:val="center"/>
          </w:tcPr>
          <w:p w14:paraId="3150E53F">
            <w:pPr>
              <w:spacing w:after="0"/>
              <w:rPr>
                <w:rFonts w:ascii="Arial" w:hAnsi="Arial" w:cs="Arial"/>
                <w:sz w:val="20"/>
                <w:szCs w:val="20"/>
                <w:lang w:val="en-GB"/>
              </w:rPr>
            </w:pPr>
            <w:r>
              <w:rPr>
                <w:rFonts w:ascii="Arial" w:hAnsi="Arial" w:cs="Arial"/>
                <w:sz w:val="20"/>
                <w:szCs w:val="20"/>
                <w:lang w:val="en-GB"/>
              </w:rPr>
              <w:t>1</w:t>
            </w:r>
          </w:p>
        </w:tc>
        <w:tc>
          <w:tcPr>
            <w:tcW w:w="379" w:type="pct"/>
            <w:vAlign w:val="center"/>
          </w:tcPr>
          <w:p w14:paraId="07778133">
            <w:pPr>
              <w:spacing w:after="0"/>
              <w:rPr>
                <w:rFonts w:ascii="Arial" w:hAnsi="Arial" w:cs="Arial"/>
                <w:sz w:val="20"/>
                <w:szCs w:val="20"/>
                <w:lang w:val="en-GB"/>
              </w:rPr>
            </w:pPr>
            <w:r>
              <w:rPr>
                <w:rFonts w:ascii="Arial" w:hAnsi="Arial" w:cs="Arial"/>
                <w:sz w:val="20"/>
                <w:szCs w:val="20"/>
                <w:lang w:val="en-GB"/>
              </w:rPr>
              <w:t>4</w:t>
            </w:r>
          </w:p>
        </w:tc>
        <w:tc>
          <w:tcPr>
            <w:tcW w:w="508" w:type="pct"/>
            <w:vAlign w:val="center"/>
          </w:tcPr>
          <w:p w14:paraId="0EA436CE">
            <w:pPr>
              <w:spacing w:after="0"/>
              <w:rPr>
                <w:rFonts w:ascii="Arial" w:hAnsi="Arial" w:cs="Arial"/>
                <w:sz w:val="20"/>
                <w:szCs w:val="20"/>
                <w:lang w:val="en-GB"/>
              </w:rPr>
            </w:pPr>
            <w:r>
              <w:rPr>
                <w:rFonts w:ascii="Arial" w:hAnsi="Arial" w:cs="Arial"/>
                <w:sz w:val="20"/>
                <w:szCs w:val="20"/>
                <w:lang w:val="en-GB"/>
              </w:rPr>
              <w:t>4</w:t>
            </w:r>
          </w:p>
        </w:tc>
        <w:tc>
          <w:tcPr>
            <w:tcW w:w="508" w:type="pct"/>
            <w:vAlign w:val="center"/>
          </w:tcPr>
          <w:p w14:paraId="4CD735EE">
            <w:pPr>
              <w:spacing w:after="0"/>
              <w:rPr>
                <w:rFonts w:ascii="Arial" w:hAnsi="Arial" w:cs="Arial"/>
                <w:sz w:val="20"/>
                <w:szCs w:val="20"/>
                <w:lang w:val="en-GB"/>
              </w:rPr>
            </w:pPr>
            <w:r>
              <w:rPr>
                <w:rFonts w:ascii="Arial" w:hAnsi="Arial" w:cs="Arial"/>
                <w:sz w:val="20"/>
                <w:szCs w:val="20"/>
                <w:lang w:val="en-GB"/>
              </w:rPr>
              <w:t>4</w:t>
            </w:r>
          </w:p>
        </w:tc>
        <w:tc>
          <w:tcPr>
            <w:tcW w:w="506" w:type="pct"/>
            <w:vAlign w:val="center"/>
          </w:tcPr>
          <w:p w14:paraId="773CD508">
            <w:pPr>
              <w:spacing w:after="0"/>
              <w:rPr>
                <w:rFonts w:ascii="Arial" w:hAnsi="Arial" w:cs="Arial"/>
                <w:sz w:val="20"/>
                <w:szCs w:val="20"/>
                <w:lang w:val="en-GB"/>
              </w:rPr>
            </w:pPr>
            <w:r>
              <w:rPr>
                <w:rFonts w:ascii="Arial" w:hAnsi="Arial" w:cs="Arial"/>
                <w:sz w:val="20"/>
                <w:szCs w:val="20"/>
                <w:lang w:val="en-GB"/>
              </w:rPr>
              <w:t>4</w:t>
            </w:r>
          </w:p>
        </w:tc>
      </w:tr>
      <w:tr w14:paraId="12D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06" w:type="pct"/>
            <w:vMerge w:val="continue"/>
            <w:vAlign w:val="center"/>
          </w:tcPr>
          <w:p w14:paraId="7D6B2C5E">
            <w:pPr>
              <w:spacing w:after="0"/>
              <w:rPr>
                <w:rFonts w:ascii="Arial" w:hAnsi="Arial" w:cs="Arial"/>
                <w:sz w:val="20"/>
                <w:szCs w:val="20"/>
                <w:lang w:val="en-GB"/>
              </w:rPr>
            </w:pPr>
          </w:p>
        </w:tc>
        <w:tc>
          <w:tcPr>
            <w:tcW w:w="1027" w:type="pct"/>
          </w:tcPr>
          <w:p w14:paraId="139208C3">
            <w:pPr>
              <w:spacing w:after="0"/>
              <w:rPr>
                <w:rFonts w:ascii="Arial" w:hAnsi="Arial" w:cs="Arial"/>
                <w:sz w:val="20"/>
                <w:szCs w:val="20"/>
                <w:lang w:val="en-GB"/>
              </w:rPr>
            </w:pPr>
            <w:r>
              <w:rPr>
                <w:rFonts w:ascii="Arial" w:hAnsi="Arial" w:cs="Arial"/>
                <w:sz w:val="20"/>
                <w:szCs w:val="20"/>
                <w:lang w:val="en-GB"/>
              </w:rPr>
              <w:t>No. of building permits issued</w:t>
            </w:r>
          </w:p>
        </w:tc>
        <w:tc>
          <w:tcPr>
            <w:tcW w:w="353" w:type="pct"/>
            <w:vAlign w:val="center"/>
          </w:tcPr>
          <w:p w14:paraId="6466E8FE">
            <w:pPr>
              <w:spacing w:after="0"/>
              <w:rPr>
                <w:rFonts w:ascii="Arial" w:hAnsi="Arial" w:cs="Arial"/>
                <w:sz w:val="20"/>
                <w:szCs w:val="20"/>
                <w:lang w:val="en-GB"/>
              </w:rPr>
            </w:pPr>
            <w:r>
              <w:rPr>
                <w:rFonts w:ascii="Arial" w:hAnsi="Arial" w:cs="Arial"/>
                <w:sz w:val="20"/>
                <w:szCs w:val="20"/>
                <w:lang w:val="en-GB"/>
              </w:rPr>
              <w:t>307</w:t>
            </w:r>
          </w:p>
        </w:tc>
        <w:tc>
          <w:tcPr>
            <w:tcW w:w="512" w:type="pct"/>
            <w:vAlign w:val="center"/>
          </w:tcPr>
          <w:p w14:paraId="5B055567">
            <w:pPr>
              <w:spacing w:after="0"/>
              <w:rPr>
                <w:rFonts w:ascii="Arial" w:hAnsi="Arial" w:cs="Arial"/>
                <w:sz w:val="20"/>
                <w:szCs w:val="20"/>
                <w:lang w:val="en-GB"/>
              </w:rPr>
            </w:pPr>
            <w:r>
              <w:rPr>
                <w:rFonts w:ascii="Arial" w:hAnsi="Arial" w:cs="Arial"/>
                <w:sz w:val="20"/>
                <w:szCs w:val="20"/>
                <w:lang w:val="en-GB"/>
              </w:rPr>
              <w:t>286</w:t>
            </w:r>
          </w:p>
        </w:tc>
        <w:tc>
          <w:tcPr>
            <w:tcW w:w="379" w:type="pct"/>
            <w:vAlign w:val="center"/>
          </w:tcPr>
          <w:p w14:paraId="76AA374B">
            <w:pPr>
              <w:spacing w:after="0"/>
              <w:rPr>
                <w:rFonts w:ascii="Arial" w:hAnsi="Arial" w:cs="Arial"/>
                <w:sz w:val="20"/>
                <w:szCs w:val="20"/>
                <w:lang w:val="en-GB"/>
              </w:rPr>
            </w:pPr>
            <w:r>
              <w:rPr>
                <w:rFonts w:ascii="Arial" w:hAnsi="Arial" w:cs="Arial"/>
                <w:sz w:val="20"/>
                <w:szCs w:val="20"/>
                <w:lang w:val="en-GB"/>
              </w:rPr>
              <w:t>550</w:t>
            </w:r>
          </w:p>
        </w:tc>
        <w:tc>
          <w:tcPr>
            <w:tcW w:w="508" w:type="pct"/>
            <w:vAlign w:val="center"/>
          </w:tcPr>
          <w:p w14:paraId="7B182124">
            <w:pPr>
              <w:spacing w:after="0"/>
              <w:rPr>
                <w:rFonts w:ascii="Arial" w:hAnsi="Arial" w:cs="Arial"/>
                <w:sz w:val="20"/>
                <w:szCs w:val="20"/>
                <w:lang w:val="en-GB"/>
              </w:rPr>
            </w:pPr>
            <w:r>
              <w:rPr>
                <w:rFonts w:ascii="Arial" w:hAnsi="Arial" w:cs="Arial"/>
                <w:sz w:val="20"/>
                <w:szCs w:val="20"/>
                <w:lang w:val="en-GB"/>
              </w:rPr>
              <w:t>550</w:t>
            </w:r>
          </w:p>
        </w:tc>
        <w:tc>
          <w:tcPr>
            <w:tcW w:w="508" w:type="pct"/>
            <w:vAlign w:val="center"/>
          </w:tcPr>
          <w:p w14:paraId="67BC6DAB">
            <w:pPr>
              <w:spacing w:after="0"/>
              <w:rPr>
                <w:rFonts w:ascii="Arial" w:hAnsi="Arial" w:cs="Arial"/>
                <w:sz w:val="20"/>
                <w:szCs w:val="20"/>
                <w:lang w:val="en-GB"/>
              </w:rPr>
            </w:pPr>
            <w:r>
              <w:rPr>
                <w:rFonts w:ascii="Arial" w:hAnsi="Arial" w:cs="Arial"/>
                <w:sz w:val="20"/>
                <w:szCs w:val="20"/>
                <w:lang w:val="en-GB"/>
              </w:rPr>
              <w:t>600</w:t>
            </w:r>
          </w:p>
        </w:tc>
        <w:tc>
          <w:tcPr>
            <w:tcW w:w="506" w:type="pct"/>
            <w:vAlign w:val="center"/>
          </w:tcPr>
          <w:p w14:paraId="42C8223F">
            <w:pPr>
              <w:spacing w:after="0"/>
              <w:rPr>
                <w:rFonts w:ascii="Arial" w:hAnsi="Arial" w:cs="Arial"/>
                <w:sz w:val="20"/>
                <w:szCs w:val="20"/>
                <w:lang w:val="en-GB"/>
              </w:rPr>
            </w:pPr>
            <w:r>
              <w:rPr>
                <w:rFonts w:ascii="Arial" w:hAnsi="Arial" w:cs="Arial"/>
                <w:sz w:val="20"/>
                <w:szCs w:val="20"/>
                <w:lang w:val="en-GB"/>
              </w:rPr>
              <w:t>600</w:t>
            </w:r>
          </w:p>
        </w:tc>
      </w:tr>
      <w:tr w14:paraId="03AD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206" w:type="pct"/>
            <w:vMerge w:val="continue"/>
          </w:tcPr>
          <w:p w14:paraId="4E916FB8">
            <w:pPr>
              <w:spacing w:after="0"/>
              <w:rPr>
                <w:rFonts w:ascii="Arial" w:hAnsi="Arial" w:cs="Arial"/>
                <w:sz w:val="20"/>
                <w:szCs w:val="20"/>
                <w:lang w:val="en-GB"/>
              </w:rPr>
            </w:pPr>
          </w:p>
        </w:tc>
        <w:tc>
          <w:tcPr>
            <w:tcW w:w="1027" w:type="pct"/>
          </w:tcPr>
          <w:p w14:paraId="3C77B3C5">
            <w:pPr>
              <w:spacing w:after="0"/>
              <w:rPr>
                <w:rFonts w:ascii="Arial" w:hAnsi="Arial" w:cs="Arial"/>
                <w:sz w:val="20"/>
                <w:szCs w:val="20"/>
                <w:lang w:val="en-GB"/>
              </w:rPr>
            </w:pPr>
            <w:r>
              <w:rPr>
                <w:rFonts w:ascii="Arial" w:hAnsi="Arial" w:cs="Arial"/>
                <w:sz w:val="20"/>
                <w:szCs w:val="20"/>
                <w:lang w:val="en-GB"/>
              </w:rPr>
              <w:t>No. of sensitization programmes undertaken</w:t>
            </w:r>
          </w:p>
        </w:tc>
        <w:tc>
          <w:tcPr>
            <w:tcW w:w="353" w:type="pct"/>
            <w:vAlign w:val="center"/>
          </w:tcPr>
          <w:p w14:paraId="573862CF">
            <w:pPr>
              <w:spacing w:after="0"/>
              <w:rPr>
                <w:rFonts w:ascii="Arial" w:hAnsi="Arial" w:cs="Arial"/>
                <w:sz w:val="20"/>
                <w:szCs w:val="20"/>
                <w:lang w:val="en-GB"/>
              </w:rPr>
            </w:pPr>
            <w:r>
              <w:rPr>
                <w:rFonts w:ascii="Arial" w:hAnsi="Arial" w:cs="Arial"/>
                <w:sz w:val="20"/>
                <w:szCs w:val="20"/>
                <w:lang w:val="en-GB"/>
              </w:rPr>
              <w:t>2</w:t>
            </w:r>
          </w:p>
        </w:tc>
        <w:tc>
          <w:tcPr>
            <w:tcW w:w="512" w:type="pct"/>
            <w:vAlign w:val="center"/>
          </w:tcPr>
          <w:p w14:paraId="29337BAA">
            <w:pPr>
              <w:spacing w:after="0"/>
              <w:rPr>
                <w:rFonts w:ascii="Arial" w:hAnsi="Arial" w:cs="Arial"/>
                <w:sz w:val="20"/>
                <w:szCs w:val="20"/>
                <w:lang w:val="en-GB"/>
              </w:rPr>
            </w:pPr>
            <w:r>
              <w:rPr>
                <w:rFonts w:ascii="Arial" w:hAnsi="Arial" w:cs="Arial"/>
                <w:sz w:val="20"/>
                <w:szCs w:val="20"/>
                <w:lang w:val="en-GB"/>
              </w:rPr>
              <w:t>3</w:t>
            </w:r>
          </w:p>
        </w:tc>
        <w:tc>
          <w:tcPr>
            <w:tcW w:w="379" w:type="pct"/>
            <w:vAlign w:val="center"/>
          </w:tcPr>
          <w:p w14:paraId="371BE1C7">
            <w:pPr>
              <w:spacing w:after="0"/>
              <w:rPr>
                <w:rFonts w:ascii="Arial" w:hAnsi="Arial" w:cs="Arial"/>
                <w:sz w:val="20"/>
                <w:szCs w:val="20"/>
                <w:lang w:val="en-GB"/>
              </w:rPr>
            </w:pPr>
            <w:r>
              <w:rPr>
                <w:rFonts w:ascii="Arial" w:hAnsi="Arial" w:cs="Arial"/>
                <w:sz w:val="20"/>
                <w:szCs w:val="20"/>
                <w:lang w:val="en-GB"/>
              </w:rPr>
              <w:t>4</w:t>
            </w:r>
          </w:p>
        </w:tc>
        <w:tc>
          <w:tcPr>
            <w:tcW w:w="508" w:type="pct"/>
            <w:vAlign w:val="center"/>
          </w:tcPr>
          <w:p w14:paraId="43B171E6">
            <w:pPr>
              <w:spacing w:after="0"/>
              <w:rPr>
                <w:rFonts w:ascii="Arial" w:hAnsi="Arial" w:cs="Arial"/>
                <w:sz w:val="20"/>
                <w:szCs w:val="20"/>
                <w:lang w:val="en-GB"/>
              </w:rPr>
            </w:pPr>
            <w:r>
              <w:rPr>
                <w:rFonts w:ascii="Arial" w:hAnsi="Arial" w:cs="Arial"/>
                <w:sz w:val="20"/>
                <w:szCs w:val="20"/>
                <w:lang w:val="en-GB"/>
              </w:rPr>
              <w:t>4</w:t>
            </w:r>
          </w:p>
        </w:tc>
        <w:tc>
          <w:tcPr>
            <w:tcW w:w="508" w:type="pct"/>
            <w:vAlign w:val="center"/>
          </w:tcPr>
          <w:p w14:paraId="096B5FE5">
            <w:pPr>
              <w:spacing w:after="0"/>
              <w:rPr>
                <w:rFonts w:ascii="Arial" w:hAnsi="Arial" w:cs="Arial"/>
                <w:sz w:val="20"/>
                <w:szCs w:val="20"/>
                <w:lang w:val="en-GB"/>
              </w:rPr>
            </w:pPr>
            <w:r>
              <w:rPr>
                <w:rFonts w:ascii="Arial" w:hAnsi="Arial" w:cs="Arial"/>
                <w:sz w:val="20"/>
                <w:szCs w:val="20"/>
                <w:lang w:val="en-GB"/>
              </w:rPr>
              <w:t>4</w:t>
            </w:r>
          </w:p>
        </w:tc>
        <w:tc>
          <w:tcPr>
            <w:tcW w:w="506" w:type="pct"/>
            <w:vAlign w:val="center"/>
          </w:tcPr>
          <w:p w14:paraId="774A97C6">
            <w:pPr>
              <w:spacing w:after="0"/>
              <w:rPr>
                <w:rFonts w:ascii="Arial" w:hAnsi="Arial" w:cs="Arial"/>
                <w:sz w:val="20"/>
                <w:szCs w:val="20"/>
                <w:lang w:val="en-GB"/>
              </w:rPr>
            </w:pPr>
            <w:r>
              <w:rPr>
                <w:rFonts w:ascii="Arial" w:hAnsi="Arial" w:cs="Arial"/>
                <w:sz w:val="20"/>
                <w:szCs w:val="20"/>
                <w:lang w:val="en-GB"/>
              </w:rPr>
              <w:t>4</w:t>
            </w:r>
          </w:p>
        </w:tc>
      </w:tr>
    </w:tbl>
    <w:p w14:paraId="68A36114">
      <w:pPr>
        <w:spacing w:after="0"/>
        <w:rPr>
          <w:rFonts w:ascii="Arial" w:hAnsi="Arial" w:cs="Arial"/>
          <w:sz w:val="24"/>
          <w:szCs w:val="24"/>
        </w:rPr>
      </w:pPr>
    </w:p>
    <w:p w14:paraId="779A39FA">
      <w:pPr>
        <w:spacing w:after="0"/>
        <w:rPr>
          <w:rFonts w:ascii="Arial" w:hAnsi="Arial" w:cs="Arial"/>
          <w:sz w:val="24"/>
          <w:szCs w:val="24"/>
        </w:rPr>
      </w:pPr>
    </w:p>
    <w:p w14:paraId="71096EAD">
      <w:pPr>
        <w:spacing w:after="0"/>
        <w:rPr>
          <w:rFonts w:ascii="Arial" w:hAnsi="Arial" w:cs="Arial"/>
          <w:b/>
          <w:sz w:val="24"/>
          <w:szCs w:val="24"/>
        </w:rPr>
      </w:pPr>
      <w:r>
        <w:rPr>
          <w:rFonts w:ascii="Arial" w:hAnsi="Arial" w:cs="Arial"/>
          <w:b/>
          <w:sz w:val="24"/>
          <w:szCs w:val="24"/>
        </w:rPr>
        <w:t>Budget Sub-Programme Standardized Operations and Projects</w:t>
      </w:r>
    </w:p>
    <w:p w14:paraId="2316B5C4">
      <w:pPr>
        <w:spacing w:after="0"/>
        <w:rPr>
          <w:rFonts w:ascii="Arial" w:hAnsi="Arial" w:cs="Arial"/>
          <w:sz w:val="24"/>
          <w:szCs w:val="24"/>
        </w:rPr>
      </w:pPr>
      <w:r>
        <w:rPr>
          <w:rFonts w:ascii="Arial" w:hAnsi="Arial" w:cs="Arial"/>
          <w:sz w:val="24"/>
          <w:szCs w:val="24"/>
        </w:rPr>
        <w:t>Table 26 lists the standardized operations and the standardized projects that will be undertaken by this sub-programme.</w:t>
      </w:r>
    </w:p>
    <w:p w14:paraId="11E7CA40">
      <w:pPr>
        <w:spacing w:after="0"/>
        <w:rPr>
          <w:rFonts w:ascii="Arial" w:hAnsi="Arial" w:cs="Arial"/>
          <w:sz w:val="24"/>
          <w:szCs w:val="24"/>
        </w:rPr>
      </w:pPr>
    </w:p>
    <w:p w14:paraId="0446C635">
      <w:pPr>
        <w:spacing w:after="0"/>
        <w:rPr>
          <w:rFonts w:ascii="Arial" w:hAnsi="Arial" w:cs="Arial"/>
          <w:b/>
        </w:rPr>
      </w:pPr>
      <w:r>
        <w:rPr>
          <w:rFonts w:ascii="Arial" w:hAnsi="Arial" w:cs="Arial"/>
          <w:b/>
        </w:rPr>
        <w:t>Table 26: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7EB7C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7E09F19">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7F446A87">
            <w:pPr>
              <w:spacing w:after="0"/>
              <w:rPr>
                <w:rFonts w:ascii="Arial" w:hAnsi="Arial" w:cs="Arial"/>
                <w:b/>
                <w:sz w:val="20"/>
                <w:szCs w:val="20"/>
                <w:lang w:val="en-GB"/>
              </w:rPr>
            </w:pPr>
            <w:r>
              <w:rPr>
                <w:rFonts w:ascii="Arial" w:hAnsi="Arial" w:cs="Arial"/>
                <w:b/>
                <w:sz w:val="20"/>
                <w:szCs w:val="20"/>
                <w:lang w:val="en-GB"/>
              </w:rPr>
              <w:t>Standardized Projects</w:t>
            </w:r>
          </w:p>
        </w:tc>
      </w:tr>
      <w:tr w14:paraId="1D05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B1A5DAA">
            <w:pPr>
              <w:spacing w:after="0"/>
              <w:rPr>
                <w:rFonts w:ascii="Arial" w:hAnsi="Arial" w:cs="Arial"/>
                <w:sz w:val="20"/>
                <w:szCs w:val="20"/>
                <w:lang w:val="en-GB"/>
              </w:rPr>
            </w:pPr>
            <w:r>
              <w:rPr>
                <w:rFonts w:ascii="Arial" w:hAnsi="Arial" w:cs="Arial"/>
                <w:sz w:val="20"/>
                <w:szCs w:val="20"/>
                <w:lang w:val="en-GB"/>
              </w:rPr>
              <w:t>Information, Education and Communication</w:t>
            </w:r>
          </w:p>
        </w:tc>
        <w:tc>
          <w:tcPr>
            <w:tcW w:w="2456" w:type="pct"/>
          </w:tcPr>
          <w:p w14:paraId="6D883279">
            <w:pPr>
              <w:spacing w:after="0"/>
              <w:rPr>
                <w:rFonts w:ascii="Arial" w:hAnsi="Arial" w:cs="Arial"/>
                <w:sz w:val="20"/>
                <w:szCs w:val="20"/>
                <w:lang w:val="en-GB"/>
              </w:rPr>
            </w:pPr>
            <w:r>
              <w:rPr>
                <w:rFonts w:ascii="Arial" w:hAnsi="Arial" w:cs="Arial"/>
                <w:sz w:val="20"/>
                <w:szCs w:val="20"/>
                <w:lang w:val="en-GB"/>
              </w:rPr>
              <w:t>Installation of road signage</w:t>
            </w:r>
          </w:p>
        </w:tc>
      </w:tr>
      <w:tr w14:paraId="089D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E4A9E05">
            <w:pPr>
              <w:spacing w:after="0"/>
              <w:rPr>
                <w:rFonts w:ascii="Arial" w:hAnsi="Arial" w:cs="Arial"/>
                <w:sz w:val="20"/>
                <w:szCs w:val="20"/>
                <w:lang w:val="en-GB"/>
              </w:rPr>
            </w:pPr>
            <w:r>
              <w:rPr>
                <w:rFonts w:ascii="Arial" w:hAnsi="Arial" w:cs="Arial"/>
                <w:sz w:val="20"/>
                <w:szCs w:val="20"/>
                <w:lang w:val="en-GB"/>
              </w:rPr>
              <w:t>Procurement Of Office Equipment and Logistics</w:t>
            </w:r>
          </w:p>
        </w:tc>
        <w:tc>
          <w:tcPr>
            <w:tcW w:w="2456" w:type="pct"/>
          </w:tcPr>
          <w:p w14:paraId="3F9D178F">
            <w:pPr>
              <w:spacing w:after="0"/>
              <w:rPr>
                <w:rFonts w:ascii="Arial" w:hAnsi="Arial" w:cs="Arial"/>
                <w:sz w:val="20"/>
                <w:szCs w:val="20"/>
                <w:lang w:val="en-GB"/>
              </w:rPr>
            </w:pPr>
            <w:r>
              <w:rPr>
                <w:rFonts w:ascii="Arial" w:hAnsi="Arial" w:cs="Arial"/>
                <w:sz w:val="20"/>
                <w:szCs w:val="20"/>
                <w:lang w:val="en-GB"/>
              </w:rPr>
              <w:t>Prepare local plans for two communities</w:t>
            </w:r>
          </w:p>
        </w:tc>
      </w:tr>
      <w:tr w14:paraId="0C62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0F402A5">
            <w:pPr>
              <w:spacing w:after="0"/>
              <w:rPr>
                <w:rFonts w:ascii="Arial" w:hAnsi="Arial" w:cs="Arial"/>
                <w:sz w:val="20"/>
                <w:szCs w:val="20"/>
                <w:lang w:val="en-GB"/>
              </w:rPr>
            </w:pPr>
            <w:r>
              <w:rPr>
                <w:rFonts w:ascii="Arial" w:hAnsi="Arial" w:cs="Arial"/>
                <w:sz w:val="20"/>
                <w:szCs w:val="20"/>
                <w:lang w:val="en-GB"/>
              </w:rPr>
              <w:t>Monitoring and evaluation of programmes and projects</w:t>
            </w:r>
          </w:p>
        </w:tc>
        <w:tc>
          <w:tcPr>
            <w:tcW w:w="2456" w:type="pct"/>
          </w:tcPr>
          <w:p w14:paraId="4C163E58">
            <w:pPr>
              <w:spacing w:after="0"/>
              <w:rPr>
                <w:rFonts w:ascii="Arial" w:hAnsi="Arial" w:cs="Arial"/>
                <w:sz w:val="20"/>
                <w:szCs w:val="20"/>
                <w:lang w:val="en-GB"/>
              </w:rPr>
            </w:pPr>
          </w:p>
        </w:tc>
      </w:tr>
      <w:tr w14:paraId="3F67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E53116E">
            <w:pPr>
              <w:spacing w:after="0"/>
              <w:rPr>
                <w:rFonts w:ascii="Arial" w:hAnsi="Arial" w:cs="Arial"/>
                <w:sz w:val="20"/>
                <w:szCs w:val="20"/>
                <w:lang w:val="en-GB"/>
              </w:rPr>
            </w:pPr>
            <w:r>
              <w:rPr>
                <w:rFonts w:ascii="Arial" w:hAnsi="Arial" w:cs="Arial"/>
                <w:sz w:val="20"/>
                <w:szCs w:val="20"/>
                <w:lang w:val="en-GB"/>
              </w:rPr>
              <w:t>Administrative And Technical Meetings</w:t>
            </w:r>
          </w:p>
        </w:tc>
        <w:tc>
          <w:tcPr>
            <w:tcW w:w="2456" w:type="pct"/>
          </w:tcPr>
          <w:p w14:paraId="13D076BD">
            <w:pPr>
              <w:spacing w:after="0"/>
              <w:rPr>
                <w:rFonts w:ascii="Arial" w:hAnsi="Arial" w:cs="Arial"/>
                <w:sz w:val="20"/>
                <w:szCs w:val="20"/>
                <w:lang w:val="en-GB"/>
              </w:rPr>
            </w:pPr>
          </w:p>
        </w:tc>
      </w:tr>
      <w:tr w14:paraId="7F28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2C70070">
            <w:pPr>
              <w:spacing w:after="0"/>
              <w:rPr>
                <w:rFonts w:ascii="Arial" w:hAnsi="Arial" w:cs="Arial"/>
                <w:sz w:val="20"/>
                <w:szCs w:val="20"/>
                <w:lang w:val="en-GB"/>
              </w:rPr>
            </w:pPr>
            <w:r>
              <w:rPr>
                <w:rFonts w:ascii="Arial" w:hAnsi="Arial" w:cs="Arial"/>
                <w:sz w:val="20"/>
                <w:szCs w:val="20"/>
                <w:lang w:val="en-GB"/>
              </w:rPr>
              <w:t>Street Naming and Property Addressing System</w:t>
            </w:r>
          </w:p>
        </w:tc>
        <w:tc>
          <w:tcPr>
            <w:tcW w:w="2456" w:type="pct"/>
          </w:tcPr>
          <w:p w14:paraId="776880F5">
            <w:pPr>
              <w:spacing w:after="0"/>
              <w:rPr>
                <w:rFonts w:ascii="Arial" w:hAnsi="Arial" w:cs="Arial"/>
                <w:sz w:val="20"/>
                <w:szCs w:val="20"/>
                <w:lang w:val="en-GB"/>
              </w:rPr>
            </w:pPr>
          </w:p>
        </w:tc>
      </w:tr>
      <w:tr w14:paraId="359C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1798501">
            <w:pPr>
              <w:spacing w:after="0"/>
              <w:rPr>
                <w:rFonts w:ascii="Arial" w:hAnsi="Arial" w:cs="Arial"/>
                <w:sz w:val="20"/>
                <w:szCs w:val="20"/>
                <w:lang w:val="en-GB"/>
              </w:rPr>
            </w:pPr>
            <w:r>
              <w:rPr>
                <w:rFonts w:ascii="Arial" w:hAnsi="Arial" w:cs="Arial"/>
                <w:sz w:val="20"/>
                <w:szCs w:val="20"/>
                <w:lang w:val="en-GB"/>
              </w:rPr>
              <w:t>Land acquisition and Registration</w:t>
            </w:r>
          </w:p>
        </w:tc>
        <w:tc>
          <w:tcPr>
            <w:tcW w:w="2456" w:type="pct"/>
          </w:tcPr>
          <w:p w14:paraId="6DF04536">
            <w:pPr>
              <w:spacing w:after="0"/>
              <w:rPr>
                <w:rFonts w:ascii="Arial" w:hAnsi="Arial" w:cs="Arial"/>
                <w:sz w:val="20"/>
                <w:szCs w:val="20"/>
                <w:lang w:val="en-GB"/>
              </w:rPr>
            </w:pPr>
          </w:p>
        </w:tc>
      </w:tr>
      <w:tr w14:paraId="6AB8B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1418459">
            <w:pPr>
              <w:spacing w:after="0"/>
              <w:rPr>
                <w:rFonts w:ascii="Arial" w:hAnsi="Arial" w:cs="Arial"/>
                <w:sz w:val="20"/>
                <w:szCs w:val="20"/>
                <w:lang w:val="en-GB"/>
              </w:rPr>
            </w:pPr>
            <w:r>
              <w:rPr>
                <w:rFonts w:ascii="Arial" w:hAnsi="Arial" w:cs="Arial"/>
                <w:sz w:val="20"/>
                <w:szCs w:val="20"/>
                <w:lang w:val="en-GB"/>
              </w:rPr>
              <w:t>Land use and Spatial planning</w:t>
            </w:r>
          </w:p>
        </w:tc>
        <w:tc>
          <w:tcPr>
            <w:tcW w:w="2456" w:type="pct"/>
          </w:tcPr>
          <w:p w14:paraId="097F10EB">
            <w:pPr>
              <w:spacing w:after="0"/>
              <w:rPr>
                <w:rFonts w:ascii="Arial" w:hAnsi="Arial" w:cs="Arial"/>
                <w:sz w:val="20"/>
                <w:szCs w:val="20"/>
                <w:lang w:val="en-GB"/>
              </w:rPr>
            </w:pPr>
          </w:p>
        </w:tc>
      </w:tr>
    </w:tbl>
    <w:p w14:paraId="7E1B33CE">
      <w:pPr>
        <w:spacing w:after="0"/>
        <w:rPr>
          <w:rFonts w:ascii="Arial" w:hAnsi="Arial" w:cs="Arial"/>
          <w:sz w:val="24"/>
          <w:szCs w:val="24"/>
        </w:rPr>
      </w:pPr>
    </w:p>
    <w:p w14:paraId="749F5254">
      <w:pPr>
        <w:spacing w:after="160" w:line="259" w:lineRule="auto"/>
        <w:rPr>
          <w:rFonts w:ascii="Arial" w:hAnsi="Arial" w:cs="Arial"/>
          <w:sz w:val="24"/>
          <w:szCs w:val="24"/>
        </w:rPr>
      </w:pPr>
      <w:r>
        <w:rPr>
          <w:rFonts w:ascii="Arial" w:hAnsi="Arial" w:cs="Arial"/>
          <w:sz w:val="24"/>
          <w:szCs w:val="24"/>
        </w:rPr>
        <w:br w:type="page"/>
      </w:r>
    </w:p>
    <w:p w14:paraId="1F266152">
      <w:pPr>
        <w:spacing w:after="0"/>
        <w:jc w:val="both"/>
        <w:rPr>
          <w:rFonts w:ascii="Arial" w:hAnsi="Arial" w:cs="Arial"/>
          <w:b/>
          <w:sz w:val="24"/>
          <w:szCs w:val="24"/>
        </w:rPr>
      </w:pPr>
      <w:r>
        <w:rPr>
          <w:rFonts w:ascii="Arial" w:hAnsi="Arial" w:cs="Arial"/>
          <w:b/>
          <w:sz w:val="24"/>
          <w:szCs w:val="24"/>
        </w:rPr>
        <w:t>SUB-PROGRAMME 3.2 Public Works, Rural Housing and Water Management</w:t>
      </w:r>
    </w:p>
    <w:p w14:paraId="1E70438F">
      <w:pPr>
        <w:spacing w:after="0"/>
        <w:jc w:val="both"/>
        <w:rPr>
          <w:rFonts w:ascii="Arial" w:hAnsi="Arial" w:cs="Arial"/>
          <w:b/>
          <w:sz w:val="24"/>
          <w:szCs w:val="24"/>
        </w:rPr>
      </w:pPr>
      <w:r>
        <w:rPr>
          <w:rFonts w:ascii="Arial" w:hAnsi="Arial" w:cs="Arial"/>
          <w:b/>
          <w:sz w:val="24"/>
          <w:szCs w:val="24"/>
        </w:rPr>
        <w:t>Budget Sub-Programme Objective</w:t>
      </w:r>
    </w:p>
    <w:p w14:paraId="0732B046">
      <w:pPr>
        <w:numPr>
          <w:ilvl w:val="0"/>
          <w:numId w:val="13"/>
        </w:numPr>
        <w:spacing w:after="0"/>
        <w:jc w:val="both"/>
        <w:rPr>
          <w:rFonts w:ascii="Arial" w:hAnsi="Arial" w:cs="Arial"/>
          <w:sz w:val="24"/>
          <w:szCs w:val="24"/>
          <w:lang w:val="en-GB"/>
        </w:rPr>
      </w:pPr>
      <w:r>
        <w:rPr>
          <w:rFonts w:ascii="Arial" w:hAnsi="Arial" w:cs="Arial"/>
          <w:sz w:val="24"/>
          <w:szCs w:val="24"/>
          <w:lang w:val="en-GB"/>
        </w:rPr>
        <w:t xml:space="preserve">Develop Quality, sustainable and resilient to support economic development and human well-being </w:t>
      </w:r>
    </w:p>
    <w:p w14:paraId="3EA11FDB">
      <w:pPr>
        <w:numPr>
          <w:ilvl w:val="0"/>
          <w:numId w:val="13"/>
        </w:numPr>
        <w:spacing w:after="0"/>
        <w:jc w:val="both"/>
        <w:rPr>
          <w:rFonts w:ascii="Arial" w:hAnsi="Arial" w:cs="Arial"/>
          <w:sz w:val="24"/>
          <w:szCs w:val="24"/>
          <w:lang w:val="en-GB"/>
        </w:rPr>
      </w:pPr>
      <w:r>
        <w:rPr>
          <w:rFonts w:ascii="Arial" w:hAnsi="Arial" w:cs="Arial"/>
          <w:sz w:val="24"/>
          <w:szCs w:val="24"/>
          <w:lang w:val="en-GB"/>
        </w:rPr>
        <w:t>Achieve universal and equitable access to safe and affordable drinking water</w:t>
      </w:r>
    </w:p>
    <w:p w14:paraId="4DCDCAB5">
      <w:pPr>
        <w:spacing w:after="0"/>
        <w:jc w:val="both"/>
        <w:rPr>
          <w:rFonts w:ascii="Arial" w:hAnsi="Arial" w:cs="Arial"/>
          <w:sz w:val="24"/>
          <w:szCs w:val="24"/>
        </w:rPr>
      </w:pPr>
    </w:p>
    <w:p w14:paraId="21CD8DF9">
      <w:pPr>
        <w:spacing w:after="0"/>
        <w:jc w:val="both"/>
        <w:rPr>
          <w:rFonts w:ascii="Arial" w:hAnsi="Arial" w:cs="Arial"/>
          <w:b/>
          <w:sz w:val="24"/>
          <w:szCs w:val="24"/>
        </w:rPr>
      </w:pPr>
      <w:r>
        <w:rPr>
          <w:rFonts w:ascii="Arial" w:hAnsi="Arial" w:cs="Arial"/>
          <w:b/>
          <w:sz w:val="24"/>
          <w:szCs w:val="24"/>
        </w:rPr>
        <w:t>Budget Sub- Programme Description</w:t>
      </w:r>
    </w:p>
    <w:p w14:paraId="6A8268C6">
      <w:pPr>
        <w:spacing w:after="0"/>
        <w:jc w:val="both"/>
        <w:rPr>
          <w:rFonts w:ascii="Arial" w:hAnsi="Arial" w:cs="Arial"/>
          <w:sz w:val="24"/>
          <w:szCs w:val="24"/>
          <w:lang w:val="en-GB"/>
        </w:rPr>
      </w:pPr>
      <w:r>
        <w:rPr>
          <w:rFonts w:ascii="Arial" w:hAnsi="Arial" w:cs="Arial"/>
          <w:sz w:val="24"/>
          <w:szCs w:val="24"/>
          <w:lang w:val="en-GB"/>
        </w:rPr>
        <w:t>This sub-programme is tasked with the responsibility of developing and implementing appropriate strategies and programmes that aims to improve the living conditions of rural dwellers. Under this sub-programme reforms including feeder road construction and rehabilitation as well as rural housing and water, programmes are adequately addressed. The Department of Works comprising former Public Works, Feeder Roads and Rural Housing Department is delivering the sub-programme. The operations in this sub-programme include;</w:t>
      </w:r>
    </w:p>
    <w:p w14:paraId="27FA6992">
      <w:pPr>
        <w:numPr>
          <w:ilvl w:val="0"/>
          <w:numId w:val="14"/>
        </w:numPr>
        <w:spacing w:after="0"/>
        <w:jc w:val="both"/>
        <w:rPr>
          <w:rFonts w:ascii="Arial" w:hAnsi="Arial" w:cs="Arial"/>
          <w:sz w:val="24"/>
          <w:szCs w:val="24"/>
          <w:lang w:val="en-GB"/>
        </w:rPr>
      </w:pPr>
      <w:r>
        <w:rPr>
          <w:rFonts w:ascii="Arial" w:hAnsi="Arial" w:cs="Arial"/>
          <w:sz w:val="24"/>
          <w:szCs w:val="24"/>
          <w:lang w:val="en-GB"/>
        </w:rPr>
        <w:t>Facilitate the implementation of policies on works and submit a report to the Municipality Assembly.</w:t>
      </w:r>
    </w:p>
    <w:p w14:paraId="4CB0C042">
      <w:pPr>
        <w:numPr>
          <w:ilvl w:val="0"/>
          <w:numId w:val="14"/>
        </w:numPr>
        <w:spacing w:after="0"/>
        <w:jc w:val="both"/>
        <w:rPr>
          <w:rFonts w:ascii="Arial" w:hAnsi="Arial" w:cs="Arial"/>
          <w:sz w:val="24"/>
          <w:szCs w:val="24"/>
          <w:lang w:val="en-GB"/>
        </w:rPr>
      </w:pPr>
      <w:r>
        <w:rPr>
          <w:rFonts w:ascii="Arial" w:hAnsi="Arial" w:cs="Arial"/>
          <w:sz w:val="24"/>
          <w:szCs w:val="24"/>
          <w:lang w:val="en-GB"/>
        </w:rPr>
        <w:t>Assist in the preparation of tender documents for all civil works projects to be undertaken by the Assembly through contracts or community-initiated projects</w:t>
      </w:r>
    </w:p>
    <w:p w14:paraId="33CC82FD">
      <w:pPr>
        <w:numPr>
          <w:ilvl w:val="0"/>
          <w:numId w:val="14"/>
        </w:numPr>
        <w:spacing w:after="0"/>
        <w:jc w:val="both"/>
        <w:rPr>
          <w:rFonts w:ascii="Arial" w:hAnsi="Arial" w:cs="Arial"/>
          <w:sz w:val="24"/>
          <w:szCs w:val="24"/>
          <w:lang w:val="en-GB"/>
        </w:rPr>
      </w:pPr>
      <w:r>
        <w:rPr>
          <w:rFonts w:ascii="Arial" w:hAnsi="Arial" w:cs="Arial"/>
          <w:sz w:val="24"/>
          <w:szCs w:val="24"/>
          <w:lang w:val="en-GB"/>
        </w:rPr>
        <w:t>Facilitate the construction, repairs and maintenance of public buildings, roads including feeder roads and drains along any streets in the major settlements in the Municipality.</w:t>
      </w:r>
    </w:p>
    <w:p w14:paraId="47C9E3AD">
      <w:pPr>
        <w:numPr>
          <w:ilvl w:val="0"/>
          <w:numId w:val="14"/>
        </w:numPr>
        <w:spacing w:after="0"/>
        <w:jc w:val="both"/>
        <w:rPr>
          <w:rFonts w:ascii="Arial" w:hAnsi="Arial" w:cs="Arial"/>
          <w:sz w:val="24"/>
          <w:szCs w:val="24"/>
          <w:lang w:val="en-GB"/>
        </w:rPr>
      </w:pPr>
      <w:r>
        <w:rPr>
          <w:rFonts w:ascii="Arial" w:hAnsi="Arial" w:cs="Arial"/>
          <w:sz w:val="24"/>
          <w:szCs w:val="24"/>
          <w:lang w:val="en-GB"/>
        </w:rPr>
        <w:t>Facilitate the provision of an adequate and wholesome supply of potable water for the entire Municipality</w:t>
      </w:r>
    </w:p>
    <w:p w14:paraId="27302D6E">
      <w:pPr>
        <w:numPr>
          <w:ilvl w:val="0"/>
          <w:numId w:val="14"/>
        </w:numPr>
        <w:spacing w:after="0"/>
        <w:jc w:val="both"/>
        <w:rPr>
          <w:rFonts w:ascii="Arial" w:hAnsi="Arial" w:cs="Arial"/>
          <w:sz w:val="24"/>
          <w:szCs w:val="24"/>
          <w:lang w:val="en-GB"/>
        </w:rPr>
      </w:pPr>
      <w:r>
        <w:rPr>
          <w:rFonts w:ascii="Arial" w:hAnsi="Arial" w:cs="Arial"/>
          <w:sz w:val="24"/>
          <w:szCs w:val="24"/>
          <w:lang w:val="en-GB"/>
        </w:rPr>
        <w:t>Assist in the inspection of projects undertaken by the Municipal Assembly in collaboration with other relevant departments in the Assembly.</w:t>
      </w:r>
    </w:p>
    <w:p w14:paraId="7E4B96AB">
      <w:pPr>
        <w:numPr>
          <w:ilvl w:val="0"/>
          <w:numId w:val="14"/>
        </w:numPr>
        <w:spacing w:after="0"/>
        <w:jc w:val="both"/>
        <w:rPr>
          <w:rFonts w:ascii="Arial" w:hAnsi="Arial" w:cs="Arial"/>
          <w:sz w:val="24"/>
          <w:szCs w:val="24"/>
          <w:lang w:val="en-GB"/>
        </w:rPr>
      </w:pPr>
      <w:r>
        <w:rPr>
          <w:rFonts w:ascii="Arial" w:hAnsi="Arial" w:cs="Arial"/>
          <w:sz w:val="24"/>
          <w:szCs w:val="24"/>
          <w:lang w:val="en-GB"/>
        </w:rPr>
        <w:t>Provide technical and engineering assistance on works undertaken by the Assembly.</w:t>
      </w:r>
    </w:p>
    <w:p w14:paraId="34E029CA">
      <w:pPr>
        <w:spacing w:after="0"/>
        <w:jc w:val="both"/>
        <w:rPr>
          <w:rFonts w:ascii="Arial" w:hAnsi="Arial" w:cs="Arial"/>
          <w:sz w:val="24"/>
          <w:szCs w:val="24"/>
          <w:lang w:val="en-GB"/>
        </w:rPr>
      </w:pPr>
    </w:p>
    <w:p w14:paraId="16AFF40A">
      <w:pPr>
        <w:spacing w:after="0"/>
        <w:jc w:val="both"/>
        <w:rPr>
          <w:rFonts w:ascii="Arial" w:hAnsi="Arial" w:cs="Arial"/>
          <w:b/>
          <w:sz w:val="24"/>
          <w:szCs w:val="24"/>
          <w:lang w:val="en-GB"/>
        </w:rPr>
      </w:pPr>
      <w:r>
        <w:rPr>
          <w:rFonts w:ascii="Arial" w:hAnsi="Arial" w:cs="Arial"/>
          <w:sz w:val="24"/>
          <w:szCs w:val="24"/>
          <w:lang w:val="en-GB"/>
        </w:rPr>
        <w:t>This sub-programme is funded by the Central Government transfers, DACF, DACF-RFG, and IGF and benefits the entire population in the Municipality and is managed by eight (8) GoG and one (1) IGF staff. The amount to run this sub-programme is GHȼ1,995,572.00 and was increased in the mid-year to GHȼ 10,092,325.00</w:t>
      </w:r>
    </w:p>
    <w:p w14:paraId="7731EC4F">
      <w:pPr>
        <w:spacing w:after="0"/>
        <w:jc w:val="both"/>
        <w:rPr>
          <w:rFonts w:ascii="Arial" w:hAnsi="Arial" w:cs="Arial"/>
          <w:sz w:val="24"/>
          <w:szCs w:val="24"/>
          <w:lang w:val="en-GB"/>
        </w:rPr>
      </w:pPr>
    </w:p>
    <w:p w14:paraId="51439A3E">
      <w:pPr>
        <w:spacing w:after="0"/>
        <w:jc w:val="both"/>
        <w:rPr>
          <w:rFonts w:ascii="Arial" w:hAnsi="Arial" w:cs="Arial"/>
          <w:sz w:val="24"/>
          <w:szCs w:val="24"/>
          <w:lang w:val="en-GB"/>
        </w:rPr>
      </w:pPr>
      <w:r>
        <w:rPr>
          <w:rFonts w:ascii="Arial" w:hAnsi="Arial" w:cs="Arial"/>
          <w:sz w:val="24"/>
          <w:szCs w:val="24"/>
          <w:lang w:val="en-GB"/>
        </w:rPr>
        <w:t>The Challenges faced by this sub-programme are lack of logistics, especially a vehicle for the development control team, the untimely release of funds and insufficient fuel allocation to the department to undertake its official duties.</w:t>
      </w:r>
    </w:p>
    <w:p w14:paraId="6783EBE8">
      <w:pPr>
        <w:spacing w:after="0"/>
        <w:jc w:val="both"/>
        <w:rPr>
          <w:rFonts w:ascii="Arial" w:hAnsi="Arial" w:cs="Arial"/>
          <w:sz w:val="24"/>
          <w:szCs w:val="24"/>
        </w:rPr>
      </w:pPr>
    </w:p>
    <w:p w14:paraId="2EA62F0F">
      <w:pPr>
        <w:spacing w:after="0"/>
        <w:jc w:val="both"/>
        <w:rPr>
          <w:rFonts w:ascii="Arial" w:hAnsi="Arial" w:cs="Arial"/>
          <w:sz w:val="24"/>
          <w:szCs w:val="24"/>
        </w:rPr>
      </w:pPr>
    </w:p>
    <w:p w14:paraId="45970E01">
      <w:pPr>
        <w:spacing w:after="0"/>
        <w:jc w:val="both"/>
        <w:rPr>
          <w:rFonts w:ascii="Arial" w:hAnsi="Arial" w:cs="Arial"/>
          <w:sz w:val="24"/>
          <w:szCs w:val="24"/>
        </w:rPr>
      </w:pPr>
    </w:p>
    <w:p w14:paraId="48879C94">
      <w:pPr>
        <w:spacing w:after="0"/>
        <w:jc w:val="both"/>
        <w:rPr>
          <w:rFonts w:ascii="Arial" w:hAnsi="Arial" w:cs="Arial"/>
          <w:sz w:val="24"/>
          <w:szCs w:val="24"/>
        </w:rPr>
      </w:pPr>
    </w:p>
    <w:p w14:paraId="7C38C2B1">
      <w:pPr>
        <w:spacing w:after="0"/>
        <w:jc w:val="both"/>
        <w:rPr>
          <w:rFonts w:ascii="Arial" w:hAnsi="Arial" w:cs="Arial"/>
          <w:b/>
          <w:sz w:val="24"/>
          <w:szCs w:val="24"/>
        </w:rPr>
      </w:pPr>
      <w:r>
        <w:rPr>
          <w:rFonts w:ascii="Arial" w:hAnsi="Arial" w:cs="Arial"/>
          <w:sz w:val="24"/>
          <w:szCs w:val="24"/>
        </w:rPr>
        <w:tab/>
      </w:r>
      <w:r>
        <w:rPr>
          <w:rFonts w:ascii="Arial" w:hAnsi="Arial" w:cs="Arial"/>
          <w:b/>
          <w:sz w:val="24"/>
          <w:szCs w:val="24"/>
        </w:rPr>
        <w:t>Budget Sub-Programme Results Statement</w:t>
      </w:r>
    </w:p>
    <w:p w14:paraId="2891F8A3">
      <w:pPr>
        <w:spacing w:after="0"/>
        <w:jc w:val="both"/>
        <w:rPr>
          <w:rFonts w:ascii="Arial" w:hAnsi="Arial" w:cs="Arial"/>
          <w:sz w:val="24"/>
          <w:szCs w:val="24"/>
        </w:rPr>
      </w:pPr>
      <w:r>
        <w:rPr>
          <w:rFonts w:ascii="Arial" w:hAnsi="Arial" w:cs="Arial"/>
          <w:sz w:val="24"/>
          <w:szCs w:val="24"/>
        </w:rPr>
        <w:t>Table 27 below indicates the main output, its indicators and projections which the Municipal Assembly measures its performance in relation to this sub-programme. It shows the past performance of the Assembly in 2023 and as of September 2024 as well as future estimated targets.</w:t>
      </w:r>
    </w:p>
    <w:p w14:paraId="0236B991">
      <w:pPr>
        <w:spacing w:after="0"/>
        <w:jc w:val="both"/>
        <w:rPr>
          <w:rFonts w:ascii="Arial" w:hAnsi="Arial" w:cs="Arial"/>
          <w:sz w:val="24"/>
          <w:szCs w:val="24"/>
        </w:rPr>
      </w:pPr>
    </w:p>
    <w:p w14:paraId="11B86854">
      <w:pPr>
        <w:spacing w:after="0"/>
        <w:rPr>
          <w:rFonts w:ascii="Arial" w:hAnsi="Arial" w:cs="Arial"/>
          <w:b/>
        </w:rPr>
      </w:pPr>
      <w:r>
        <w:rPr>
          <w:rFonts w:ascii="Arial" w:hAnsi="Arial" w:cs="Arial"/>
          <w:b/>
        </w:rPr>
        <w:t>Table 27: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7"/>
        <w:gridCol w:w="1458"/>
        <w:gridCol w:w="981"/>
        <w:gridCol w:w="1250"/>
        <w:gridCol w:w="964"/>
        <w:gridCol w:w="964"/>
        <w:gridCol w:w="967"/>
        <w:gridCol w:w="965"/>
      </w:tblGrid>
      <w:tr w14:paraId="58896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76" w:type="pct"/>
          </w:tcPr>
          <w:p w14:paraId="3DD4A5E4">
            <w:pPr>
              <w:spacing w:after="0"/>
              <w:rPr>
                <w:rFonts w:ascii="Arial" w:hAnsi="Arial" w:cs="Arial"/>
                <w:b/>
                <w:sz w:val="20"/>
                <w:szCs w:val="20"/>
                <w:lang w:val="en-GB"/>
              </w:rPr>
            </w:pPr>
            <w:r>
              <w:rPr>
                <w:rFonts w:ascii="Arial" w:hAnsi="Arial" w:cs="Arial"/>
                <w:b/>
                <w:sz w:val="20"/>
                <w:szCs w:val="20"/>
                <w:lang w:val="en-GB"/>
              </w:rPr>
              <w:t>Main Outputs</w:t>
            </w:r>
          </w:p>
        </w:tc>
        <w:tc>
          <w:tcPr>
            <w:tcW w:w="779" w:type="pct"/>
          </w:tcPr>
          <w:p w14:paraId="21ECEB54">
            <w:pPr>
              <w:spacing w:after="0"/>
              <w:rPr>
                <w:rFonts w:ascii="Arial" w:hAnsi="Arial" w:cs="Arial"/>
                <w:b/>
                <w:sz w:val="20"/>
                <w:szCs w:val="20"/>
                <w:lang w:val="en-GB"/>
              </w:rPr>
            </w:pPr>
            <w:r>
              <w:rPr>
                <w:rFonts w:ascii="Arial" w:hAnsi="Arial" w:cs="Arial"/>
                <w:b/>
                <w:sz w:val="20"/>
                <w:szCs w:val="20"/>
                <w:lang w:val="en-GB"/>
              </w:rPr>
              <w:t>Output Indicators</w:t>
            </w:r>
          </w:p>
        </w:tc>
        <w:tc>
          <w:tcPr>
            <w:tcW w:w="1060" w:type="pct"/>
            <w:gridSpan w:val="2"/>
          </w:tcPr>
          <w:p w14:paraId="190CC4A5">
            <w:pPr>
              <w:spacing w:after="0"/>
              <w:rPr>
                <w:rFonts w:ascii="Arial" w:hAnsi="Arial" w:cs="Arial"/>
                <w:b/>
                <w:sz w:val="20"/>
                <w:szCs w:val="20"/>
                <w:lang w:val="en-GB"/>
              </w:rPr>
            </w:pPr>
            <w:r>
              <w:rPr>
                <w:rFonts w:ascii="Arial" w:hAnsi="Arial" w:cs="Arial"/>
                <w:b/>
                <w:sz w:val="20"/>
                <w:szCs w:val="20"/>
                <w:lang w:val="en-GB"/>
              </w:rPr>
              <w:t>Past Years</w:t>
            </w:r>
          </w:p>
        </w:tc>
        <w:tc>
          <w:tcPr>
            <w:tcW w:w="2084" w:type="pct"/>
            <w:gridSpan w:val="4"/>
          </w:tcPr>
          <w:p w14:paraId="19E09A3A">
            <w:pPr>
              <w:spacing w:after="0"/>
              <w:rPr>
                <w:rFonts w:ascii="Arial" w:hAnsi="Arial" w:cs="Arial"/>
                <w:b/>
                <w:sz w:val="20"/>
                <w:szCs w:val="20"/>
                <w:lang w:val="en-GB"/>
              </w:rPr>
            </w:pPr>
            <w:r>
              <w:rPr>
                <w:rFonts w:ascii="Arial" w:hAnsi="Arial" w:cs="Arial"/>
                <w:b/>
                <w:sz w:val="20"/>
                <w:szCs w:val="20"/>
                <w:lang w:val="en-GB"/>
              </w:rPr>
              <w:t>Projections</w:t>
            </w:r>
          </w:p>
        </w:tc>
      </w:tr>
      <w:tr w14:paraId="54479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76" w:type="pct"/>
          </w:tcPr>
          <w:p w14:paraId="29CC9362">
            <w:pPr>
              <w:spacing w:after="0"/>
              <w:rPr>
                <w:rFonts w:ascii="Arial" w:hAnsi="Arial" w:cs="Arial"/>
                <w:b/>
                <w:sz w:val="20"/>
                <w:szCs w:val="20"/>
                <w:lang w:val="en-GB"/>
              </w:rPr>
            </w:pPr>
          </w:p>
        </w:tc>
        <w:tc>
          <w:tcPr>
            <w:tcW w:w="779" w:type="pct"/>
          </w:tcPr>
          <w:p w14:paraId="283EE73A">
            <w:pPr>
              <w:spacing w:after="0"/>
              <w:rPr>
                <w:rFonts w:ascii="Arial" w:hAnsi="Arial" w:cs="Arial"/>
                <w:b/>
                <w:sz w:val="20"/>
                <w:szCs w:val="20"/>
                <w:lang w:val="en-GB"/>
              </w:rPr>
            </w:pPr>
          </w:p>
        </w:tc>
        <w:tc>
          <w:tcPr>
            <w:tcW w:w="530" w:type="pct"/>
          </w:tcPr>
          <w:p w14:paraId="103960A2">
            <w:pPr>
              <w:spacing w:after="0"/>
              <w:rPr>
                <w:rFonts w:ascii="Arial" w:hAnsi="Arial" w:cs="Arial"/>
                <w:b/>
                <w:sz w:val="20"/>
                <w:szCs w:val="20"/>
                <w:lang w:val="en-GB"/>
              </w:rPr>
            </w:pPr>
            <w:r>
              <w:rPr>
                <w:rFonts w:ascii="Arial" w:hAnsi="Arial" w:cs="Arial"/>
                <w:b/>
                <w:sz w:val="20"/>
                <w:szCs w:val="20"/>
                <w:lang w:val="en-GB"/>
              </w:rPr>
              <w:t>2023</w:t>
            </w:r>
          </w:p>
        </w:tc>
        <w:tc>
          <w:tcPr>
            <w:tcW w:w="530" w:type="pct"/>
          </w:tcPr>
          <w:p w14:paraId="043CE20D">
            <w:pPr>
              <w:spacing w:after="0"/>
              <w:rPr>
                <w:rFonts w:ascii="Arial" w:hAnsi="Arial" w:cs="Arial"/>
                <w:b/>
                <w:sz w:val="20"/>
                <w:szCs w:val="20"/>
                <w:lang w:val="en-GB"/>
              </w:rPr>
            </w:pPr>
            <w:r>
              <w:rPr>
                <w:rFonts w:ascii="Arial" w:hAnsi="Arial" w:cs="Arial"/>
                <w:b/>
                <w:sz w:val="20"/>
                <w:szCs w:val="20"/>
                <w:lang w:val="en-GB"/>
              </w:rPr>
              <w:t>2024 as at September</w:t>
            </w:r>
          </w:p>
        </w:tc>
        <w:tc>
          <w:tcPr>
            <w:tcW w:w="521" w:type="pct"/>
          </w:tcPr>
          <w:p w14:paraId="2EB8ACDE">
            <w:pPr>
              <w:spacing w:after="0"/>
              <w:rPr>
                <w:rFonts w:ascii="Arial" w:hAnsi="Arial" w:cs="Arial"/>
                <w:b/>
                <w:sz w:val="20"/>
                <w:szCs w:val="20"/>
                <w:lang w:val="en-GB"/>
              </w:rPr>
            </w:pPr>
            <w:r>
              <w:rPr>
                <w:rFonts w:ascii="Arial" w:hAnsi="Arial" w:cs="Arial"/>
                <w:b/>
                <w:sz w:val="20"/>
                <w:szCs w:val="20"/>
                <w:lang w:val="en-GB"/>
              </w:rPr>
              <w:t>2025</w:t>
            </w:r>
          </w:p>
        </w:tc>
        <w:tc>
          <w:tcPr>
            <w:tcW w:w="521" w:type="pct"/>
          </w:tcPr>
          <w:p w14:paraId="7DCC9790">
            <w:pPr>
              <w:spacing w:after="0"/>
              <w:rPr>
                <w:rFonts w:ascii="Arial" w:hAnsi="Arial" w:cs="Arial"/>
                <w:b/>
                <w:sz w:val="20"/>
                <w:szCs w:val="20"/>
                <w:lang w:val="en-GB"/>
              </w:rPr>
            </w:pPr>
            <w:r>
              <w:rPr>
                <w:rFonts w:ascii="Arial" w:hAnsi="Arial" w:cs="Arial"/>
                <w:b/>
                <w:sz w:val="20"/>
                <w:szCs w:val="20"/>
                <w:lang w:val="en-GB"/>
              </w:rPr>
              <w:t>2026</w:t>
            </w:r>
          </w:p>
        </w:tc>
        <w:tc>
          <w:tcPr>
            <w:tcW w:w="522" w:type="pct"/>
          </w:tcPr>
          <w:p w14:paraId="2CDF6421">
            <w:pPr>
              <w:spacing w:after="0"/>
              <w:rPr>
                <w:rFonts w:ascii="Arial" w:hAnsi="Arial" w:cs="Arial"/>
                <w:b/>
                <w:sz w:val="20"/>
                <w:szCs w:val="20"/>
                <w:lang w:val="en-GB"/>
              </w:rPr>
            </w:pPr>
            <w:r>
              <w:rPr>
                <w:rFonts w:ascii="Arial" w:hAnsi="Arial" w:cs="Arial"/>
                <w:b/>
                <w:sz w:val="20"/>
                <w:szCs w:val="20"/>
                <w:lang w:val="en-GB"/>
              </w:rPr>
              <w:t>2027</w:t>
            </w:r>
          </w:p>
        </w:tc>
        <w:tc>
          <w:tcPr>
            <w:tcW w:w="521" w:type="pct"/>
          </w:tcPr>
          <w:p w14:paraId="1111005C">
            <w:pPr>
              <w:spacing w:after="0"/>
              <w:rPr>
                <w:rFonts w:ascii="Arial" w:hAnsi="Arial" w:cs="Arial"/>
                <w:b/>
                <w:sz w:val="20"/>
                <w:szCs w:val="20"/>
                <w:lang w:val="en-GB"/>
              </w:rPr>
            </w:pPr>
            <w:r>
              <w:rPr>
                <w:rFonts w:ascii="Arial" w:hAnsi="Arial" w:cs="Arial"/>
                <w:b/>
                <w:sz w:val="20"/>
                <w:szCs w:val="20"/>
                <w:lang w:val="en-GB"/>
              </w:rPr>
              <w:t>2028</w:t>
            </w:r>
          </w:p>
        </w:tc>
      </w:tr>
      <w:tr w14:paraId="42CD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76" w:type="pct"/>
          </w:tcPr>
          <w:p w14:paraId="586C543F">
            <w:pPr>
              <w:spacing w:after="0"/>
              <w:rPr>
                <w:rFonts w:ascii="Arial" w:hAnsi="Arial" w:cs="Arial"/>
                <w:sz w:val="20"/>
                <w:szCs w:val="20"/>
                <w:lang w:val="en-GB"/>
              </w:rPr>
            </w:pPr>
            <w:r>
              <w:rPr>
                <w:rFonts w:ascii="Arial" w:hAnsi="Arial" w:cs="Arial"/>
                <w:sz w:val="20"/>
                <w:szCs w:val="20"/>
                <w:lang w:val="en-GB"/>
              </w:rPr>
              <w:t>Road condition mix enhabced</w:t>
            </w:r>
          </w:p>
        </w:tc>
        <w:tc>
          <w:tcPr>
            <w:tcW w:w="779" w:type="pct"/>
          </w:tcPr>
          <w:p w14:paraId="4EE8E594">
            <w:pPr>
              <w:spacing w:after="0"/>
              <w:rPr>
                <w:rFonts w:ascii="Arial" w:hAnsi="Arial" w:cs="Arial"/>
                <w:sz w:val="20"/>
                <w:szCs w:val="20"/>
                <w:lang w:val="en-GB"/>
              </w:rPr>
            </w:pPr>
            <w:r>
              <w:rPr>
                <w:rFonts w:ascii="Arial" w:hAnsi="Arial" w:cs="Arial"/>
                <w:sz w:val="20"/>
                <w:szCs w:val="20"/>
                <w:lang w:val="en-GB"/>
              </w:rPr>
              <w:t>Length of feeder roads in good condition</w:t>
            </w:r>
          </w:p>
        </w:tc>
        <w:tc>
          <w:tcPr>
            <w:tcW w:w="530" w:type="pct"/>
            <w:vAlign w:val="center"/>
          </w:tcPr>
          <w:p w14:paraId="57BC3FCC">
            <w:pPr>
              <w:spacing w:after="0"/>
              <w:rPr>
                <w:rFonts w:ascii="Arial" w:hAnsi="Arial" w:cs="Arial"/>
                <w:sz w:val="20"/>
                <w:szCs w:val="20"/>
                <w:lang w:val="en-GB"/>
              </w:rPr>
            </w:pPr>
            <w:r>
              <w:rPr>
                <w:rFonts w:ascii="Arial" w:hAnsi="Arial" w:cs="Arial"/>
                <w:sz w:val="20"/>
                <w:szCs w:val="20"/>
                <w:lang w:val="en-GB"/>
              </w:rPr>
              <w:t>50</w:t>
            </w:r>
          </w:p>
        </w:tc>
        <w:tc>
          <w:tcPr>
            <w:tcW w:w="530" w:type="pct"/>
            <w:vAlign w:val="center"/>
          </w:tcPr>
          <w:p w14:paraId="6BE85790">
            <w:pPr>
              <w:spacing w:after="0"/>
              <w:rPr>
                <w:rFonts w:ascii="Arial" w:hAnsi="Arial" w:cs="Arial"/>
                <w:sz w:val="20"/>
                <w:szCs w:val="20"/>
                <w:lang w:val="en-GB"/>
              </w:rPr>
            </w:pPr>
            <w:r>
              <w:rPr>
                <w:rFonts w:ascii="Arial" w:hAnsi="Arial" w:cs="Arial"/>
                <w:sz w:val="20"/>
                <w:szCs w:val="20"/>
                <w:lang w:val="en-GB"/>
              </w:rPr>
              <w:t>98.9km</w:t>
            </w:r>
          </w:p>
        </w:tc>
        <w:tc>
          <w:tcPr>
            <w:tcW w:w="521" w:type="pct"/>
            <w:vAlign w:val="center"/>
          </w:tcPr>
          <w:p w14:paraId="4B742314">
            <w:pPr>
              <w:spacing w:after="0"/>
              <w:rPr>
                <w:rFonts w:ascii="Arial" w:hAnsi="Arial" w:cs="Arial"/>
                <w:sz w:val="20"/>
                <w:szCs w:val="20"/>
                <w:lang w:val="en-GB"/>
              </w:rPr>
            </w:pPr>
            <w:r>
              <w:rPr>
                <w:rFonts w:ascii="Arial" w:hAnsi="Arial" w:cs="Arial"/>
                <w:sz w:val="20"/>
                <w:szCs w:val="20"/>
                <w:lang w:val="en-GB"/>
              </w:rPr>
              <w:t>60km</w:t>
            </w:r>
          </w:p>
        </w:tc>
        <w:tc>
          <w:tcPr>
            <w:tcW w:w="521" w:type="pct"/>
            <w:vAlign w:val="center"/>
          </w:tcPr>
          <w:p w14:paraId="4172822B">
            <w:pPr>
              <w:spacing w:after="0"/>
              <w:rPr>
                <w:rFonts w:ascii="Arial" w:hAnsi="Arial" w:cs="Arial"/>
                <w:sz w:val="20"/>
                <w:szCs w:val="20"/>
                <w:lang w:val="en-GB"/>
              </w:rPr>
            </w:pPr>
            <w:r>
              <w:rPr>
                <w:rFonts w:ascii="Arial" w:hAnsi="Arial" w:cs="Arial"/>
                <w:sz w:val="20"/>
                <w:szCs w:val="20"/>
                <w:lang w:val="en-GB"/>
              </w:rPr>
              <w:t>65km</w:t>
            </w:r>
          </w:p>
        </w:tc>
        <w:tc>
          <w:tcPr>
            <w:tcW w:w="522" w:type="pct"/>
            <w:vAlign w:val="center"/>
          </w:tcPr>
          <w:p w14:paraId="60F88589">
            <w:pPr>
              <w:spacing w:after="0"/>
              <w:rPr>
                <w:rFonts w:ascii="Arial" w:hAnsi="Arial" w:cs="Arial"/>
                <w:sz w:val="20"/>
                <w:szCs w:val="20"/>
                <w:lang w:val="en-GB"/>
              </w:rPr>
            </w:pPr>
            <w:r>
              <w:rPr>
                <w:rFonts w:ascii="Arial" w:hAnsi="Arial" w:cs="Arial"/>
                <w:sz w:val="20"/>
                <w:szCs w:val="20"/>
                <w:lang w:val="en-GB"/>
              </w:rPr>
              <w:t>70km</w:t>
            </w:r>
          </w:p>
        </w:tc>
        <w:tc>
          <w:tcPr>
            <w:tcW w:w="521" w:type="pct"/>
            <w:vAlign w:val="center"/>
          </w:tcPr>
          <w:p w14:paraId="3927B169">
            <w:pPr>
              <w:spacing w:after="0"/>
              <w:rPr>
                <w:rFonts w:ascii="Arial" w:hAnsi="Arial" w:cs="Arial"/>
                <w:sz w:val="20"/>
                <w:szCs w:val="20"/>
                <w:lang w:val="en-GB"/>
              </w:rPr>
            </w:pPr>
            <w:r>
              <w:rPr>
                <w:rFonts w:ascii="Arial" w:hAnsi="Arial" w:cs="Arial"/>
                <w:sz w:val="20"/>
                <w:szCs w:val="20"/>
                <w:lang w:val="en-GB"/>
              </w:rPr>
              <w:t>75km</w:t>
            </w:r>
          </w:p>
        </w:tc>
      </w:tr>
      <w:tr w14:paraId="19E01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76" w:type="pct"/>
          </w:tcPr>
          <w:p w14:paraId="6EDA571B">
            <w:pPr>
              <w:spacing w:after="0"/>
              <w:rPr>
                <w:rFonts w:ascii="Arial" w:hAnsi="Arial" w:cs="Arial"/>
                <w:sz w:val="20"/>
                <w:szCs w:val="20"/>
                <w:lang w:val="en-GB"/>
              </w:rPr>
            </w:pPr>
            <w:r>
              <w:rPr>
                <w:rFonts w:ascii="Arial" w:hAnsi="Arial" w:cs="Arial"/>
                <w:sz w:val="20"/>
                <w:szCs w:val="20"/>
                <w:lang w:val="en-GB"/>
              </w:rPr>
              <w:t>Development control improved</w:t>
            </w:r>
          </w:p>
        </w:tc>
        <w:tc>
          <w:tcPr>
            <w:tcW w:w="779" w:type="pct"/>
          </w:tcPr>
          <w:p w14:paraId="494C9567">
            <w:pPr>
              <w:spacing w:after="0"/>
              <w:rPr>
                <w:rFonts w:ascii="Arial" w:hAnsi="Arial" w:cs="Arial"/>
                <w:sz w:val="20"/>
                <w:szCs w:val="20"/>
                <w:lang w:val="en-GB"/>
              </w:rPr>
            </w:pPr>
            <w:r>
              <w:rPr>
                <w:rFonts w:ascii="Arial" w:hAnsi="Arial" w:cs="Arial"/>
                <w:sz w:val="20"/>
                <w:szCs w:val="20"/>
                <w:lang w:val="en-GB"/>
              </w:rPr>
              <w:t xml:space="preserve">No. of development control visits conducted </w:t>
            </w:r>
          </w:p>
        </w:tc>
        <w:tc>
          <w:tcPr>
            <w:tcW w:w="530" w:type="pct"/>
            <w:vAlign w:val="center"/>
          </w:tcPr>
          <w:p w14:paraId="1A0C6E28">
            <w:pPr>
              <w:spacing w:after="0"/>
              <w:rPr>
                <w:rFonts w:ascii="Arial" w:hAnsi="Arial" w:cs="Arial"/>
                <w:sz w:val="20"/>
                <w:szCs w:val="20"/>
                <w:lang w:val="en-GB"/>
              </w:rPr>
            </w:pPr>
            <w:r>
              <w:rPr>
                <w:rFonts w:ascii="Arial" w:hAnsi="Arial" w:cs="Arial"/>
                <w:sz w:val="20"/>
                <w:szCs w:val="20"/>
                <w:lang w:val="en-GB"/>
              </w:rPr>
              <w:t>240</w:t>
            </w:r>
          </w:p>
        </w:tc>
        <w:tc>
          <w:tcPr>
            <w:tcW w:w="530" w:type="pct"/>
            <w:vAlign w:val="center"/>
          </w:tcPr>
          <w:p w14:paraId="69EAB0EC">
            <w:pPr>
              <w:spacing w:after="0"/>
              <w:rPr>
                <w:rFonts w:ascii="Arial" w:hAnsi="Arial" w:cs="Arial"/>
                <w:sz w:val="20"/>
                <w:szCs w:val="20"/>
                <w:lang w:val="en-GB"/>
              </w:rPr>
            </w:pPr>
            <w:r>
              <w:rPr>
                <w:rFonts w:ascii="Arial" w:hAnsi="Arial" w:cs="Arial"/>
                <w:sz w:val="20"/>
                <w:szCs w:val="20"/>
                <w:lang w:val="en-GB"/>
              </w:rPr>
              <w:t>417</w:t>
            </w:r>
          </w:p>
        </w:tc>
        <w:tc>
          <w:tcPr>
            <w:tcW w:w="521" w:type="pct"/>
            <w:vAlign w:val="center"/>
          </w:tcPr>
          <w:p w14:paraId="6B923702">
            <w:pPr>
              <w:spacing w:after="0"/>
              <w:rPr>
                <w:rFonts w:ascii="Arial" w:hAnsi="Arial" w:cs="Arial"/>
                <w:sz w:val="20"/>
                <w:szCs w:val="20"/>
                <w:lang w:val="en-GB"/>
              </w:rPr>
            </w:pPr>
            <w:r>
              <w:rPr>
                <w:rFonts w:ascii="Arial" w:hAnsi="Arial" w:cs="Arial"/>
                <w:sz w:val="20"/>
                <w:szCs w:val="20"/>
                <w:lang w:val="en-GB"/>
              </w:rPr>
              <w:t>240</w:t>
            </w:r>
          </w:p>
        </w:tc>
        <w:tc>
          <w:tcPr>
            <w:tcW w:w="521" w:type="pct"/>
            <w:vAlign w:val="center"/>
          </w:tcPr>
          <w:p w14:paraId="6355296E">
            <w:pPr>
              <w:spacing w:after="0"/>
              <w:rPr>
                <w:rFonts w:ascii="Arial" w:hAnsi="Arial" w:cs="Arial"/>
                <w:sz w:val="20"/>
                <w:szCs w:val="20"/>
                <w:lang w:val="en-GB"/>
              </w:rPr>
            </w:pPr>
            <w:r>
              <w:rPr>
                <w:rFonts w:ascii="Arial" w:hAnsi="Arial" w:cs="Arial"/>
                <w:sz w:val="20"/>
                <w:szCs w:val="20"/>
                <w:lang w:val="en-GB"/>
              </w:rPr>
              <w:t>240</w:t>
            </w:r>
          </w:p>
        </w:tc>
        <w:tc>
          <w:tcPr>
            <w:tcW w:w="522" w:type="pct"/>
            <w:vAlign w:val="center"/>
          </w:tcPr>
          <w:p w14:paraId="55235BC4">
            <w:pPr>
              <w:spacing w:after="0"/>
              <w:rPr>
                <w:rFonts w:ascii="Arial" w:hAnsi="Arial" w:cs="Arial"/>
                <w:sz w:val="20"/>
                <w:szCs w:val="20"/>
                <w:lang w:val="en-GB"/>
              </w:rPr>
            </w:pPr>
            <w:r>
              <w:rPr>
                <w:rFonts w:ascii="Arial" w:hAnsi="Arial" w:cs="Arial"/>
                <w:sz w:val="20"/>
                <w:szCs w:val="20"/>
                <w:lang w:val="en-GB"/>
              </w:rPr>
              <w:t>240</w:t>
            </w:r>
          </w:p>
        </w:tc>
        <w:tc>
          <w:tcPr>
            <w:tcW w:w="521" w:type="pct"/>
            <w:vAlign w:val="center"/>
          </w:tcPr>
          <w:p w14:paraId="4884633E">
            <w:pPr>
              <w:spacing w:after="0"/>
              <w:rPr>
                <w:rFonts w:ascii="Arial" w:hAnsi="Arial" w:cs="Arial"/>
                <w:sz w:val="20"/>
                <w:szCs w:val="20"/>
                <w:lang w:val="en-GB"/>
              </w:rPr>
            </w:pPr>
            <w:r>
              <w:rPr>
                <w:rFonts w:ascii="Arial" w:hAnsi="Arial" w:cs="Arial"/>
                <w:sz w:val="20"/>
                <w:szCs w:val="20"/>
                <w:lang w:val="en-GB"/>
              </w:rPr>
              <w:t>240</w:t>
            </w:r>
          </w:p>
        </w:tc>
      </w:tr>
    </w:tbl>
    <w:p w14:paraId="6B38E33B">
      <w:pPr>
        <w:spacing w:after="0"/>
        <w:rPr>
          <w:rFonts w:ascii="Arial" w:hAnsi="Arial" w:cs="Arial"/>
          <w:sz w:val="24"/>
          <w:szCs w:val="24"/>
        </w:rPr>
      </w:pPr>
    </w:p>
    <w:p w14:paraId="332ADBD8">
      <w:pPr>
        <w:spacing w:after="0"/>
        <w:rPr>
          <w:rFonts w:ascii="Arial" w:hAnsi="Arial" w:cs="Arial"/>
          <w:sz w:val="24"/>
          <w:szCs w:val="24"/>
        </w:rPr>
      </w:pPr>
    </w:p>
    <w:p w14:paraId="385A21C3">
      <w:pPr>
        <w:spacing w:after="0"/>
        <w:rPr>
          <w:rFonts w:ascii="Arial" w:hAnsi="Arial" w:cs="Arial"/>
          <w:b/>
          <w:sz w:val="24"/>
          <w:szCs w:val="24"/>
        </w:rPr>
      </w:pPr>
      <w:r>
        <w:rPr>
          <w:rFonts w:ascii="Arial" w:hAnsi="Arial" w:cs="Arial"/>
          <w:b/>
          <w:sz w:val="24"/>
          <w:szCs w:val="24"/>
        </w:rPr>
        <w:t>Budget Sub-Programme Standardized Operations and Projects</w:t>
      </w:r>
    </w:p>
    <w:p w14:paraId="4FB74815">
      <w:pPr>
        <w:spacing w:after="0"/>
        <w:rPr>
          <w:rFonts w:ascii="Arial" w:hAnsi="Arial" w:cs="Arial"/>
          <w:sz w:val="24"/>
          <w:szCs w:val="24"/>
        </w:rPr>
      </w:pPr>
      <w:r>
        <w:rPr>
          <w:rFonts w:ascii="Arial" w:hAnsi="Arial" w:cs="Arial"/>
          <w:sz w:val="24"/>
          <w:szCs w:val="24"/>
        </w:rPr>
        <w:t>Table 28 lists the standardized operations and the standardized projects that will be undertaken by this sub-programme.</w:t>
      </w:r>
    </w:p>
    <w:p w14:paraId="74CE19CB">
      <w:pPr>
        <w:spacing w:after="0"/>
        <w:rPr>
          <w:rFonts w:ascii="Arial" w:hAnsi="Arial" w:cs="Arial"/>
          <w:sz w:val="24"/>
          <w:szCs w:val="24"/>
        </w:rPr>
      </w:pPr>
    </w:p>
    <w:p w14:paraId="21C071E4">
      <w:pPr>
        <w:spacing w:after="0"/>
        <w:rPr>
          <w:rFonts w:ascii="Arial" w:hAnsi="Arial" w:cs="Arial"/>
          <w:b/>
        </w:rPr>
      </w:pPr>
      <w:r>
        <w:rPr>
          <w:rFonts w:ascii="Arial" w:hAnsi="Arial" w:cs="Arial"/>
          <w:b/>
        </w:rPr>
        <w:t>Table 28: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3AC7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544" w:type="pct"/>
          </w:tcPr>
          <w:p w14:paraId="5BE23CB0">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113F0C4C">
            <w:pPr>
              <w:spacing w:after="0"/>
              <w:rPr>
                <w:rFonts w:ascii="Arial" w:hAnsi="Arial" w:cs="Arial"/>
                <w:b/>
                <w:sz w:val="20"/>
                <w:szCs w:val="20"/>
                <w:lang w:val="en-GB"/>
              </w:rPr>
            </w:pPr>
            <w:r>
              <w:rPr>
                <w:rFonts w:ascii="Arial" w:hAnsi="Arial" w:cs="Arial"/>
                <w:b/>
                <w:sz w:val="20"/>
                <w:szCs w:val="20"/>
                <w:lang w:val="en-GB"/>
              </w:rPr>
              <w:t>Standardized Projects</w:t>
            </w:r>
          </w:p>
        </w:tc>
      </w:tr>
      <w:tr w14:paraId="1524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3FAFD9C">
            <w:pPr>
              <w:spacing w:after="0"/>
              <w:rPr>
                <w:rFonts w:ascii="Arial" w:hAnsi="Arial" w:cs="Arial"/>
                <w:sz w:val="20"/>
                <w:szCs w:val="20"/>
                <w:lang w:val="en-GB"/>
              </w:rPr>
            </w:pPr>
            <w:r>
              <w:rPr>
                <w:rFonts w:ascii="Arial" w:hAnsi="Arial" w:cs="Arial"/>
                <w:sz w:val="20"/>
                <w:szCs w:val="20"/>
                <w:lang w:val="en-GB"/>
              </w:rPr>
              <w:t>Internal Management of The Organisation (Running Cost - Official Vehicles, Seminars/Conferences/Workshops – Domestic)</w:t>
            </w:r>
          </w:p>
        </w:tc>
        <w:tc>
          <w:tcPr>
            <w:tcW w:w="2456" w:type="pct"/>
          </w:tcPr>
          <w:p w14:paraId="1EE01221">
            <w:pPr>
              <w:spacing w:after="0"/>
              <w:rPr>
                <w:rFonts w:ascii="Arial" w:hAnsi="Arial" w:cs="Arial"/>
                <w:sz w:val="20"/>
                <w:szCs w:val="20"/>
                <w:lang w:val="en-GB"/>
              </w:rPr>
            </w:pPr>
            <w:r>
              <w:rPr>
                <w:rFonts w:ascii="Arial" w:hAnsi="Arial" w:cs="Arial"/>
                <w:sz w:val="20"/>
                <w:szCs w:val="20"/>
                <w:lang w:val="en-GB"/>
              </w:rPr>
              <w:t>Water projects in various communities</w:t>
            </w:r>
          </w:p>
        </w:tc>
      </w:tr>
      <w:tr w14:paraId="7BB7D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BF52F19">
            <w:pPr>
              <w:spacing w:after="0"/>
              <w:rPr>
                <w:rFonts w:ascii="Arial" w:hAnsi="Arial" w:cs="Arial"/>
                <w:sz w:val="20"/>
                <w:szCs w:val="20"/>
                <w:lang w:val="en-GB"/>
              </w:rPr>
            </w:pPr>
            <w:r>
              <w:rPr>
                <w:rFonts w:ascii="Arial" w:hAnsi="Arial" w:cs="Arial"/>
                <w:sz w:val="20"/>
                <w:szCs w:val="20"/>
                <w:lang w:val="en-GB"/>
              </w:rPr>
              <w:t>Information, Education and Communication</w:t>
            </w:r>
          </w:p>
        </w:tc>
        <w:tc>
          <w:tcPr>
            <w:tcW w:w="2456" w:type="pct"/>
          </w:tcPr>
          <w:p w14:paraId="781C961D">
            <w:pPr>
              <w:spacing w:after="0"/>
              <w:rPr>
                <w:rFonts w:ascii="Arial" w:hAnsi="Arial" w:cs="Arial"/>
                <w:sz w:val="20"/>
                <w:szCs w:val="20"/>
                <w:lang w:val="en-GB"/>
              </w:rPr>
            </w:pPr>
            <w:r>
              <w:rPr>
                <w:rFonts w:ascii="Arial" w:hAnsi="Arial" w:cs="Arial"/>
                <w:sz w:val="20"/>
                <w:szCs w:val="20"/>
                <w:lang w:val="en-GB"/>
              </w:rPr>
              <w:t>Construction of a 1No. police at Gakli</w:t>
            </w:r>
          </w:p>
        </w:tc>
      </w:tr>
      <w:tr w14:paraId="31DD1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564E6710">
            <w:pPr>
              <w:spacing w:after="0"/>
              <w:rPr>
                <w:rFonts w:ascii="Arial" w:hAnsi="Arial" w:cs="Arial"/>
                <w:sz w:val="20"/>
                <w:szCs w:val="20"/>
                <w:lang w:val="en-GB"/>
              </w:rPr>
            </w:pPr>
            <w:r>
              <w:rPr>
                <w:rFonts w:ascii="Arial" w:hAnsi="Arial" w:cs="Arial"/>
                <w:sz w:val="20"/>
                <w:szCs w:val="20"/>
                <w:lang w:val="en-GB"/>
              </w:rPr>
              <w:t>Data collection</w:t>
            </w:r>
          </w:p>
        </w:tc>
        <w:tc>
          <w:tcPr>
            <w:tcW w:w="2456" w:type="pct"/>
          </w:tcPr>
          <w:p w14:paraId="18D4AC27">
            <w:pPr>
              <w:spacing w:after="0"/>
              <w:rPr>
                <w:rFonts w:ascii="Arial" w:hAnsi="Arial" w:cs="Arial"/>
                <w:sz w:val="20"/>
                <w:szCs w:val="20"/>
                <w:lang w:val="en-GB"/>
              </w:rPr>
            </w:pPr>
            <w:r>
              <w:rPr>
                <w:rFonts w:ascii="Arial" w:hAnsi="Arial" w:cs="Arial"/>
                <w:sz w:val="20"/>
                <w:szCs w:val="20"/>
                <w:lang w:val="en-GB"/>
              </w:rPr>
              <w:t>Renovation of MCE’s Bungalow</w:t>
            </w:r>
          </w:p>
        </w:tc>
      </w:tr>
      <w:tr w14:paraId="4B8DA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9E51AD0">
            <w:pPr>
              <w:spacing w:after="0"/>
              <w:rPr>
                <w:rFonts w:ascii="Arial" w:hAnsi="Arial" w:cs="Arial"/>
                <w:sz w:val="20"/>
                <w:szCs w:val="20"/>
                <w:lang w:val="en-GB"/>
              </w:rPr>
            </w:pPr>
            <w:r>
              <w:rPr>
                <w:rFonts w:ascii="Arial" w:hAnsi="Arial" w:cs="Arial"/>
                <w:sz w:val="20"/>
                <w:szCs w:val="20"/>
                <w:lang w:val="en-GB"/>
              </w:rPr>
              <w:t>Maintenance, Rehabilitation, Refurbishment and Upgrading of Existing Assets</w:t>
            </w:r>
          </w:p>
        </w:tc>
        <w:tc>
          <w:tcPr>
            <w:tcW w:w="2456" w:type="pct"/>
          </w:tcPr>
          <w:p w14:paraId="35424CEB">
            <w:pPr>
              <w:spacing w:after="0"/>
              <w:rPr>
                <w:rFonts w:ascii="Arial" w:hAnsi="Arial" w:cs="Arial"/>
                <w:sz w:val="20"/>
                <w:szCs w:val="20"/>
                <w:lang w:val="en-GB"/>
              </w:rPr>
            </w:pPr>
            <w:r>
              <w:rPr>
                <w:rFonts w:ascii="Arial" w:hAnsi="Arial" w:cs="Arial"/>
                <w:sz w:val="20"/>
                <w:szCs w:val="20"/>
                <w:lang w:val="en-GB"/>
              </w:rPr>
              <w:t>Renovation of Staff Bungalows</w:t>
            </w:r>
          </w:p>
        </w:tc>
      </w:tr>
      <w:tr w14:paraId="73C5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40FCFBE">
            <w:pPr>
              <w:spacing w:after="0"/>
              <w:rPr>
                <w:rFonts w:ascii="Arial" w:hAnsi="Arial" w:cs="Arial"/>
                <w:sz w:val="20"/>
                <w:szCs w:val="20"/>
                <w:lang w:val="en-GB"/>
              </w:rPr>
            </w:pPr>
            <w:r>
              <w:rPr>
                <w:rFonts w:ascii="Arial" w:hAnsi="Arial" w:cs="Arial"/>
                <w:sz w:val="20"/>
                <w:szCs w:val="20"/>
                <w:lang w:val="en-GB"/>
              </w:rPr>
              <w:t>Supervision And Regulation of Infrastructure Development</w:t>
            </w:r>
          </w:p>
        </w:tc>
        <w:tc>
          <w:tcPr>
            <w:tcW w:w="2456" w:type="pct"/>
          </w:tcPr>
          <w:p w14:paraId="3DA165A5">
            <w:pPr>
              <w:spacing w:after="0"/>
              <w:rPr>
                <w:rFonts w:ascii="Arial" w:hAnsi="Arial" w:cs="Arial"/>
                <w:sz w:val="20"/>
                <w:szCs w:val="20"/>
                <w:lang w:val="en-GB"/>
              </w:rPr>
            </w:pPr>
            <w:r>
              <w:rPr>
                <w:rFonts w:ascii="Arial" w:hAnsi="Arial" w:cs="Arial"/>
                <w:sz w:val="20"/>
                <w:szCs w:val="20"/>
                <w:lang w:val="en-GB"/>
              </w:rPr>
              <w:t>Completion of road opening (10km), maintenance works (25km) and construction of 2No. culverts with gravel approaches on selected roads in the municipality</w:t>
            </w:r>
          </w:p>
        </w:tc>
      </w:tr>
      <w:tr w14:paraId="2E07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017F368">
            <w:pPr>
              <w:spacing w:after="0"/>
              <w:rPr>
                <w:rFonts w:ascii="Arial" w:hAnsi="Arial" w:cs="Arial"/>
                <w:sz w:val="20"/>
                <w:szCs w:val="20"/>
                <w:lang w:val="en-GB"/>
              </w:rPr>
            </w:pPr>
            <w:r>
              <w:rPr>
                <w:rFonts w:ascii="Arial" w:hAnsi="Arial" w:cs="Arial"/>
                <w:sz w:val="20"/>
                <w:szCs w:val="20"/>
                <w:lang w:val="en-GB"/>
              </w:rPr>
              <w:t>Procurement of office equipment and logistics</w:t>
            </w:r>
          </w:p>
        </w:tc>
        <w:tc>
          <w:tcPr>
            <w:tcW w:w="2456" w:type="pct"/>
          </w:tcPr>
          <w:p w14:paraId="61E1C9CD">
            <w:pPr>
              <w:spacing w:after="0"/>
              <w:rPr>
                <w:rFonts w:ascii="Arial" w:hAnsi="Arial" w:cs="Arial"/>
                <w:sz w:val="20"/>
                <w:szCs w:val="20"/>
                <w:lang w:val="en-GB"/>
              </w:rPr>
            </w:pPr>
            <w:r>
              <w:rPr>
                <w:rFonts w:ascii="Arial" w:hAnsi="Arial" w:cs="Arial"/>
                <w:sz w:val="20"/>
                <w:szCs w:val="20"/>
                <w:lang w:val="en-GB"/>
              </w:rPr>
              <w:t xml:space="preserve">Consultancy services for feasibility studies, design, tendering, evaluation, construction, supervision and post-construction management of the Tokor and Dodorkope water supply system </w:t>
            </w:r>
          </w:p>
        </w:tc>
      </w:tr>
      <w:tr w14:paraId="2C48D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16304A1">
            <w:pPr>
              <w:spacing w:after="0"/>
              <w:rPr>
                <w:rFonts w:ascii="Arial" w:hAnsi="Arial" w:cs="Arial"/>
                <w:sz w:val="20"/>
                <w:szCs w:val="20"/>
                <w:lang w:val="en-GB"/>
              </w:rPr>
            </w:pPr>
            <w:r>
              <w:rPr>
                <w:rFonts w:ascii="Arial" w:hAnsi="Arial" w:cs="Arial"/>
                <w:sz w:val="20"/>
                <w:szCs w:val="20"/>
                <w:lang w:val="en-GB"/>
              </w:rPr>
              <w:t xml:space="preserve"> Acquisition Of Movable and Immovable Asset</w:t>
            </w:r>
          </w:p>
        </w:tc>
        <w:tc>
          <w:tcPr>
            <w:tcW w:w="2456" w:type="pct"/>
          </w:tcPr>
          <w:p w14:paraId="1EB54C9D">
            <w:pPr>
              <w:spacing w:after="0"/>
              <w:rPr>
                <w:rFonts w:ascii="Arial" w:hAnsi="Arial" w:cs="Arial"/>
                <w:sz w:val="20"/>
                <w:szCs w:val="20"/>
                <w:lang w:val="en-GB"/>
              </w:rPr>
            </w:pPr>
            <w:r>
              <w:rPr>
                <w:rFonts w:ascii="Arial" w:hAnsi="Arial" w:cs="Arial"/>
                <w:sz w:val="20"/>
                <w:szCs w:val="20"/>
                <w:lang w:val="en-GB"/>
              </w:rPr>
              <w:t>Completion of 1No. 8-Seater WC Toilet at Dzaglame</w:t>
            </w:r>
          </w:p>
        </w:tc>
      </w:tr>
      <w:tr w14:paraId="2FE5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37A758D">
            <w:pPr>
              <w:spacing w:after="0"/>
              <w:rPr>
                <w:rFonts w:ascii="Arial" w:hAnsi="Arial" w:cs="Arial"/>
                <w:sz w:val="20"/>
                <w:szCs w:val="20"/>
                <w:lang w:val="en-GB"/>
              </w:rPr>
            </w:pPr>
          </w:p>
        </w:tc>
        <w:tc>
          <w:tcPr>
            <w:tcW w:w="2456" w:type="pct"/>
          </w:tcPr>
          <w:p w14:paraId="4BFC7A1D">
            <w:pPr>
              <w:spacing w:after="0"/>
              <w:rPr>
                <w:rFonts w:ascii="Arial" w:hAnsi="Arial" w:cs="Arial"/>
                <w:sz w:val="20"/>
                <w:szCs w:val="20"/>
                <w:lang w:val="en-GB"/>
              </w:rPr>
            </w:pPr>
            <w:r>
              <w:rPr>
                <w:rFonts w:ascii="Arial" w:hAnsi="Arial" w:cs="Arial"/>
                <w:sz w:val="20"/>
                <w:szCs w:val="20"/>
                <w:lang w:val="en-GB"/>
              </w:rPr>
              <w:t xml:space="preserve">Completion of 1No. 6-Seater Toilet Block at St. Pauls SHS at Hatsukope </w:t>
            </w:r>
          </w:p>
        </w:tc>
      </w:tr>
      <w:tr w14:paraId="217C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9909F06">
            <w:pPr>
              <w:spacing w:after="0"/>
              <w:rPr>
                <w:rFonts w:ascii="Arial" w:hAnsi="Arial" w:cs="Arial"/>
                <w:sz w:val="20"/>
                <w:szCs w:val="20"/>
                <w:lang w:val="en-GB"/>
              </w:rPr>
            </w:pPr>
          </w:p>
        </w:tc>
        <w:tc>
          <w:tcPr>
            <w:tcW w:w="2456" w:type="pct"/>
          </w:tcPr>
          <w:p w14:paraId="4C317C5A">
            <w:pPr>
              <w:spacing w:after="0"/>
              <w:rPr>
                <w:rFonts w:ascii="Arial" w:hAnsi="Arial" w:cs="Arial"/>
                <w:sz w:val="20"/>
                <w:szCs w:val="20"/>
                <w:lang w:val="en-GB"/>
              </w:rPr>
            </w:pPr>
            <w:r>
              <w:rPr>
                <w:rFonts w:ascii="Arial" w:hAnsi="Arial" w:cs="Arial"/>
                <w:sz w:val="20"/>
                <w:szCs w:val="20"/>
                <w:lang w:val="en-GB"/>
              </w:rPr>
              <w:t>Completion of 3No. institutional (14-seater with 2-bathrooms, 10 washing basins) toilet at Aflaoga Basic School, Ghana National Basic School, Klikor SHTS</w:t>
            </w:r>
          </w:p>
        </w:tc>
      </w:tr>
      <w:tr w14:paraId="6709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7CCD70B">
            <w:pPr>
              <w:spacing w:after="0"/>
              <w:rPr>
                <w:rFonts w:ascii="Arial" w:hAnsi="Arial" w:cs="Arial"/>
                <w:sz w:val="20"/>
                <w:szCs w:val="20"/>
                <w:lang w:val="en-GB"/>
              </w:rPr>
            </w:pPr>
          </w:p>
        </w:tc>
        <w:tc>
          <w:tcPr>
            <w:tcW w:w="2456" w:type="pct"/>
          </w:tcPr>
          <w:p w14:paraId="28628808">
            <w:pPr>
              <w:spacing w:after="0"/>
              <w:rPr>
                <w:rFonts w:ascii="Arial" w:hAnsi="Arial" w:cs="Arial"/>
                <w:sz w:val="20"/>
                <w:szCs w:val="20"/>
                <w:lang w:val="en-GB"/>
              </w:rPr>
            </w:pPr>
            <w:r>
              <w:rPr>
                <w:rFonts w:ascii="Arial" w:hAnsi="Arial" w:cs="Arial"/>
                <w:sz w:val="20"/>
                <w:szCs w:val="20"/>
                <w:lang w:val="en-GB"/>
              </w:rPr>
              <w:t>Completion of 3No. 20-seater WC toilets at Aflao, Hedranawo and Agavedzi beaches</w:t>
            </w:r>
          </w:p>
        </w:tc>
      </w:tr>
      <w:tr w14:paraId="01FC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D3415BB">
            <w:pPr>
              <w:spacing w:after="0"/>
              <w:rPr>
                <w:rFonts w:ascii="Arial" w:hAnsi="Arial" w:cs="Arial"/>
                <w:sz w:val="20"/>
                <w:szCs w:val="20"/>
                <w:lang w:val="en-GB"/>
              </w:rPr>
            </w:pPr>
          </w:p>
        </w:tc>
        <w:tc>
          <w:tcPr>
            <w:tcW w:w="2456" w:type="pct"/>
          </w:tcPr>
          <w:p w14:paraId="22326294">
            <w:pPr>
              <w:spacing w:after="0"/>
              <w:rPr>
                <w:rFonts w:ascii="Arial" w:hAnsi="Arial" w:cs="Arial"/>
                <w:sz w:val="20"/>
                <w:szCs w:val="20"/>
                <w:lang w:val="en-GB"/>
              </w:rPr>
            </w:pPr>
            <w:r>
              <w:rPr>
                <w:rFonts w:ascii="Arial" w:hAnsi="Arial" w:cs="Arial"/>
                <w:sz w:val="20"/>
                <w:szCs w:val="20"/>
                <w:lang w:val="en-GB"/>
              </w:rPr>
              <w:t>Completion of 6-unit 1-bedroom semi-detached flat barracks at Tokor</w:t>
            </w:r>
          </w:p>
        </w:tc>
      </w:tr>
      <w:tr w14:paraId="12D54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410C8DA">
            <w:pPr>
              <w:spacing w:after="0"/>
              <w:rPr>
                <w:rFonts w:ascii="Arial" w:hAnsi="Arial" w:cs="Arial"/>
                <w:sz w:val="20"/>
                <w:szCs w:val="20"/>
                <w:lang w:val="en-GB"/>
              </w:rPr>
            </w:pPr>
          </w:p>
        </w:tc>
        <w:tc>
          <w:tcPr>
            <w:tcW w:w="2456" w:type="pct"/>
          </w:tcPr>
          <w:p w14:paraId="62F602C6">
            <w:pPr>
              <w:spacing w:after="0"/>
              <w:rPr>
                <w:rFonts w:ascii="Arial" w:hAnsi="Arial" w:cs="Arial"/>
                <w:sz w:val="20"/>
                <w:szCs w:val="20"/>
                <w:lang w:val="en-GB"/>
              </w:rPr>
            </w:pPr>
            <w:r>
              <w:rPr>
                <w:rFonts w:ascii="Arial" w:hAnsi="Arial" w:cs="Arial"/>
                <w:sz w:val="20"/>
                <w:szCs w:val="20"/>
                <w:lang w:val="en-GB"/>
              </w:rPr>
              <w:t>Construction of 2No. 3-bedroom bungalows at Tokor</w:t>
            </w:r>
          </w:p>
        </w:tc>
      </w:tr>
      <w:tr w14:paraId="117E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0836873B">
            <w:pPr>
              <w:spacing w:after="0"/>
              <w:rPr>
                <w:rFonts w:ascii="Arial" w:hAnsi="Arial" w:cs="Arial"/>
                <w:sz w:val="20"/>
                <w:szCs w:val="20"/>
                <w:lang w:val="en-GB"/>
              </w:rPr>
            </w:pPr>
          </w:p>
        </w:tc>
        <w:tc>
          <w:tcPr>
            <w:tcW w:w="2456" w:type="pct"/>
          </w:tcPr>
          <w:p w14:paraId="2EEE92B1">
            <w:pPr>
              <w:spacing w:after="0"/>
              <w:rPr>
                <w:rFonts w:ascii="Arial" w:hAnsi="Arial" w:cs="Arial"/>
                <w:sz w:val="20"/>
                <w:szCs w:val="20"/>
                <w:lang w:val="en-GB"/>
              </w:rPr>
            </w:pPr>
            <w:r>
              <w:rPr>
                <w:rFonts w:ascii="Arial" w:hAnsi="Arial" w:cs="Arial"/>
                <w:sz w:val="20"/>
                <w:szCs w:val="20"/>
                <w:lang w:val="en-GB"/>
              </w:rPr>
              <w:t>Completion of slaughter house at Aflao-Tokor, Denu and Agbozume</w:t>
            </w:r>
          </w:p>
        </w:tc>
      </w:tr>
    </w:tbl>
    <w:p w14:paraId="0BBD8593">
      <w:pPr>
        <w:spacing w:after="0"/>
        <w:rPr>
          <w:rFonts w:ascii="Arial" w:hAnsi="Arial" w:cs="Arial"/>
          <w:sz w:val="24"/>
          <w:szCs w:val="24"/>
        </w:rPr>
      </w:pPr>
    </w:p>
    <w:p w14:paraId="00BA05E3">
      <w:pPr>
        <w:spacing w:after="160" w:line="259" w:lineRule="auto"/>
        <w:rPr>
          <w:rFonts w:ascii="Arial" w:hAnsi="Arial" w:cs="Arial"/>
          <w:sz w:val="24"/>
          <w:szCs w:val="24"/>
        </w:rPr>
      </w:pPr>
      <w:r>
        <w:rPr>
          <w:rFonts w:ascii="Arial" w:hAnsi="Arial" w:cs="Arial"/>
          <w:sz w:val="24"/>
          <w:szCs w:val="24"/>
        </w:rPr>
        <w:br w:type="page"/>
      </w:r>
    </w:p>
    <w:p w14:paraId="17033088">
      <w:pPr>
        <w:pStyle w:val="3"/>
        <w:rPr>
          <w:rFonts w:ascii="Arial" w:hAnsi="Arial" w:cs="Arial"/>
        </w:rPr>
      </w:pPr>
      <w:bookmarkStart w:id="20" w:name="_Toc206412691"/>
      <w:r>
        <w:rPr>
          <w:rFonts w:ascii="Arial" w:hAnsi="Arial" w:cs="Arial"/>
        </w:rPr>
        <w:t>PROGRAMME 4: ECONOMIC DEVELOPMENT</w:t>
      </w:r>
      <w:bookmarkEnd w:id="20"/>
      <w:r>
        <w:rPr>
          <w:rFonts w:ascii="Arial" w:hAnsi="Arial" w:cs="Arial"/>
        </w:rPr>
        <w:t xml:space="preserve"> </w:t>
      </w:r>
    </w:p>
    <w:p w14:paraId="706995E3">
      <w:pPr>
        <w:spacing w:after="0"/>
        <w:jc w:val="both"/>
        <w:rPr>
          <w:rFonts w:ascii="Arial" w:hAnsi="Arial" w:cs="Arial"/>
          <w:b/>
          <w:sz w:val="24"/>
          <w:szCs w:val="24"/>
        </w:rPr>
      </w:pPr>
      <w:r>
        <w:rPr>
          <w:rFonts w:ascii="Arial" w:hAnsi="Arial" w:cs="Arial"/>
          <w:b/>
          <w:sz w:val="24"/>
          <w:szCs w:val="24"/>
        </w:rPr>
        <w:t>Budget Programme Objectives</w:t>
      </w:r>
    </w:p>
    <w:p w14:paraId="0BDD92D3">
      <w:pPr>
        <w:numPr>
          <w:ilvl w:val="0"/>
          <w:numId w:val="15"/>
        </w:numPr>
        <w:spacing w:after="0"/>
        <w:jc w:val="both"/>
        <w:rPr>
          <w:rFonts w:ascii="Arial" w:hAnsi="Arial" w:cs="Arial"/>
          <w:sz w:val="24"/>
          <w:szCs w:val="24"/>
          <w:lang w:val="en-GB"/>
        </w:rPr>
      </w:pPr>
      <w:r>
        <w:rPr>
          <w:rFonts w:ascii="Arial" w:hAnsi="Arial" w:cs="Arial"/>
          <w:sz w:val="24"/>
          <w:szCs w:val="24"/>
          <w:lang w:val="en-GB"/>
        </w:rPr>
        <w:t>Ensure sustainable food production systems and implement resilient agricultural practices</w:t>
      </w:r>
    </w:p>
    <w:p w14:paraId="62A04994">
      <w:pPr>
        <w:numPr>
          <w:ilvl w:val="0"/>
          <w:numId w:val="15"/>
        </w:numPr>
        <w:spacing w:after="0"/>
        <w:jc w:val="both"/>
        <w:rPr>
          <w:rFonts w:ascii="Arial" w:hAnsi="Arial" w:cs="Arial"/>
          <w:sz w:val="24"/>
          <w:szCs w:val="24"/>
          <w:lang w:val="en-GB"/>
        </w:rPr>
      </w:pPr>
      <w:r>
        <w:rPr>
          <w:rFonts w:ascii="Arial" w:hAnsi="Arial" w:cs="Arial"/>
          <w:sz w:val="24"/>
          <w:szCs w:val="24"/>
          <w:lang w:val="en-GB"/>
        </w:rPr>
        <w:t>Devise and implement policies to promote sustainable tourism for jobs and culture</w:t>
      </w:r>
    </w:p>
    <w:p w14:paraId="1DA8266B">
      <w:pPr>
        <w:spacing w:after="0"/>
        <w:jc w:val="both"/>
        <w:rPr>
          <w:rFonts w:ascii="Arial" w:hAnsi="Arial" w:cs="Arial"/>
          <w:sz w:val="24"/>
          <w:szCs w:val="24"/>
        </w:rPr>
      </w:pPr>
    </w:p>
    <w:p w14:paraId="030161EB">
      <w:pPr>
        <w:spacing w:after="0"/>
        <w:jc w:val="both"/>
        <w:rPr>
          <w:rFonts w:ascii="Arial" w:hAnsi="Arial" w:cs="Arial"/>
          <w:sz w:val="24"/>
          <w:szCs w:val="24"/>
        </w:rPr>
      </w:pPr>
    </w:p>
    <w:p w14:paraId="67161BDB">
      <w:pPr>
        <w:spacing w:after="0"/>
        <w:jc w:val="both"/>
        <w:rPr>
          <w:rFonts w:ascii="Arial" w:hAnsi="Arial" w:cs="Arial"/>
          <w:b/>
          <w:sz w:val="24"/>
          <w:szCs w:val="24"/>
        </w:rPr>
      </w:pPr>
      <w:r>
        <w:rPr>
          <w:rFonts w:ascii="Arial" w:hAnsi="Arial" w:cs="Arial"/>
          <w:b/>
          <w:sz w:val="24"/>
          <w:szCs w:val="24"/>
        </w:rPr>
        <w:t>Budget Programme Description</w:t>
      </w:r>
    </w:p>
    <w:p w14:paraId="3B107C3E">
      <w:pPr>
        <w:spacing w:after="0"/>
        <w:jc w:val="both"/>
        <w:rPr>
          <w:rFonts w:ascii="Arial" w:hAnsi="Arial" w:cs="Arial"/>
          <w:sz w:val="24"/>
          <w:szCs w:val="24"/>
        </w:rPr>
      </w:pPr>
      <w:r>
        <w:rPr>
          <w:rFonts w:ascii="Arial" w:hAnsi="Arial" w:cs="Arial"/>
          <w:sz w:val="24"/>
          <w:szCs w:val="24"/>
        </w:rPr>
        <w:t xml:space="preserve">This programme aims at making efforts that seek to improve the economic well-being and quality of life for the Municipality by ensuring that jobs are either created or retained as well as rendering support or helping grow the incomes of business owners. It also seeks to empower small and medium-scale businesses in the agricultural, manufacturing and service sector through various capacity-building modules which will eventually increase their income levels. </w:t>
      </w:r>
    </w:p>
    <w:p w14:paraId="027B33BD">
      <w:pPr>
        <w:spacing w:after="0"/>
        <w:jc w:val="both"/>
        <w:rPr>
          <w:rFonts w:ascii="Arial" w:hAnsi="Arial" w:cs="Arial"/>
          <w:sz w:val="24"/>
          <w:szCs w:val="24"/>
        </w:rPr>
      </w:pPr>
    </w:p>
    <w:p w14:paraId="4B7C8BA3">
      <w:pPr>
        <w:spacing w:after="0"/>
        <w:jc w:val="both"/>
        <w:rPr>
          <w:rFonts w:ascii="Arial" w:hAnsi="Arial" w:cs="Arial"/>
          <w:sz w:val="24"/>
          <w:szCs w:val="24"/>
        </w:rPr>
      </w:pPr>
      <w:r>
        <w:rPr>
          <w:rFonts w:ascii="Arial" w:hAnsi="Arial" w:cs="Arial"/>
          <w:sz w:val="24"/>
          <w:szCs w:val="24"/>
        </w:rPr>
        <w:t>This programme is delivered under the auspices of the office of the Municipal Department of Agricultural, Business Advisory Centre, Ghana Enterprise Agency (GEA) and Ghana Tourism Authority (GTA).</w:t>
      </w:r>
    </w:p>
    <w:p w14:paraId="0405CBFB">
      <w:pPr>
        <w:spacing w:after="0"/>
        <w:jc w:val="both"/>
        <w:rPr>
          <w:rFonts w:ascii="Arial" w:hAnsi="Arial" w:cs="Arial"/>
          <w:sz w:val="24"/>
          <w:szCs w:val="24"/>
        </w:rPr>
      </w:pPr>
    </w:p>
    <w:p w14:paraId="2D89F3C0">
      <w:pPr>
        <w:spacing w:after="0"/>
        <w:jc w:val="both"/>
        <w:rPr>
          <w:rFonts w:ascii="Arial" w:hAnsi="Arial" w:cs="Arial"/>
          <w:sz w:val="24"/>
          <w:szCs w:val="24"/>
        </w:rPr>
      </w:pPr>
      <w:r>
        <w:rPr>
          <w:rFonts w:ascii="Arial" w:hAnsi="Arial" w:cs="Arial"/>
          <w:sz w:val="24"/>
          <w:szCs w:val="24"/>
        </w:rPr>
        <w:t>This programme is being implemented with a total staff strength of approximately seventeen (17). The programme is also funded with Government of Ghana (GoG) transfers, Donor support, and the Assembly’s Internally Generated Fund and amount allocated for running this programme is GH</w:t>
      </w:r>
      <w:bookmarkStart w:id="21" w:name="_Hlk206070254"/>
      <w:r>
        <w:rPr>
          <w:rFonts w:ascii="Arial" w:hAnsi="Arial" w:cs="Arial"/>
          <w:sz w:val="24"/>
          <w:szCs w:val="24"/>
          <w:lang w:val="en-GB"/>
        </w:rPr>
        <w:t>ȼ</w:t>
      </w:r>
      <w:bookmarkEnd w:id="21"/>
      <w:r>
        <w:rPr>
          <w:rFonts w:ascii="Arial" w:hAnsi="Arial" w:cs="Arial"/>
          <w:sz w:val="24"/>
          <w:szCs w:val="24"/>
          <w:lang w:val="en-GB"/>
        </w:rPr>
        <w:t>2,081,658.00 and was revised to GHȼ 10,038,777.00.</w:t>
      </w:r>
    </w:p>
    <w:p w14:paraId="2058E2B2">
      <w:pPr>
        <w:spacing w:after="160" w:line="259" w:lineRule="auto"/>
        <w:rPr>
          <w:rFonts w:ascii="Arial" w:hAnsi="Arial" w:cs="Arial" w:eastAsiaTheme="minorHAnsi"/>
          <w:sz w:val="24"/>
          <w:szCs w:val="24"/>
          <w:lang w:val="en-GB"/>
        </w:rPr>
      </w:pPr>
      <w:r>
        <w:rPr>
          <w:rFonts w:ascii="Arial" w:hAnsi="Arial" w:cs="Arial"/>
          <w:sz w:val="24"/>
          <w:szCs w:val="24"/>
        </w:rPr>
        <w:br w:type="page"/>
      </w:r>
    </w:p>
    <w:p w14:paraId="0CFD8741">
      <w:pPr>
        <w:spacing w:after="0"/>
        <w:jc w:val="both"/>
        <w:rPr>
          <w:rFonts w:ascii="Arial" w:hAnsi="Arial" w:cs="Arial"/>
          <w:b/>
          <w:sz w:val="24"/>
          <w:szCs w:val="24"/>
        </w:rPr>
      </w:pPr>
      <w:r>
        <w:rPr>
          <w:rFonts w:ascii="Arial" w:hAnsi="Arial" w:cs="Arial"/>
          <w:b/>
          <w:sz w:val="24"/>
          <w:szCs w:val="24"/>
        </w:rPr>
        <w:t>SUB-PROGRAMME 4.1 Trade and Industrial Development</w:t>
      </w:r>
    </w:p>
    <w:p w14:paraId="753A921D">
      <w:pPr>
        <w:spacing w:after="0"/>
        <w:jc w:val="both"/>
        <w:rPr>
          <w:rFonts w:ascii="Arial" w:hAnsi="Arial" w:cs="Arial"/>
          <w:b/>
          <w:sz w:val="24"/>
          <w:szCs w:val="24"/>
        </w:rPr>
      </w:pPr>
      <w:r>
        <w:rPr>
          <w:rFonts w:ascii="Arial" w:hAnsi="Arial" w:cs="Arial"/>
          <w:b/>
          <w:sz w:val="24"/>
          <w:szCs w:val="24"/>
        </w:rPr>
        <w:t>Budget Sub-Programme Objective</w:t>
      </w:r>
    </w:p>
    <w:p w14:paraId="11F4A2F6">
      <w:pPr>
        <w:numPr>
          <w:ilvl w:val="0"/>
          <w:numId w:val="15"/>
        </w:numPr>
        <w:spacing w:after="0"/>
        <w:jc w:val="both"/>
        <w:rPr>
          <w:rFonts w:ascii="Arial" w:hAnsi="Arial" w:cs="Arial"/>
          <w:sz w:val="24"/>
          <w:szCs w:val="24"/>
          <w:lang w:val="en-GB"/>
        </w:rPr>
      </w:pPr>
      <w:r>
        <w:rPr>
          <w:rFonts w:ascii="Arial" w:hAnsi="Arial" w:cs="Arial"/>
          <w:sz w:val="24"/>
          <w:szCs w:val="24"/>
          <w:lang w:val="en-GB"/>
        </w:rPr>
        <w:t>Devise and implement policies to promote sustainable tourism for jobs and culture</w:t>
      </w:r>
    </w:p>
    <w:p w14:paraId="75DCBBA9">
      <w:pPr>
        <w:spacing w:after="0"/>
        <w:jc w:val="both"/>
        <w:rPr>
          <w:rFonts w:ascii="Arial" w:hAnsi="Arial" w:cs="Arial"/>
          <w:sz w:val="24"/>
          <w:szCs w:val="24"/>
        </w:rPr>
      </w:pPr>
    </w:p>
    <w:p w14:paraId="301834F6">
      <w:pPr>
        <w:spacing w:after="0"/>
        <w:jc w:val="both"/>
        <w:rPr>
          <w:rFonts w:ascii="Arial" w:hAnsi="Arial" w:cs="Arial"/>
          <w:b/>
          <w:sz w:val="24"/>
          <w:szCs w:val="24"/>
        </w:rPr>
      </w:pPr>
      <w:r>
        <w:rPr>
          <w:rFonts w:ascii="Arial" w:hAnsi="Arial" w:cs="Arial"/>
          <w:b/>
          <w:sz w:val="24"/>
          <w:szCs w:val="24"/>
        </w:rPr>
        <w:t>Budget Sub- Programme Description</w:t>
      </w:r>
    </w:p>
    <w:p w14:paraId="14AD6682">
      <w:pPr>
        <w:spacing w:after="0"/>
        <w:jc w:val="both"/>
        <w:rPr>
          <w:rFonts w:ascii="Arial" w:hAnsi="Arial" w:cs="Arial"/>
          <w:sz w:val="24"/>
          <w:szCs w:val="24"/>
          <w:lang w:val="en-GB"/>
        </w:rPr>
      </w:pPr>
      <w:r>
        <w:rPr>
          <w:rFonts w:ascii="Arial" w:hAnsi="Arial" w:cs="Arial"/>
          <w:sz w:val="24"/>
          <w:szCs w:val="24"/>
          <w:lang w:val="en-GB"/>
        </w:rPr>
        <w:t>The department of Trade, Tourism and Industrial Development under the guidance of the Assembly would deal with issues related to trade, cottage industry and tourism in the Municipality. The Ghana Enterprise Agency (Business Advisory Centre) and the Ghana Tourism Agency (GTA) are the main organisational units spearheading this sub-programme which seeks to facilitate the implementation of policies on trade, industry and tourism in the Municipality. It also takes actions to reduce poverty by providing training in technical and business skills, assisting low-income earners to access capital as well as bank services and assisting the creation of new jobs. The sub-programme again seeks to improve the capacity of existing SMEs through financial assistance and managerial skill training as well as helping identify new avenues for job creation, value addition, access to market, and adoption of new and improved technologies. The main-sub-programme operations include;</w:t>
      </w:r>
    </w:p>
    <w:p w14:paraId="5B423EE0">
      <w:pPr>
        <w:spacing w:after="0"/>
        <w:jc w:val="both"/>
        <w:rPr>
          <w:rFonts w:ascii="Arial" w:hAnsi="Arial" w:cs="Arial"/>
          <w:sz w:val="24"/>
          <w:szCs w:val="24"/>
          <w:lang w:val="en-GB"/>
        </w:rPr>
      </w:pPr>
    </w:p>
    <w:p w14:paraId="1772F351">
      <w:pPr>
        <w:numPr>
          <w:ilvl w:val="0"/>
          <w:numId w:val="16"/>
        </w:numPr>
        <w:spacing w:after="0"/>
        <w:jc w:val="both"/>
        <w:rPr>
          <w:rFonts w:ascii="Arial" w:hAnsi="Arial" w:cs="Arial"/>
          <w:sz w:val="24"/>
          <w:szCs w:val="24"/>
          <w:lang w:val="en-GB"/>
        </w:rPr>
      </w:pPr>
      <w:r>
        <w:rPr>
          <w:rFonts w:ascii="Arial" w:hAnsi="Arial" w:cs="Arial"/>
          <w:sz w:val="24"/>
          <w:szCs w:val="24"/>
          <w:lang w:val="en-GB"/>
        </w:rPr>
        <w:t>Facilitate the promotion of tourism in the Municipality</w:t>
      </w:r>
    </w:p>
    <w:p w14:paraId="2FED1908">
      <w:pPr>
        <w:numPr>
          <w:ilvl w:val="0"/>
          <w:numId w:val="16"/>
        </w:numPr>
        <w:spacing w:after="0"/>
        <w:jc w:val="both"/>
        <w:rPr>
          <w:rFonts w:ascii="Arial" w:hAnsi="Arial" w:cs="Arial"/>
          <w:sz w:val="24"/>
          <w:szCs w:val="24"/>
          <w:lang w:val="en-GB"/>
        </w:rPr>
      </w:pPr>
      <w:r>
        <w:rPr>
          <w:rFonts w:ascii="Arial" w:hAnsi="Arial" w:cs="Arial"/>
          <w:sz w:val="24"/>
          <w:szCs w:val="24"/>
          <w:lang w:val="en-GB"/>
        </w:rPr>
        <w:t>Assist in the design, development and implementation of action plans to meet the needs and expectations of organised groups.</w:t>
      </w:r>
    </w:p>
    <w:p w14:paraId="35E620FF">
      <w:pPr>
        <w:numPr>
          <w:ilvl w:val="0"/>
          <w:numId w:val="16"/>
        </w:numPr>
        <w:spacing w:after="0"/>
        <w:jc w:val="both"/>
        <w:rPr>
          <w:rFonts w:ascii="Arial" w:hAnsi="Arial" w:cs="Arial"/>
          <w:sz w:val="24"/>
          <w:szCs w:val="24"/>
          <w:lang w:val="en-GB"/>
        </w:rPr>
      </w:pPr>
      <w:r>
        <w:rPr>
          <w:rFonts w:ascii="Arial" w:hAnsi="Arial" w:cs="Arial"/>
          <w:sz w:val="24"/>
          <w:szCs w:val="24"/>
          <w:lang w:val="en-GB"/>
        </w:rPr>
        <w:t>Give advice on the provision of credit for micro, small-scale and medium scale enterprises.</w:t>
      </w:r>
    </w:p>
    <w:p w14:paraId="588CAF5A">
      <w:pPr>
        <w:numPr>
          <w:ilvl w:val="0"/>
          <w:numId w:val="16"/>
        </w:numPr>
        <w:spacing w:after="0"/>
        <w:jc w:val="both"/>
        <w:rPr>
          <w:rFonts w:ascii="Arial" w:hAnsi="Arial" w:cs="Arial"/>
          <w:sz w:val="24"/>
          <w:szCs w:val="24"/>
          <w:lang w:val="en-GB"/>
        </w:rPr>
      </w:pPr>
      <w:r>
        <w:rPr>
          <w:rFonts w:ascii="Arial" w:hAnsi="Arial" w:cs="Arial"/>
          <w:sz w:val="24"/>
          <w:szCs w:val="24"/>
          <w:lang w:val="en-GB"/>
        </w:rPr>
        <w:t>Offer business and trading advisory information services.</w:t>
      </w:r>
    </w:p>
    <w:p w14:paraId="282FEBEF">
      <w:pPr>
        <w:numPr>
          <w:ilvl w:val="0"/>
          <w:numId w:val="16"/>
        </w:numPr>
        <w:spacing w:after="0"/>
        <w:jc w:val="both"/>
        <w:rPr>
          <w:rFonts w:ascii="Arial" w:hAnsi="Arial" w:cs="Arial"/>
          <w:sz w:val="24"/>
          <w:szCs w:val="24"/>
          <w:lang w:val="en-GB"/>
        </w:rPr>
      </w:pPr>
      <w:r>
        <w:rPr>
          <w:rFonts w:ascii="Arial" w:hAnsi="Arial" w:cs="Arial"/>
          <w:sz w:val="24"/>
          <w:szCs w:val="24"/>
          <w:lang w:val="en-GB"/>
        </w:rPr>
        <w:t>Assist in the establishment and management of rural and small-scale industries on a commercial basis.</w:t>
      </w:r>
    </w:p>
    <w:p w14:paraId="517AFA4D">
      <w:pPr>
        <w:numPr>
          <w:ilvl w:val="0"/>
          <w:numId w:val="16"/>
        </w:numPr>
        <w:spacing w:after="0"/>
        <w:jc w:val="both"/>
        <w:rPr>
          <w:rFonts w:ascii="Arial" w:hAnsi="Arial" w:cs="Arial"/>
          <w:sz w:val="24"/>
          <w:szCs w:val="24"/>
          <w:lang w:val="en-GB"/>
        </w:rPr>
      </w:pPr>
      <w:r>
        <w:rPr>
          <w:rFonts w:ascii="Arial" w:hAnsi="Arial" w:cs="Arial"/>
          <w:sz w:val="24"/>
          <w:szCs w:val="24"/>
          <w:lang w:val="en-GB"/>
        </w:rPr>
        <w:t>Promote the formation of associations, co-operative groups and other organisations which are beneficial to the development of small-scale industries.</w:t>
      </w:r>
    </w:p>
    <w:p w14:paraId="75E14AF0">
      <w:pPr>
        <w:spacing w:after="0"/>
        <w:jc w:val="both"/>
        <w:rPr>
          <w:rFonts w:ascii="Arial" w:hAnsi="Arial" w:cs="Arial"/>
          <w:sz w:val="24"/>
          <w:szCs w:val="24"/>
          <w:lang w:val="en-GB"/>
        </w:rPr>
      </w:pPr>
    </w:p>
    <w:p w14:paraId="5F04D9C3">
      <w:pPr>
        <w:spacing w:after="0"/>
        <w:jc w:val="both"/>
        <w:rPr>
          <w:rFonts w:ascii="Arial" w:hAnsi="Arial" w:cs="Arial"/>
          <w:sz w:val="24"/>
          <w:szCs w:val="24"/>
          <w:lang w:val="en-GB"/>
        </w:rPr>
      </w:pPr>
      <w:r>
        <w:rPr>
          <w:rFonts w:ascii="Arial" w:hAnsi="Arial" w:cs="Arial"/>
          <w:sz w:val="24"/>
          <w:szCs w:val="24"/>
          <w:lang w:val="en-GB"/>
        </w:rPr>
        <w:t xml:space="preserve">Staff of the Ghana Enterprise Agency (Business Advisory Centre) and the Ghana Tourism Agency are the main actors of this sub-programme; three (3) with GEA and 1 with GTA. This sub-programme is funded with Common Funds, GOG, IGF and sometimes donor funds. The beneficiaries of this sub-programme include unemployed youth, SME’s and the general public. The projected amount for the running of this programme is GHȼ1,290,000.00, but was later revised to GHȼ9,042,119.00 </w:t>
      </w:r>
    </w:p>
    <w:p w14:paraId="5823025A">
      <w:pPr>
        <w:spacing w:after="0"/>
        <w:jc w:val="both"/>
        <w:rPr>
          <w:rFonts w:ascii="Arial" w:hAnsi="Arial" w:cs="Arial"/>
          <w:sz w:val="24"/>
          <w:szCs w:val="24"/>
          <w:lang w:val="en-GB"/>
        </w:rPr>
      </w:pPr>
    </w:p>
    <w:p w14:paraId="521E21D8">
      <w:pPr>
        <w:spacing w:after="0"/>
        <w:jc w:val="both"/>
        <w:rPr>
          <w:rFonts w:ascii="Arial" w:hAnsi="Arial" w:cs="Arial"/>
          <w:sz w:val="24"/>
          <w:szCs w:val="24"/>
          <w:lang w:val="en-GB"/>
        </w:rPr>
      </w:pPr>
    </w:p>
    <w:p w14:paraId="69052B91">
      <w:pPr>
        <w:spacing w:after="0"/>
        <w:jc w:val="both"/>
        <w:rPr>
          <w:rFonts w:ascii="Arial" w:hAnsi="Arial" w:cs="Arial"/>
          <w:sz w:val="24"/>
          <w:szCs w:val="24"/>
          <w:lang w:val="en-GB"/>
        </w:rPr>
      </w:pPr>
      <w:r>
        <w:rPr>
          <w:rFonts w:ascii="Arial" w:hAnsi="Arial" w:cs="Arial"/>
          <w:sz w:val="24"/>
          <w:szCs w:val="24"/>
          <w:lang w:val="en-GB"/>
        </w:rPr>
        <w:t>The service delivery of this sub-programme is constrained by inadequate staff, delay in release of funds for training programmes and logistics, especially regarding the availability of logistics.</w:t>
      </w:r>
    </w:p>
    <w:p w14:paraId="60CE7593">
      <w:pPr>
        <w:spacing w:after="0"/>
        <w:jc w:val="both"/>
        <w:rPr>
          <w:rFonts w:ascii="Arial" w:hAnsi="Arial" w:cs="Arial"/>
          <w:sz w:val="24"/>
          <w:szCs w:val="24"/>
        </w:rPr>
      </w:pPr>
    </w:p>
    <w:p w14:paraId="42636A0A">
      <w:pPr>
        <w:spacing w:after="0"/>
        <w:jc w:val="both"/>
        <w:rPr>
          <w:rFonts w:ascii="Arial" w:hAnsi="Arial" w:cs="Arial"/>
          <w:b/>
          <w:bCs/>
          <w:sz w:val="24"/>
          <w:szCs w:val="24"/>
          <w:lang w:val="en-GB"/>
        </w:rPr>
      </w:pPr>
      <w:r>
        <w:rPr>
          <w:rFonts w:ascii="Arial" w:hAnsi="Arial" w:cs="Arial"/>
          <w:b/>
          <w:bCs/>
          <w:sz w:val="24"/>
          <w:szCs w:val="24"/>
          <w:lang w:val="en-GB"/>
        </w:rPr>
        <w:t>Budget Sub-Programme Results Statement</w:t>
      </w:r>
    </w:p>
    <w:p w14:paraId="7AE7D147">
      <w:pPr>
        <w:spacing w:after="0"/>
        <w:jc w:val="both"/>
        <w:rPr>
          <w:rFonts w:ascii="Arial" w:hAnsi="Arial" w:cs="Arial"/>
          <w:sz w:val="24"/>
          <w:szCs w:val="24"/>
          <w:lang w:val="en-GB"/>
        </w:rPr>
      </w:pPr>
      <w:r>
        <w:rPr>
          <w:rFonts w:ascii="Arial" w:hAnsi="Arial" w:cs="Arial"/>
          <w:sz w:val="24"/>
          <w:szCs w:val="24"/>
          <w:lang w:val="en-GB"/>
        </w:rPr>
        <w:t>Table 29 below indicates the main output, its indicators and projections that the Municipal Assembly measures its performance against this sub-programme. It shows the past performance of the Assembly in 2023 and as of September 2024, as well as future estimated targets.</w:t>
      </w:r>
    </w:p>
    <w:p w14:paraId="17915542">
      <w:pPr>
        <w:spacing w:after="0"/>
        <w:jc w:val="both"/>
        <w:rPr>
          <w:rFonts w:ascii="Arial" w:hAnsi="Arial" w:cs="Arial"/>
          <w:sz w:val="24"/>
          <w:szCs w:val="24"/>
        </w:rPr>
      </w:pPr>
    </w:p>
    <w:p w14:paraId="6B816FA7">
      <w:pPr>
        <w:spacing w:after="0"/>
        <w:rPr>
          <w:rFonts w:ascii="Arial" w:hAnsi="Arial" w:cs="Arial"/>
          <w:b/>
        </w:rPr>
      </w:pPr>
      <w:r>
        <w:rPr>
          <w:rFonts w:ascii="Arial" w:hAnsi="Arial" w:cs="Arial"/>
          <w:b/>
        </w:rPr>
        <w:t>Table 29: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8"/>
        <w:gridCol w:w="1397"/>
        <w:gridCol w:w="993"/>
        <w:gridCol w:w="1250"/>
        <w:gridCol w:w="975"/>
        <w:gridCol w:w="975"/>
        <w:gridCol w:w="975"/>
        <w:gridCol w:w="973"/>
      </w:tblGrid>
      <w:tr w14:paraId="2BF5C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81" w:type="pct"/>
          </w:tcPr>
          <w:p w14:paraId="2DE247E9">
            <w:pPr>
              <w:spacing w:after="0"/>
              <w:rPr>
                <w:rFonts w:ascii="Arial" w:hAnsi="Arial" w:cs="Arial"/>
                <w:b/>
                <w:sz w:val="20"/>
                <w:szCs w:val="20"/>
                <w:lang w:val="en-GB"/>
              </w:rPr>
            </w:pPr>
            <w:r>
              <w:rPr>
                <w:rFonts w:ascii="Arial" w:hAnsi="Arial" w:cs="Arial"/>
                <w:b/>
                <w:sz w:val="20"/>
                <w:szCs w:val="20"/>
                <w:lang w:val="en-GB"/>
              </w:rPr>
              <w:t>Main Outputs</w:t>
            </w:r>
          </w:p>
        </w:tc>
        <w:tc>
          <w:tcPr>
            <w:tcW w:w="746" w:type="pct"/>
          </w:tcPr>
          <w:p w14:paraId="5CED85E4">
            <w:pPr>
              <w:spacing w:after="0"/>
              <w:rPr>
                <w:rFonts w:ascii="Arial" w:hAnsi="Arial" w:cs="Arial"/>
                <w:b/>
                <w:sz w:val="20"/>
                <w:szCs w:val="20"/>
                <w:lang w:val="en-GB"/>
              </w:rPr>
            </w:pPr>
            <w:r>
              <w:rPr>
                <w:rFonts w:ascii="Arial" w:hAnsi="Arial" w:cs="Arial"/>
                <w:b/>
                <w:sz w:val="20"/>
                <w:szCs w:val="20"/>
                <w:lang w:val="en-GB"/>
              </w:rPr>
              <w:t>Output Indicators</w:t>
            </w:r>
          </w:p>
        </w:tc>
        <w:tc>
          <w:tcPr>
            <w:tcW w:w="1070" w:type="pct"/>
            <w:gridSpan w:val="2"/>
          </w:tcPr>
          <w:p w14:paraId="1F366A46">
            <w:pPr>
              <w:spacing w:after="0"/>
              <w:rPr>
                <w:rFonts w:ascii="Arial" w:hAnsi="Arial" w:cs="Arial"/>
                <w:b/>
                <w:sz w:val="20"/>
                <w:szCs w:val="20"/>
                <w:lang w:val="en-GB"/>
              </w:rPr>
            </w:pPr>
            <w:r>
              <w:rPr>
                <w:rFonts w:ascii="Arial" w:hAnsi="Arial" w:cs="Arial"/>
                <w:b/>
                <w:sz w:val="20"/>
                <w:szCs w:val="20"/>
                <w:lang w:val="en-GB"/>
              </w:rPr>
              <w:t>Past Years</w:t>
            </w:r>
          </w:p>
        </w:tc>
        <w:tc>
          <w:tcPr>
            <w:tcW w:w="2104" w:type="pct"/>
            <w:gridSpan w:val="4"/>
          </w:tcPr>
          <w:p w14:paraId="0597CF3B">
            <w:pPr>
              <w:spacing w:after="0"/>
              <w:rPr>
                <w:rFonts w:ascii="Arial" w:hAnsi="Arial" w:cs="Arial"/>
                <w:b/>
                <w:sz w:val="20"/>
                <w:szCs w:val="20"/>
                <w:lang w:val="en-GB"/>
              </w:rPr>
            </w:pPr>
            <w:r>
              <w:rPr>
                <w:rFonts w:ascii="Arial" w:hAnsi="Arial" w:cs="Arial"/>
                <w:b/>
                <w:sz w:val="20"/>
                <w:szCs w:val="20"/>
                <w:lang w:val="en-GB"/>
              </w:rPr>
              <w:t>Projections</w:t>
            </w:r>
          </w:p>
        </w:tc>
      </w:tr>
      <w:tr w14:paraId="1A3F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81" w:type="pct"/>
          </w:tcPr>
          <w:p w14:paraId="1015A7B4">
            <w:pPr>
              <w:spacing w:after="0"/>
              <w:rPr>
                <w:rFonts w:ascii="Arial" w:hAnsi="Arial" w:cs="Arial"/>
                <w:b/>
                <w:sz w:val="20"/>
                <w:szCs w:val="20"/>
                <w:lang w:val="en-GB"/>
              </w:rPr>
            </w:pPr>
          </w:p>
        </w:tc>
        <w:tc>
          <w:tcPr>
            <w:tcW w:w="746" w:type="pct"/>
          </w:tcPr>
          <w:p w14:paraId="29CF66C7">
            <w:pPr>
              <w:spacing w:after="0"/>
              <w:rPr>
                <w:rFonts w:ascii="Arial" w:hAnsi="Arial" w:cs="Arial"/>
                <w:b/>
                <w:sz w:val="20"/>
                <w:szCs w:val="20"/>
                <w:lang w:val="en-GB"/>
              </w:rPr>
            </w:pPr>
          </w:p>
        </w:tc>
        <w:tc>
          <w:tcPr>
            <w:tcW w:w="535" w:type="pct"/>
          </w:tcPr>
          <w:p w14:paraId="14A6B796">
            <w:pPr>
              <w:spacing w:after="0"/>
              <w:rPr>
                <w:rFonts w:ascii="Arial" w:hAnsi="Arial" w:cs="Arial"/>
                <w:b/>
                <w:sz w:val="20"/>
                <w:szCs w:val="20"/>
                <w:lang w:val="en-GB"/>
              </w:rPr>
            </w:pPr>
            <w:r>
              <w:rPr>
                <w:rFonts w:ascii="Arial" w:hAnsi="Arial" w:cs="Arial"/>
                <w:b/>
                <w:sz w:val="20"/>
                <w:szCs w:val="20"/>
                <w:lang w:val="en-GB"/>
              </w:rPr>
              <w:t>2023</w:t>
            </w:r>
          </w:p>
        </w:tc>
        <w:tc>
          <w:tcPr>
            <w:tcW w:w="535" w:type="pct"/>
          </w:tcPr>
          <w:p w14:paraId="5ADDC06B">
            <w:pPr>
              <w:spacing w:after="0"/>
              <w:rPr>
                <w:rFonts w:ascii="Arial" w:hAnsi="Arial" w:cs="Arial"/>
                <w:b/>
                <w:sz w:val="20"/>
                <w:szCs w:val="20"/>
                <w:lang w:val="en-GB"/>
              </w:rPr>
            </w:pPr>
            <w:r>
              <w:rPr>
                <w:rFonts w:ascii="Arial" w:hAnsi="Arial" w:cs="Arial"/>
                <w:b/>
                <w:sz w:val="20"/>
                <w:szCs w:val="20"/>
                <w:lang w:val="en-GB"/>
              </w:rPr>
              <w:t>2024 as at September</w:t>
            </w:r>
          </w:p>
        </w:tc>
        <w:tc>
          <w:tcPr>
            <w:tcW w:w="526" w:type="pct"/>
          </w:tcPr>
          <w:p w14:paraId="082BBB4A">
            <w:pPr>
              <w:spacing w:after="0"/>
              <w:rPr>
                <w:rFonts w:ascii="Arial" w:hAnsi="Arial" w:cs="Arial"/>
                <w:b/>
                <w:sz w:val="20"/>
                <w:szCs w:val="20"/>
                <w:lang w:val="en-GB"/>
              </w:rPr>
            </w:pPr>
            <w:r>
              <w:rPr>
                <w:rFonts w:ascii="Arial" w:hAnsi="Arial" w:cs="Arial"/>
                <w:b/>
                <w:sz w:val="20"/>
                <w:szCs w:val="20"/>
                <w:lang w:val="en-GB"/>
              </w:rPr>
              <w:t>2025</w:t>
            </w:r>
          </w:p>
        </w:tc>
        <w:tc>
          <w:tcPr>
            <w:tcW w:w="526" w:type="pct"/>
          </w:tcPr>
          <w:p w14:paraId="10BCC760">
            <w:pPr>
              <w:spacing w:after="0"/>
              <w:rPr>
                <w:rFonts w:ascii="Arial" w:hAnsi="Arial" w:cs="Arial"/>
                <w:b/>
                <w:sz w:val="20"/>
                <w:szCs w:val="20"/>
                <w:lang w:val="en-GB"/>
              </w:rPr>
            </w:pPr>
            <w:r>
              <w:rPr>
                <w:rFonts w:ascii="Arial" w:hAnsi="Arial" w:cs="Arial"/>
                <w:b/>
                <w:sz w:val="20"/>
                <w:szCs w:val="20"/>
                <w:lang w:val="en-GB"/>
              </w:rPr>
              <w:t>2026</w:t>
            </w:r>
          </w:p>
        </w:tc>
        <w:tc>
          <w:tcPr>
            <w:tcW w:w="526" w:type="pct"/>
          </w:tcPr>
          <w:p w14:paraId="353957E9">
            <w:pPr>
              <w:spacing w:after="0"/>
              <w:rPr>
                <w:rFonts w:ascii="Arial" w:hAnsi="Arial" w:cs="Arial"/>
                <w:b/>
                <w:sz w:val="20"/>
                <w:szCs w:val="20"/>
                <w:lang w:val="en-GB"/>
              </w:rPr>
            </w:pPr>
            <w:r>
              <w:rPr>
                <w:rFonts w:ascii="Arial" w:hAnsi="Arial" w:cs="Arial"/>
                <w:b/>
                <w:sz w:val="20"/>
                <w:szCs w:val="20"/>
                <w:lang w:val="en-GB"/>
              </w:rPr>
              <w:t>2027</w:t>
            </w:r>
          </w:p>
        </w:tc>
        <w:tc>
          <w:tcPr>
            <w:tcW w:w="525" w:type="pct"/>
          </w:tcPr>
          <w:p w14:paraId="73EE5BA9">
            <w:pPr>
              <w:spacing w:after="0"/>
              <w:rPr>
                <w:rFonts w:ascii="Arial" w:hAnsi="Arial" w:cs="Arial"/>
                <w:b/>
                <w:sz w:val="20"/>
                <w:szCs w:val="20"/>
                <w:lang w:val="en-GB"/>
              </w:rPr>
            </w:pPr>
            <w:r>
              <w:rPr>
                <w:rFonts w:ascii="Arial" w:hAnsi="Arial" w:cs="Arial"/>
                <w:b/>
                <w:sz w:val="20"/>
                <w:szCs w:val="20"/>
                <w:lang w:val="en-GB"/>
              </w:rPr>
              <w:t>2028</w:t>
            </w:r>
          </w:p>
        </w:tc>
      </w:tr>
      <w:tr w14:paraId="4CCD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81" w:type="pct"/>
            <w:vMerge w:val="restart"/>
          </w:tcPr>
          <w:p w14:paraId="09F8F8E3">
            <w:pPr>
              <w:spacing w:after="0"/>
              <w:rPr>
                <w:rFonts w:ascii="Arial" w:hAnsi="Arial" w:cs="Arial"/>
                <w:sz w:val="20"/>
                <w:szCs w:val="20"/>
                <w:lang w:val="en-GB"/>
              </w:rPr>
            </w:pPr>
            <w:r>
              <w:rPr>
                <w:rFonts w:ascii="Arial" w:hAnsi="Arial" w:cs="Arial"/>
                <w:sz w:val="20"/>
                <w:szCs w:val="20"/>
                <w:lang w:val="en-GB"/>
              </w:rPr>
              <w:t>Trade and tourism investment potential enhanced</w:t>
            </w:r>
          </w:p>
        </w:tc>
        <w:tc>
          <w:tcPr>
            <w:tcW w:w="746" w:type="pct"/>
          </w:tcPr>
          <w:p w14:paraId="2F70DE8E">
            <w:pPr>
              <w:spacing w:after="0"/>
              <w:rPr>
                <w:rFonts w:ascii="Arial" w:hAnsi="Arial" w:cs="Arial"/>
                <w:sz w:val="20"/>
                <w:szCs w:val="20"/>
                <w:lang w:val="en-GB"/>
              </w:rPr>
            </w:pPr>
            <w:r>
              <w:rPr>
                <w:rFonts w:ascii="Arial" w:hAnsi="Arial" w:cs="Arial"/>
                <w:sz w:val="20"/>
                <w:szCs w:val="20"/>
                <w:lang w:val="en-GB"/>
              </w:rPr>
              <w:t>No. of tourist enterprises inspected</w:t>
            </w:r>
          </w:p>
        </w:tc>
        <w:tc>
          <w:tcPr>
            <w:tcW w:w="535" w:type="pct"/>
            <w:vAlign w:val="center"/>
          </w:tcPr>
          <w:p w14:paraId="1816A902">
            <w:pPr>
              <w:spacing w:after="0"/>
              <w:rPr>
                <w:rFonts w:ascii="Arial" w:hAnsi="Arial" w:cs="Arial"/>
                <w:sz w:val="20"/>
                <w:szCs w:val="20"/>
                <w:lang w:val="en-GB"/>
              </w:rPr>
            </w:pPr>
            <w:r>
              <w:rPr>
                <w:rFonts w:ascii="Arial" w:hAnsi="Arial" w:cs="Arial"/>
                <w:sz w:val="20"/>
                <w:szCs w:val="20"/>
                <w:lang w:val="en-GB"/>
              </w:rPr>
              <w:t>40</w:t>
            </w:r>
          </w:p>
        </w:tc>
        <w:tc>
          <w:tcPr>
            <w:tcW w:w="535" w:type="pct"/>
            <w:vAlign w:val="center"/>
          </w:tcPr>
          <w:p w14:paraId="385E66C7">
            <w:pPr>
              <w:spacing w:after="0"/>
              <w:rPr>
                <w:rFonts w:ascii="Arial" w:hAnsi="Arial" w:cs="Arial"/>
                <w:sz w:val="20"/>
                <w:szCs w:val="20"/>
                <w:lang w:val="en-GB"/>
              </w:rPr>
            </w:pPr>
            <w:r>
              <w:rPr>
                <w:rFonts w:ascii="Arial" w:hAnsi="Arial" w:cs="Arial"/>
                <w:sz w:val="20"/>
                <w:szCs w:val="20"/>
                <w:lang w:val="en-GB"/>
              </w:rPr>
              <w:t>4</w:t>
            </w:r>
          </w:p>
        </w:tc>
        <w:tc>
          <w:tcPr>
            <w:tcW w:w="526" w:type="pct"/>
            <w:vAlign w:val="center"/>
          </w:tcPr>
          <w:p w14:paraId="1899AAD9">
            <w:pPr>
              <w:spacing w:after="0"/>
              <w:rPr>
                <w:rFonts w:ascii="Arial" w:hAnsi="Arial" w:cs="Arial"/>
                <w:sz w:val="20"/>
                <w:szCs w:val="20"/>
                <w:lang w:val="en-GB"/>
              </w:rPr>
            </w:pPr>
            <w:r>
              <w:rPr>
                <w:rFonts w:ascii="Arial" w:hAnsi="Arial" w:cs="Arial"/>
                <w:sz w:val="20"/>
                <w:szCs w:val="20"/>
                <w:lang w:val="en-GB"/>
              </w:rPr>
              <w:t>45</w:t>
            </w:r>
          </w:p>
        </w:tc>
        <w:tc>
          <w:tcPr>
            <w:tcW w:w="526" w:type="pct"/>
            <w:vAlign w:val="center"/>
          </w:tcPr>
          <w:p w14:paraId="5A3C1668">
            <w:pPr>
              <w:spacing w:after="0"/>
              <w:rPr>
                <w:rFonts w:ascii="Arial" w:hAnsi="Arial" w:cs="Arial"/>
                <w:sz w:val="20"/>
                <w:szCs w:val="20"/>
                <w:lang w:val="en-GB"/>
              </w:rPr>
            </w:pPr>
            <w:r>
              <w:rPr>
                <w:rFonts w:ascii="Arial" w:hAnsi="Arial" w:cs="Arial"/>
                <w:sz w:val="20"/>
                <w:szCs w:val="20"/>
                <w:lang w:val="en-GB"/>
              </w:rPr>
              <w:t>50</w:t>
            </w:r>
          </w:p>
        </w:tc>
        <w:tc>
          <w:tcPr>
            <w:tcW w:w="526" w:type="pct"/>
            <w:vAlign w:val="center"/>
          </w:tcPr>
          <w:p w14:paraId="4E3469E0">
            <w:pPr>
              <w:spacing w:after="0"/>
              <w:rPr>
                <w:rFonts w:ascii="Arial" w:hAnsi="Arial" w:cs="Arial"/>
                <w:sz w:val="20"/>
                <w:szCs w:val="20"/>
                <w:lang w:val="en-GB"/>
              </w:rPr>
            </w:pPr>
            <w:r>
              <w:rPr>
                <w:rFonts w:ascii="Arial" w:hAnsi="Arial" w:cs="Arial"/>
                <w:sz w:val="20"/>
                <w:szCs w:val="20"/>
                <w:lang w:val="en-GB"/>
              </w:rPr>
              <w:t>55</w:t>
            </w:r>
          </w:p>
        </w:tc>
        <w:tc>
          <w:tcPr>
            <w:tcW w:w="525" w:type="pct"/>
            <w:vAlign w:val="center"/>
          </w:tcPr>
          <w:p w14:paraId="4BCE84E6">
            <w:pPr>
              <w:spacing w:after="0"/>
              <w:rPr>
                <w:rFonts w:ascii="Arial" w:hAnsi="Arial" w:cs="Arial"/>
                <w:sz w:val="20"/>
                <w:szCs w:val="20"/>
                <w:lang w:val="en-GB"/>
              </w:rPr>
            </w:pPr>
            <w:r>
              <w:rPr>
                <w:rFonts w:ascii="Arial" w:hAnsi="Arial" w:cs="Arial"/>
                <w:sz w:val="20"/>
                <w:szCs w:val="20"/>
                <w:lang w:val="en-GB"/>
              </w:rPr>
              <w:t>60</w:t>
            </w:r>
          </w:p>
        </w:tc>
      </w:tr>
      <w:tr w14:paraId="493A1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81" w:type="pct"/>
            <w:vMerge w:val="continue"/>
          </w:tcPr>
          <w:p w14:paraId="7BFCED90">
            <w:pPr>
              <w:spacing w:after="0"/>
              <w:rPr>
                <w:rFonts w:ascii="Arial" w:hAnsi="Arial" w:cs="Arial"/>
                <w:sz w:val="20"/>
                <w:szCs w:val="20"/>
                <w:lang w:val="en-GB"/>
              </w:rPr>
            </w:pPr>
          </w:p>
        </w:tc>
        <w:tc>
          <w:tcPr>
            <w:tcW w:w="746" w:type="pct"/>
          </w:tcPr>
          <w:p w14:paraId="3132B60F">
            <w:pPr>
              <w:spacing w:after="0"/>
              <w:rPr>
                <w:rFonts w:ascii="Arial" w:hAnsi="Arial" w:cs="Arial"/>
                <w:sz w:val="20"/>
                <w:szCs w:val="20"/>
                <w:lang w:val="en-GB"/>
              </w:rPr>
            </w:pPr>
            <w:r>
              <w:rPr>
                <w:rFonts w:ascii="Arial" w:hAnsi="Arial" w:cs="Arial"/>
                <w:sz w:val="20"/>
                <w:szCs w:val="20"/>
                <w:lang w:val="en-GB"/>
              </w:rPr>
              <w:t>No. of MSMEs Counsel</w:t>
            </w:r>
          </w:p>
        </w:tc>
        <w:tc>
          <w:tcPr>
            <w:tcW w:w="535" w:type="pct"/>
            <w:vAlign w:val="center"/>
          </w:tcPr>
          <w:p w14:paraId="017F23F6">
            <w:pPr>
              <w:spacing w:after="0"/>
              <w:rPr>
                <w:rFonts w:ascii="Arial" w:hAnsi="Arial" w:cs="Arial"/>
                <w:sz w:val="20"/>
                <w:szCs w:val="20"/>
                <w:lang w:val="en-GB"/>
              </w:rPr>
            </w:pPr>
            <w:r>
              <w:rPr>
                <w:rFonts w:ascii="Arial" w:hAnsi="Arial" w:cs="Arial"/>
                <w:sz w:val="20"/>
                <w:szCs w:val="20"/>
                <w:lang w:val="en-GB"/>
              </w:rPr>
              <w:t>250</w:t>
            </w:r>
          </w:p>
        </w:tc>
        <w:tc>
          <w:tcPr>
            <w:tcW w:w="535" w:type="pct"/>
            <w:vAlign w:val="center"/>
          </w:tcPr>
          <w:p w14:paraId="059344ED">
            <w:pPr>
              <w:spacing w:after="0"/>
              <w:rPr>
                <w:rFonts w:ascii="Arial" w:hAnsi="Arial" w:cs="Arial"/>
                <w:sz w:val="20"/>
                <w:szCs w:val="20"/>
                <w:lang w:val="en-GB"/>
              </w:rPr>
            </w:pPr>
            <w:r>
              <w:rPr>
                <w:rFonts w:ascii="Arial" w:hAnsi="Arial" w:cs="Arial"/>
                <w:sz w:val="20"/>
                <w:szCs w:val="20"/>
                <w:lang w:val="en-GB"/>
              </w:rPr>
              <w:t>100</w:t>
            </w:r>
          </w:p>
        </w:tc>
        <w:tc>
          <w:tcPr>
            <w:tcW w:w="526" w:type="pct"/>
            <w:vAlign w:val="center"/>
          </w:tcPr>
          <w:p w14:paraId="7DC7E02F">
            <w:pPr>
              <w:spacing w:after="0"/>
              <w:rPr>
                <w:rFonts w:ascii="Arial" w:hAnsi="Arial" w:cs="Arial"/>
                <w:sz w:val="20"/>
                <w:szCs w:val="20"/>
                <w:lang w:val="en-GB"/>
              </w:rPr>
            </w:pPr>
            <w:r>
              <w:rPr>
                <w:rFonts w:ascii="Arial" w:hAnsi="Arial" w:cs="Arial"/>
                <w:sz w:val="20"/>
                <w:szCs w:val="20"/>
                <w:lang w:val="en-GB"/>
              </w:rPr>
              <w:t>280</w:t>
            </w:r>
          </w:p>
        </w:tc>
        <w:tc>
          <w:tcPr>
            <w:tcW w:w="526" w:type="pct"/>
            <w:vAlign w:val="center"/>
          </w:tcPr>
          <w:p w14:paraId="77F0573A">
            <w:pPr>
              <w:spacing w:after="0"/>
              <w:rPr>
                <w:rFonts w:ascii="Arial" w:hAnsi="Arial" w:cs="Arial"/>
                <w:sz w:val="20"/>
                <w:szCs w:val="20"/>
                <w:lang w:val="en-GB"/>
              </w:rPr>
            </w:pPr>
            <w:r>
              <w:rPr>
                <w:rFonts w:ascii="Arial" w:hAnsi="Arial" w:cs="Arial"/>
                <w:sz w:val="20"/>
                <w:szCs w:val="20"/>
                <w:lang w:val="en-GB"/>
              </w:rPr>
              <w:t>280</w:t>
            </w:r>
          </w:p>
        </w:tc>
        <w:tc>
          <w:tcPr>
            <w:tcW w:w="526" w:type="pct"/>
            <w:vAlign w:val="center"/>
          </w:tcPr>
          <w:p w14:paraId="5A4F3917">
            <w:pPr>
              <w:spacing w:after="0"/>
              <w:rPr>
                <w:rFonts w:ascii="Arial" w:hAnsi="Arial" w:cs="Arial"/>
                <w:sz w:val="20"/>
                <w:szCs w:val="20"/>
                <w:lang w:val="en-GB"/>
              </w:rPr>
            </w:pPr>
            <w:r>
              <w:rPr>
                <w:rFonts w:ascii="Arial" w:hAnsi="Arial" w:cs="Arial"/>
                <w:sz w:val="20"/>
                <w:szCs w:val="20"/>
                <w:lang w:val="en-GB"/>
              </w:rPr>
              <w:t>280</w:t>
            </w:r>
          </w:p>
        </w:tc>
        <w:tc>
          <w:tcPr>
            <w:tcW w:w="525" w:type="pct"/>
            <w:vAlign w:val="center"/>
          </w:tcPr>
          <w:p w14:paraId="2C4E0C49">
            <w:pPr>
              <w:spacing w:after="0"/>
              <w:rPr>
                <w:rFonts w:ascii="Arial" w:hAnsi="Arial" w:cs="Arial"/>
                <w:sz w:val="20"/>
                <w:szCs w:val="20"/>
                <w:lang w:val="en-GB"/>
              </w:rPr>
            </w:pPr>
            <w:r>
              <w:rPr>
                <w:rFonts w:ascii="Arial" w:hAnsi="Arial" w:cs="Arial"/>
                <w:sz w:val="20"/>
                <w:szCs w:val="20"/>
                <w:lang w:val="en-GB"/>
              </w:rPr>
              <w:t>280</w:t>
            </w:r>
          </w:p>
        </w:tc>
      </w:tr>
    </w:tbl>
    <w:p w14:paraId="60F136A5">
      <w:pPr>
        <w:spacing w:after="0"/>
        <w:rPr>
          <w:rFonts w:ascii="Arial" w:hAnsi="Arial" w:cs="Arial"/>
          <w:sz w:val="24"/>
          <w:szCs w:val="24"/>
        </w:rPr>
      </w:pPr>
    </w:p>
    <w:p w14:paraId="21F2984B">
      <w:pPr>
        <w:spacing w:after="0"/>
        <w:rPr>
          <w:rFonts w:ascii="Arial" w:hAnsi="Arial" w:cs="Arial"/>
          <w:sz w:val="24"/>
          <w:szCs w:val="24"/>
        </w:rPr>
      </w:pPr>
    </w:p>
    <w:p w14:paraId="3407C3C1">
      <w:pPr>
        <w:spacing w:after="0"/>
        <w:rPr>
          <w:rFonts w:ascii="Arial" w:hAnsi="Arial" w:cs="Arial"/>
          <w:sz w:val="24"/>
          <w:szCs w:val="24"/>
        </w:rPr>
      </w:pPr>
    </w:p>
    <w:p w14:paraId="1D883BAB">
      <w:pPr>
        <w:spacing w:after="0"/>
        <w:rPr>
          <w:rFonts w:ascii="Arial" w:hAnsi="Arial" w:cs="Arial"/>
          <w:sz w:val="24"/>
          <w:szCs w:val="24"/>
        </w:rPr>
      </w:pPr>
    </w:p>
    <w:p w14:paraId="095486C7">
      <w:pPr>
        <w:spacing w:after="0"/>
        <w:rPr>
          <w:rFonts w:ascii="Arial" w:hAnsi="Arial" w:cs="Arial"/>
          <w:b/>
          <w:sz w:val="24"/>
          <w:szCs w:val="24"/>
        </w:rPr>
      </w:pPr>
      <w:r>
        <w:rPr>
          <w:rFonts w:ascii="Arial" w:hAnsi="Arial" w:cs="Arial"/>
          <w:b/>
          <w:sz w:val="24"/>
          <w:szCs w:val="24"/>
        </w:rPr>
        <w:t>Budget Sub-Programme Standardized Operations and Projects</w:t>
      </w:r>
    </w:p>
    <w:p w14:paraId="0AC33CEA">
      <w:pPr>
        <w:spacing w:after="0"/>
        <w:rPr>
          <w:rFonts w:ascii="Arial" w:hAnsi="Arial" w:cs="Arial"/>
          <w:sz w:val="24"/>
          <w:szCs w:val="24"/>
        </w:rPr>
      </w:pPr>
      <w:r>
        <w:rPr>
          <w:rFonts w:ascii="Arial" w:hAnsi="Arial" w:cs="Arial"/>
          <w:sz w:val="24"/>
          <w:szCs w:val="24"/>
        </w:rPr>
        <w:t>Table 30 lists the standardized operations and the standardized projects that will be undertaken by this sub-programme</w:t>
      </w:r>
    </w:p>
    <w:p w14:paraId="2F4353B7">
      <w:pPr>
        <w:spacing w:after="0"/>
        <w:rPr>
          <w:rFonts w:ascii="Arial" w:hAnsi="Arial" w:cs="Arial"/>
          <w:sz w:val="24"/>
          <w:szCs w:val="24"/>
        </w:rPr>
      </w:pPr>
    </w:p>
    <w:p w14:paraId="7F048E75">
      <w:pPr>
        <w:spacing w:after="0"/>
        <w:rPr>
          <w:rFonts w:ascii="Arial" w:hAnsi="Arial" w:cs="Arial"/>
          <w:b/>
        </w:rPr>
      </w:pPr>
      <w:r>
        <w:rPr>
          <w:rFonts w:ascii="Arial" w:hAnsi="Arial" w:cs="Arial"/>
          <w:b/>
        </w:rPr>
        <w:t>Table 30: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0A4C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F41044B">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1C4E7E33">
            <w:pPr>
              <w:spacing w:after="0"/>
              <w:rPr>
                <w:rFonts w:ascii="Arial" w:hAnsi="Arial" w:cs="Arial"/>
                <w:b/>
                <w:sz w:val="20"/>
                <w:szCs w:val="20"/>
                <w:lang w:val="en-GB"/>
              </w:rPr>
            </w:pPr>
            <w:r>
              <w:rPr>
                <w:rFonts w:ascii="Arial" w:hAnsi="Arial" w:cs="Arial"/>
                <w:b/>
                <w:sz w:val="20"/>
                <w:szCs w:val="20"/>
                <w:lang w:val="en-GB"/>
              </w:rPr>
              <w:t>Standardized Projects</w:t>
            </w:r>
          </w:p>
        </w:tc>
      </w:tr>
      <w:tr w14:paraId="6019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849D9F4">
            <w:pPr>
              <w:spacing w:after="0"/>
              <w:rPr>
                <w:rFonts w:ascii="Arial" w:hAnsi="Arial" w:cs="Arial"/>
                <w:sz w:val="20"/>
                <w:szCs w:val="20"/>
                <w:lang w:val="en-GB"/>
              </w:rPr>
            </w:pPr>
            <w:r>
              <w:rPr>
                <w:rFonts w:ascii="Arial" w:hAnsi="Arial" w:cs="Arial"/>
                <w:sz w:val="20"/>
                <w:szCs w:val="20"/>
                <w:lang w:val="en-GB"/>
              </w:rPr>
              <w:t>Promotion of Small, Medium and Large-scale enterprises</w:t>
            </w:r>
          </w:p>
        </w:tc>
        <w:tc>
          <w:tcPr>
            <w:tcW w:w="2456" w:type="pct"/>
          </w:tcPr>
          <w:p w14:paraId="343B4028">
            <w:pPr>
              <w:spacing w:after="0"/>
              <w:rPr>
                <w:rFonts w:ascii="Arial" w:hAnsi="Arial" w:cs="Arial"/>
                <w:sz w:val="20"/>
                <w:szCs w:val="20"/>
                <w:lang w:val="en-GB"/>
              </w:rPr>
            </w:pPr>
            <w:r>
              <w:rPr>
                <w:rFonts w:ascii="Arial" w:hAnsi="Arial" w:cs="Arial"/>
                <w:sz w:val="20"/>
                <w:szCs w:val="20"/>
                <w:lang w:val="en-GB"/>
              </w:rPr>
              <w:t>Completion of Market Stores at Denu</w:t>
            </w:r>
          </w:p>
        </w:tc>
      </w:tr>
      <w:tr w14:paraId="0BC5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A75EC77">
            <w:pPr>
              <w:spacing w:after="0"/>
              <w:rPr>
                <w:rFonts w:ascii="Arial" w:hAnsi="Arial" w:cs="Arial"/>
                <w:sz w:val="20"/>
                <w:szCs w:val="20"/>
                <w:lang w:val="en-GB"/>
              </w:rPr>
            </w:pPr>
            <w:r>
              <w:rPr>
                <w:rFonts w:ascii="Arial" w:hAnsi="Arial" w:cs="Arial"/>
                <w:sz w:val="20"/>
                <w:szCs w:val="20"/>
                <w:lang w:val="en-GB"/>
              </w:rPr>
              <w:t>Trade development and promotion</w:t>
            </w:r>
          </w:p>
        </w:tc>
        <w:tc>
          <w:tcPr>
            <w:tcW w:w="2456" w:type="pct"/>
          </w:tcPr>
          <w:p w14:paraId="58FD62D4">
            <w:pPr>
              <w:spacing w:after="0"/>
              <w:rPr>
                <w:rFonts w:ascii="Arial" w:hAnsi="Arial" w:cs="Arial"/>
                <w:sz w:val="20"/>
                <w:szCs w:val="20"/>
                <w:lang w:val="en-GB"/>
              </w:rPr>
            </w:pPr>
            <w:r>
              <w:rPr>
                <w:rFonts w:ascii="Arial" w:hAnsi="Arial" w:cs="Arial"/>
                <w:sz w:val="20"/>
                <w:szCs w:val="20"/>
                <w:lang w:val="en-GB"/>
              </w:rPr>
              <w:t>Completion of 28Unit lockable stores at Aflao</w:t>
            </w:r>
          </w:p>
        </w:tc>
      </w:tr>
      <w:tr w14:paraId="7F70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7066809">
            <w:pPr>
              <w:spacing w:after="0"/>
              <w:rPr>
                <w:rFonts w:ascii="Arial" w:hAnsi="Arial" w:cs="Arial"/>
                <w:sz w:val="20"/>
                <w:szCs w:val="20"/>
                <w:lang w:val="en-GB"/>
              </w:rPr>
            </w:pPr>
            <w:r>
              <w:rPr>
                <w:rFonts w:ascii="Arial" w:hAnsi="Arial" w:cs="Arial"/>
                <w:sz w:val="20"/>
                <w:szCs w:val="20"/>
                <w:lang w:val="en-GB"/>
              </w:rPr>
              <w:t>Support to various tourism-related activities</w:t>
            </w:r>
          </w:p>
        </w:tc>
        <w:tc>
          <w:tcPr>
            <w:tcW w:w="2456" w:type="pct"/>
          </w:tcPr>
          <w:p w14:paraId="3BD1ECA6">
            <w:pPr>
              <w:spacing w:after="0"/>
              <w:rPr>
                <w:rFonts w:ascii="Arial" w:hAnsi="Arial" w:cs="Arial"/>
                <w:sz w:val="20"/>
                <w:szCs w:val="20"/>
                <w:lang w:val="en-GB"/>
              </w:rPr>
            </w:pPr>
            <w:r>
              <w:rPr>
                <w:rFonts w:ascii="Arial" w:hAnsi="Arial" w:cs="Arial"/>
                <w:sz w:val="20"/>
                <w:szCs w:val="20"/>
                <w:lang w:val="en-GB"/>
              </w:rPr>
              <w:t>Construction of Market Stores at Aflao Border</w:t>
            </w:r>
          </w:p>
        </w:tc>
      </w:tr>
      <w:tr w14:paraId="05083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16E48CF7">
            <w:pPr>
              <w:spacing w:after="0"/>
              <w:rPr>
                <w:rFonts w:ascii="Arial" w:hAnsi="Arial" w:cs="Arial"/>
                <w:sz w:val="20"/>
                <w:szCs w:val="20"/>
                <w:lang w:val="en-GB"/>
              </w:rPr>
            </w:pPr>
            <w:r>
              <w:rPr>
                <w:rFonts w:ascii="Arial" w:hAnsi="Arial" w:cs="Arial"/>
                <w:sz w:val="20"/>
                <w:szCs w:val="20"/>
                <w:lang w:val="en-GB"/>
              </w:rPr>
              <w:t>Development and promotion of tourism potentials</w:t>
            </w:r>
          </w:p>
        </w:tc>
        <w:tc>
          <w:tcPr>
            <w:tcW w:w="2456" w:type="pct"/>
          </w:tcPr>
          <w:p w14:paraId="59008C03">
            <w:pPr>
              <w:spacing w:after="0"/>
              <w:rPr>
                <w:rFonts w:ascii="Arial" w:hAnsi="Arial" w:cs="Arial"/>
                <w:sz w:val="20"/>
                <w:szCs w:val="20"/>
                <w:lang w:val="en-GB"/>
              </w:rPr>
            </w:pPr>
            <w:r>
              <w:rPr>
                <w:rFonts w:ascii="Arial" w:hAnsi="Arial" w:cs="Arial"/>
                <w:sz w:val="20"/>
                <w:szCs w:val="20"/>
                <w:lang w:val="en-GB"/>
              </w:rPr>
              <w:t>Design and construction of 24-Hr economy market model</w:t>
            </w:r>
          </w:p>
        </w:tc>
      </w:tr>
      <w:tr w14:paraId="01D6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2544" w:type="pct"/>
          </w:tcPr>
          <w:p w14:paraId="27198CFC">
            <w:pPr>
              <w:spacing w:after="0"/>
              <w:rPr>
                <w:rFonts w:ascii="Arial" w:hAnsi="Arial" w:cs="Arial"/>
                <w:sz w:val="20"/>
                <w:szCs w:val="20"/>
                <w:lang w:val="en-GB"/>
              </w:rPr>
            </w:pPr>
            <w:r>
              <w:rPr>
                <w:rFonts w:ascii="Arial" w:hAnsi="Arial" w:cs="Arial"/>
                <w:sz w:val="20"/>
                <w:szCs w:val="20"/>
                <w:lang w:val="en-GB"/>
              </w:rPr>
              <w:t>Acquisition Of Movables and Immovable assets</w:t>
            </w:r>
          </w:p>
        </w:tc>
        <w:tc>
          <w:tcPr>
            <w:tcW w:w="2456" w:type="pct"/>
          </w:tcPr>
          <w:p w14:paraId="1A42702C">
            <w:pPr>
              <w:spacing w:after="0"/>
              <w:rPr>
                <w:rFonts w:ascii="Arial" w:hAnsi="Arial" w:cs="Arial"/>
                <w:sz w:val="20"/>
                <w:szCs w:val="20"/>
                <w:lang w:val="en-GB"/>
              </w:rPr>
            </w:pPr>
            <w:r>
              <w:rPr>
                <w:rFonts w:ascii="Arial" w:hAnsi="Arial" w:cs="Arial"/>
                <w:sz w:val="20"/>
                <w:szCs w:val="20"/>
                <w:lang w:val="en-GB"/>
              </w:rPr>
              <w:t>Maintenance of Markets</w:t>
            </w:r>
          </w:p>
        </w:tc>
      </w:tr>
      <w:tr w14:paraId="164D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2544" w:type="pct"/>
          </w:tcPr>
          <w:p w14:paraId="1EC2E7C2">
            <w:pPr>
              <w:spacing w:after="0"/>
              <w:rPr>
                <w:rFonts w:ascii="Arial" w:hAnsi="Arial" w:cs="Arial"/>
                <w:sz w:val="20"/>
                <w:szCs w:val="20"/>
                <w:lang w:val="en-GB"/>
              </w:rPr>
            </w:pPr>
            <w:r>
              <w:rPr>
                <w:rFonts w:ascii="Arial" w:hAnsi="Arial" w:cs="Arial"/>
                <w:sz w:val="20"/>
                <w:szCs w:val="20"/>
                <w:lang w:val="en-GB"/>
              </w:rPr>
              <w:t>Maintenance, Rehabilitation, Refurbishment and Upgrading of Existing Assets</w:t>
            </w:r>
          </w:p>
        </w:tc>
        <w:tc>
          <w:tcPr>
            <w:tcW w:w="2456" w:type="pct"/>
          </w:tcPr>
          <w:p w14:paraId="3641D31F">
            <w:pPr>
              <w:spacing w:after="0"/>
              <w:rPr>
                <w:rFonts w:ascii="Arial" w:hAnsi="Arial" w:cs="Arial"/>
                <w:sz w:val="20"/>
                <w:szCs w:val="20"/>
                <w:lang w:val="en-GB"/>
              </w:rPr>
            </w:pPr>
          </w:p>
        </w:tc>
      </w:tr>
    </w:tbl>
    <w:p w14:paraId="385C3695">
      <w:pPr>
        <w:spacing w:after="0"/>
        <w:rPr>
          <w:rFonts w:ascii="Arial" w:hAnsi="Arial" w:cs="Arial"/>
          <w:sz w:val="24"/>
          <w:szCs w:val="24"/>
        </w:rPr>
      </w:pPr>
    </w:p>
    <w:p w14:paraId="44A6CEAA">
      <w:pPr>
        <w:spacing w:after="160" w:line="259" w:lineRule="auto"/>
        <w:rPr>
          <w:rFonts w:ascii="Arial" w:hAnsi="Arial" w:cs="Arial"/>
          <w:sz w:val="24"/>
          <w:szCs w:val="24"/>
        </w:rPr>
      </w:pPr>
      <w:r>
        <w:rPr>
          <w:rFonts w:ascii="Arial" w:hAnsi="Arial" w:cs="Arial"/>
          <w:sz w:val="24"/>
          <w:szCs w:val="24"/>
        </w:rPr>
        <w:br w:type="page"/>
      </w:r>
    </w:p>
    <w:p w14:paraId="4E53361C">
      <w:pPr>
        <w:spacing w:after="0"/>
        <w:jc w:val="both"/>
        <w:rPr>
          <w:rFonts w:ascii="Arial" w:hAnsi="Arial" w:cs="Arial"/>
          <w:b/>
          <w:sz w:val="24"/>
          <w:szCs w:val="24"/>
        </w:rPr>
      </w:pPr>
      <w:r>
        <w:rPr>
          <w:rFonts w:ascii="Arial" w:hAnsi="Arial" w:cs="Arial"/>
          <w:b/>
          <w:sz w:val="24"/>
          <w:szCs w:val="24"/>
        </w:rPr>
        <w:t>SUB-PROGRAMME 4.2 Agricultural Services and Management</w:t>
      </w:r>
    </w:p>
    <w:p w14:paraId="694FAEA7">
      <w:pPr>
        <w:spacing w:after="0"/>
        <w:jc w:val="both"/>
        <w:rPr>
          <w:rFonts w:ascii="Arial" w:hAnsi="Arial" w:cs="Arial"/>
          <w:b/>
          <w:sz w:val="24"/>
          <w:szCs w:val="24"/>
        </w:rPr>
      </w:pPr>
      <w:r>
        <w:rPr>
          <w:rFonts w:ascii="Arial" w:hAnsi="Arial" w:cs="Arial"/>
          <w:b/>
          <w:sz w:val="24"/>
          <w:szCs w:val="24"/>
        </w:rPr>
        <w:t>Budget Sub-Programme Objective</w:t>
      </w:r>
    </w:p>
    <w:p w14:paraId="3949E1C6">
      <w:pPr>
        <w:numPr>
          <w:ilvl w:val="0"/>
          <w:numId w:val="17"/>
        </w:numPr>
        <w:spacing w:after="0"/>
        <w:jc w:val="both"/>
        <w:rPr>
          <w:rFonts w:ascii="Arial" w:hAnsi="Arial" w:cs="Arial"/>
          <w:sz w:val="24"/>
          <w:szCs w:val="24"/>
          <w:lang w:val="en-GB"/>
        </w:rPr>
      </w:pPr>
      <w:r>
        <w:rPr>
          <w:rFonts w:ascii="Arial" w:hAnsi="Arial" w:cs="Arial"/>
          <w:sz w:val="24"/>
          <w:szCs w:val="24"/>
          <w:lang w:val="en-GB"/>
        </w:rPr>
        <w:t>Ensure sustainable food production systems and implement resilient agricultural practices</w:t>
      </w:r>
    </w:p>
    <w:p w14:paraId="3282523B">
      <w:pPr>
        <w:spacing w:after="0"/>
        <w:jc w:val="both"/>
        <w:rPr>
          <w:rFonts w:ascii="Arial" w:hAnsi="Arial" w:cs="Arial"/>
          <w:sz w:val="24"/>
          <w:szCs w:val="24"/>
        </w:rPr>
      </w:pPr>
    </w:p>
    <w:p w14:paraId="4C99792D">
      <w:pPr>
        <w:spacing w:after="0"/>
        <w:jc w:val="both"/>
        <w:rPr>
          <w:rFonts w:ascii="Arial" w:hAnsi="Arial" w:cs="Arial"/>
          <w:b/>
          <w:sz w:val="24"/>
          <w:szCs w:val="24"/>
        </w:rPr>
      </w:pPr>
      <w:r>
        <w:rPr>
          <w:rFonts w:ascii="Arial" w:hAnsi="Arial" w:cs="Arial"/>
          <w:b/>
          <w:sz w:val="24"/>
          <w:szCs w:val="24"/>
        </w:rPr>
        <w:t>Budget Sub- Programme Description</w:t>
      </w:r>
    </w:p>
    <w:p w14:paraId="6056F15B">
      <w:pPr>
        <w:spacing w:after="0"/>
        <w:jc w:val="both"/>
        <w:rPr>
          <w:rFonts w:ascii="Arial" w:hAnsi="Arial" w:cs="Arial"/>
          <w:sz w:val="24"/>
          <w:szCs w:val="24"/>
        </w:rPr>
      </w:pPr>
      <w:r>
        <w:rPr>
          <w:rFonts w:ascii="Arial" w:hAnsi="Arial" w:cs="Arial"/>
          <w:sz w:val="24"/>
          <w:szCs w:val="24"/>
        </w:rPr>
        <w:t xml:space="preserve">The department of Agriculture is responsible for delivering the Agricultural Services and Management sub-programme. It seeks to provide effective extension and other support services to farmers, processors and traders for improved livelihood in the Municipality. Moreover, the sub-programme deals with identifying and disseminating improved up-to-date technological packages to assist farmers engage in good agricultural practices. Basically, it seeks to transfer improved agricultural technologies through the effective and efficient use of agricultural extension delivery methods. </w:t>
      </w:r>
    </w:p>
    <w:p w14:paraId="027607E1">
      <w:pPr>
        <w:spacing w:after="0"/>
        <w:jc w:val="both"/>
        <w:rPr>
          <w:rFonts w:ascii="Arial" w:hAnsi="Arial" w:cs="Arial"/>
          <w:sz w:val="24"/>
          <w:szCs w:val="24"/>
        </w:rPr>
      </w:pPr>
    </w:p>
    <w:p w14:paraId="0518FD30">
      <w:pPr>
        <w:spacing w:after="0"/>
        <w:jc w:val="both"/>
        <w:rPr>
          <w:rFonts w:ascii="Arial" w:hAnsi="Arial" w:cs="Arial"/>
          <w:sz w:val="24"/>
          <w:szCs w:val="24"/>
        </w:rPr>
      </w:pPr>
      <w:r>
        <w:rPr>
          <w:rFonts w:ascii="Arial" w:hAnsi="Arial" w:cs="Arial"/>
          <w:sz w:val="24"/>
          <w:szCs w:val="24"/>
        </w:rPr>
        <w:t>The operations and activities under this sub-programme include;</w:t>
      </w:r>
    </w:p>
    <w:p w14:paraId="2AB5C1A1">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Facilitation and distribution of coconut seedlings under PERD</w:t>
      </w:r>
    </w:p>
    <w:p w14:paraId="19D207E3">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Building capacity of staff and farmers.</w:t>
      </w:r>
    </w:p>
    <w:p w14:paraId="298541DB">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Promotion of extension services to farmers.</w:t>
      </w:r>
    </w:p>
    <w:p w14:paraId="783C3B18">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 xml:space="preserve">Organisation of field days and/or demonstration farms across the municipality.   </w:t>
      </w:r>
    </w:p>
    <w:p w14:paraId="39B409AF">
      <w:pPr>
        <w:spacing w:after="0"/>
        <w:jc w:val="both"/>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Assist in developing, rehabilitating and maintaining small-scale irrigation schemes.</w:t>
      </w:r>
    </w:p>
    <w:p w14:paraId="4AE4477B">
      <w:pPr>
        <w:spacing w:after="0"/>
        <w:jc w:val="both"/>
        <w:rPr>
          <w:rFonts w:ascii="Arial" w:hAnsi="Arial" w:cs="Arial"/>
          <w:sz w:val="24"/>
          <w:szCs w:val="24"/>
        </w:rPr>
      </w:pPr>
    </w:p>
    <w:p w14:paraId="32970969">
      <w:pPr>
        <w:spacing w:after="0"/>
        <w:jc w:val="both"/>
        <w:rPr>
          <w:rFonts w:ascii="Arial" w:hAnsi="Arial" w:cs="Arial"/>
          <w:sz w:val="24"/>
          <w:szCs w:val="24"/>
        </w:rPr>
      </w:pPr>
      <w:r>
        <w:rPr>
          <w:rFonts w:ascii="Arial" w:hAnsi="Arial" w:cs="Arial"/>
          <w:sz w:val="24"/>
          <w:szCs w:val="24"/>
        </w:rPr>
        <w:t>The sub-programme is undertaken by ten (10) GoG staff and 2 IGF Staff with funding from GoG transfers, Assembly’s support from the Internally Generated Fund (IGF) and DACF. It aims to benefit the general public, especially the rural farmers and dwellers. Key challenges faced by this sub-programme include inadequate staff, especially Extension officers, untimely release of funds and also the amount budgeted for the sub-programme is GH</w:t>
      </w:r>
      <w:r>
        <w:rPr>
          <w:rFonts w:ascii="Arial" w:hAnsi="Arial" w:cs="Arial"/>
          <w:sz w:val="24"/>
          <w:szCs w:val="24"/>
          <w:lang w:val="en-GB"/>
        </w:rPr>
        <w:t>ȼ 791,658.00 and was further revised to GHȼ 996,658.00.</w:t>
      </w:r>
    </w:p>
    <w:p w14:paraId="11DF6FE6">
      <w:pPr>
        <w:spacing w:after="0"/>
        <w:jc w:val="both"/>
        <w:rPr>
          <w:rFonts w:ascii="Arial" w:hAnsi="Arial" w:cs="Arial"/>
          <w:sz w:val="24"/>
          <w:szCs w:val="24"/>
        </w:rPr>
      </w:pPr>
    </w:p>
    <w:p w14:paraId="6B17D70D">
      <w:pPr>
        <w:spacing w:after="0"/>
        <w:jc w:val="both"/>
        <w:rPr>
          <w:rFonts w:ascii="Arial" w:hAnsi="Arial" w:cs="Arial"/>
          <w:b/>
          <w:bCs/>
          <w:sz w:val="24"/>
          <w:szCs w:val="24"/>
          <w:lang w:val="en-GB"/>
        </w:rPr>
      </w:pPr>
      <w:r>
        <w:rPr>
          <w:rFonts w:ascii="Arial" w:hAnsi="Arial" w:cs="Arial"/>
          <w:b/>
          <w:bCs/>
          <w:sz w:val="24"/>
          <w:szCs w:val="24"/>
          <w:lang w:val="en-GB"/>
        </w:rPr>
        <w:t>Budget Sub-Programme Results Statement</w:t>
      </w:r>
    </w:p>
    <w:p w14:paraId="0CA1FD5F">
      <w:pPr>
        <w:spacing w:after="0"/>
        <w:jc w:val="both"/>
        <w:rPr>
          <w:rFonts w:ascii="Arial" w:hAnsi="Arial" w:cs="Arial"/>
          <w:sz w:val="24"/>
          <w:szCs w:val="24"/>
          <w:lang w:val="en-GB"/>
        </w:rPr>
      </w:pPr>
      <w:r>
        <w:rPr>
          <w:rFonts w:ascii="Arial" w:hAnsi="Arial" w:cs="Arial"/>
          <w:sz w:val="24"/>
          <w:szCs w:val="24"/>
          <w:lang w:val="en-GB"/>
        </w:rPr>
        <w:t xml:space="preserve"> Table 31 below indicates the main outputs, their indicators and projections that the Municipal Assembly measures its performance against this sub-programme. It shows the past performance of the Assembly in 2023 and as at September 2024, as well as future estimated targets. </w:t>
      </w:r>
    </w:p>
    <w:p w14:paraId="2B8C4EBC">
      <w:pPr>
        <w:spacing w:after="0"/>
        <w:jc w:val="both"/>
        <w:rPr>
          <w:rFonts w:ascii="Arial" w:hAnsi="Arial" w:cs="Arial"/>
          <w:sz w:val="24"/>
          <w:szCs w:val="24"/>
          <w:lang w:val="en-GB"/>
        </w:rPr>
      </w:pPr>
    </w:p>
    <w:p w14:paraId="368EB8DF">
      <w:pPr>
        <w:spacing w:after="0"/>
        <w:jc w:val="both"/>
        <w:rPr>
          <w:rFonts w:ascii="Arial" w:hAnsi="Arial" w:cs="Arial"/>
          <w:sz w:val="24"/>
          <w:szCs w:val="24"/>
          <w:lang w:val="en-GB"/>
        </w:rPr>
      </w:pPr>
    </w:p>
    <w:p w14:paraId="50AA9481">
      <w:pPr>
        <w:spacing w:after="0"/>
        <w:jc w:val="both"/>
        <w:rPr>
          <w:rFonts w:ascii="Arial" w:hAnsi="Arial" w:cs="Arial"/>
          <w:sz w:val="24"/>
          <w:szCs w:val="24"/>
          <w:lang w:val="en-GB"/>
        </w:rPr>
      </w:pPr>
    </w:p>
    <w:p w14:paraId="36520E76">
      <w:pPr>
        <w:spacing w:after="0"/>
        <w:jc w:val="both"/>
        <w:rPr>
          <w:rFonts w:ascii="Arial" w:hAnsi="Arial" w:cs="Arial"/>
          <w:sz w:val="24"/>
          <w:szCs w:val="24"/>
          <w:lang w:val="en-GB"/>
        </w:rPr>
      </w:pPr>
    </w:p>
    <w:p w14:paraId="20295F52">
      <w:pPr>
        <w:spacing w:after="0"/>
        <w:jc w:val="both"/>
        <w:rPr>
          <w:rFonts w:ascii="Arial" w:hAnsi="Arial" w:cs="Arial"/>
          <w:sz w:val="24"/>
          <w:szCs w:val="24"/>
          <w:lang w:val="en-GB"/>
        </w:rPr>
      </w:pPr>
    </w:p>
    <w:p w14:paraId="78C06DBB">
      <w:pPr>
        <w:spacing w:after="0"/>
        <w:jc w:val="both"/>
        <w:rPr>
          <w:rFonts w:ascii="Arial" w:hAnsi="Arial" w:cs="Arial"/>
          <w:sz w:val="24"/>
          <w:szCs w:val="24"/>
          <w:lang w:val="en-GB"/>
        </w:rPr>
      </w:pPr>
    </w:p>
    <w:p w14:paraId="70452E2A">
      <w:pPr>
        <w:spacing w:after="0"/>
        <w:jc w:val="both"/>
        <w:rPr>
          <w:rFonts w:ascii="Arial" w:hAnsi="Arial" w:cs="Arial"/>
          <w:sz w:val="24"/>
          <w:szCs w:val="24"/>
        </w:rPr>
      </w:pPr>
    </w:p>
    <w:p w14:paraId="4C638E84">
      <w:pPr>
        <w:spacing w:after="0"/>
        <w:rPr>
          <w:rFonts w:ascii="Arial" w:hAnsi="Arial" w:cs="Arial"/>
          <w:b/>
        </w:rPr>
      </w:pPr>
      <w:r>
        <w:rPr>
          <w:rFonts w:ascii="Arial" w:hAnsi="Arial" w:cs="Arial"/>
          <w:b/>
        </w:rPr>
        <w:t>Table 31: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5"/>
        <w:gridCol w:w="2328"/>
        <w:gridCol w:w="959"/>
        <w:gridCol w:w="1250"/>
        <w:gridCol w:w="943"/>
        <w:gridCol w:w="943"/>
        <w:gridCol w:w="943"/>
        <w:gridCol w:w="945"/>
      </w:tblGrid>
      <w:tr w14:paraId="7991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80" w:type="pct"/>
          </w:tcPr>
          <w:p w14:paraId="05BAF65A">
            <w:pPr>
              <w:spacing w:after="0"/>
              <w:rPr>
                <w:rFonts w:ascii="Arial" w:hAnsi="Arial" w:cs="Arial"/>
                <w:b/>
                <w:sz w:val="20"/>
                <w:szCs w:val="20"/>
                <w:lang w:val="en-GB"/>
              </w:rPr>
            </w:pPr>
            <w:r>
              <w:rPr>
                <w:rFonts w:ascii="Arial" w:hAnsi="Arial" w:cs="Arial"/>
                <w:b/>
                <w:sz w:val="20"/>
                <w:szCs w:val="20"/>
                <w:lang w:val="en-GB"/>
              </w:rPr>
              <w:t>Main Outputs</w:t>
            </w:r>
          </w:p>
        </w:tc>
        <w:tc>
          <w:tcPr>
            <w:tcW w:w="1235" w:type="pct"/>
          </w:tcPr>
          <w:p w14:paraId="70898F84">
            <w:pPr>
              <w:spacing w:after="0"/>
              <w:rPr>
                <w:rFonts w:ascii="Arial" w:hAnsi="Arial" w:cs="Arial"/>
                <w:b/>
                <w:sz w:val="20"/>
                <w:szCs w:val="20"/>
                <w:lang w:val="en-GB"/>
              </w:rPr>
            </w:pPr>
            <w:r>
              <w:rPr>
                <w:rFonts w:ascii="Arial" w:hAnsi="Arial" w:cs="Arial"/>
                <w:b/>
                <w:sz w:val="20"/>
                <w:szCs w:val="20"/>
                <w:lang w:val="en-GB"/>
              </w:rPr>
              <w:t>Output Indicators</w:t>
            </w:r>
          </w:p>
        </w:tc>
        <w:tc>
          <w:tcPr>
            <w:tcW w:w="1040" w:type="pct"/>
            <w:gridSpan w:val="2"/>
          </w:tcPr>
          <w:p w14:paraId="6853BD54">
            <w:pPr>
              <w:spacing w:after="0"/>
              <w:rPr>
                <w:rFonts w:ascii="Arial" w:hAnsi="Arial" w:cs="Arial"/>
                <w:b/>
                <w:sz w:val="20"/>
                <w:szCs w:val="20"/>
                <w:lang w:val="en-GB"/>
              </w:rPr>
            </w:pPr>
            <w:r>
              <w:rPr>
                <w:rFonts w:ascii="Arial" w:hAnsi="Arial" w:cs="Arial"/>
                <w:b/>
                <w:sz w:val="20"/>
                <w:szCs w:val="20"/>
                <w:lang w:val="en-GB"/>
              </w:rPr>
              <w:t>Past Years</w:t>
            </w:r>
          </w:p>
        </w:tc>
        <w:tc>
          <w:tcPr>
            <w:tcW w:w="2045" w:type="pct"/>
            <w:gridSpan w:val="4"/>
          </w:tcPr>
          <w:p w14:paraId="6F931B73">
            <w:pPr>
              <w:spacing w:after="0"/>
              <w:rPr>
                <w:rFonts w:ascii="Arial" w:hAnsi="Arial" w:cs="Arial"/>
                <w:b/>
                <w:sz w:val="20"/>
                <w:szCs w:val="20"/>
                <w:lang w:val="en-GB"/>
              </w:rPr>
            </w:pPr>
            <w:r>
              <w:rPr>
                <w:rFonts w:ascii="Arial" w:hAnsi="Arial" w:cs="Arial"/>
                <w:b/>
                <w:sz w:val="20"/>
                <w:szCs w:val="20"/>
                <w:lang w:val="en-GB"/>
              </w:rPr>
              <w:t>Projections</w:t>
            </w:r>
          </w:p>
        </w:tc>
      </w:tr>
      <w:tr w14:paraId="3245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680" w:type="pct"/>
          </w:tcPr>
          <w:p w14:paraId="4BA43969">
            <w:pPr>
              <w:spacing w:after="0"/>
              <w:rPr>
                <w:rFonts w:ascii="Arial" w:hAnsi="Arial" w:cs="Arial"/>
                <w:b/>
                <w:sz w:val="20"/>
                <w:szCs w:val="20"/>
                <w:lang w:val="en-GB"/>
              </w:rPr>
            </w:pPr>
          </w:p>
        </w:tc>
        <w:tc>
          <w:tcPr>
            <w:tcW w:w="1235" w:type="pct"/>
          </w:tcPr>
          <w:p w14:paraId="763B57DE">
            <w:pPr>
              <w:spacing w:after="0"/>
              <w:rPr>
                <w:rFonts w:ascii="Arial" w:hAnsi="Arial" w:cs="Arial"/>
                <w:b/>
                <w:sz w:val="20"/>
                <w:szCs w:val="20"/>
                <w:lang w:val="en-GB"/>
              </w:rPr>
            </w:pPr>
          </w:p>
        </w:tc>
        <w:tc>
          <w:tcPr>
            <w:tcW w:w="520" w:type="pct"/>
          </w:tcPr>
          <w:p w14:paraId="5DA6E0F9">
            <w:pPr>
              <w:spacing w:after="0"/>
              <w:rPr>
                <w:rFonts w:ascii="Arial" w:hAnsi="Arial" w:cs="Arial"/>
                <w:b/>
                <w:sz w:val="20"/>
                <w:szCs w:val="20"/>
                <w:lang w:val="en-GB"/>
              </w:rPr>
            </w:pPr>
            <w:r>
              <w:rPr>
                <w:rFonts w:ascii="Arial" w:hAnsi="Arial" w:cs="Arial"/>
                <w:b/>
                <w:sz w:val="20"/>
                <w:szCs w:val="20"/>
                <w:lang w:val="en-GB"/>
              </w:rPr>
              <w:t>2023</w:t>
            </w:r>
          </w:p>
        </w:tc>
        <w:tc>
          <w:tcPr>
            <w:tcW w:w="520" w:type="pct"/>
          </w:tcPr>
          <w:p w14:paraId="66119E13">
            <w:pPr>
              <w:spacing w:after="0"/>
              <w:rPr>
                <w:rFonts w:ascii="Arial" w:hAnsi="Arial" w:cs="Arial"/>
                <w:b/>
                <w:sz w:val="20"/>
                <w:szCs w:val="20"/>
                <w:lang w:val="en-GB"/>
              </w:rPr>
            </w:pPr>
            <w:r>
              <w:rPr>
                <w:rFonts w:ascii="Arial" w:hAnsi="Arial" w:cs="Arial"/>
                <w:b/>
                <w:sz w:val="20"/>
                <w:szCs w:val="20"/>
                <w:lang w:val="en-GB"/>
              </w:rPr>
              <w:t>2024 as at September</w:t>
            </w:r>
          </w:p>
        </w:tc>
        <w:tc>
          <w:tcPr>
            <w:tcW w:w="511" w:type="pct"/>
          </w:tcPr>
          <w:p w14:paraId="4CEA3524">
            <w:pPr>
              <w:spacing w:after="0"/>
              <w:rPr>
                <w:rFonts w:ascii="Arial" w:hAnsi="Arial" w:cs="Arial"/>
                <w:b/>
                <w:sz w:val="20"/>
                <w:szCs w:val="20"/>
                <w:lang w:val="en-GB"/>
              </w:rPr>
            </w:pPr>
            <w:r>
              <w:rPr>
                <w:rFonts w:ascii="Arial" w:hAnsi="Arial" w:cs="Arial"/>
                <w:b/>
                <w:sz w:val="20"/>
                <w:szCs w:val="20"/>
                <w:lang w:val="en-GB"/>
              </w:rPr>
              <w:t>2025</w:t>
            </w:r>
          </w:p>
        </w:tc>
        <w:tc>
          <w:tcPr>
            <w:tcW w:w="511" w:type="pct"/>
          </w:tcPr>
          <w:p w14:paraId="500571AE">
            <w:pPr>
              <w:spacing w:after="0"/>
              <w:rPr>
                <w:rFonts w:ascii="Arial" w:hAnsi="Arial" w:cs="Arial"/>
                <w:b/>
                <w:sz w:val="20"/>
                <w:szCs w:val="20"/>
                <w:lang w:val="en-GB"/>
              </w:rPr>
            </w:pPr>
            <w:r>
              <w:rPr>
                <w:rFonts w:ascii="Arial" w:hAnsi="Arial" w:cs="Arial"/>
                <w:b/>
                <w:sz w:val="20"/>
                <w:szCs w:val="20"/>
                <w:lang w:val="en-GB"/>
              </w:rPr>
              <w:t>2026</w:t>
            </w:r>
          </w:p>
        </w:tc>
        <w:tc>
          <w:tcPr>
            <w:tcW w:w="511" w:type="pct"/>
          </w:tcPr>
          <w:p w14:paraId="7BE7049D">
            <w:pPr>
              <w:spacing w:after="0"/>
              <w:rPr>
                <w:rFonts w:ascii="Arial" w:hAnsi="Arial" w:cs="Arial"/>
                <w:b/>
                <w:sz w:val="20"/>
                <w:szCs w:val="20"/>
                <w:lang w:val="en-GB"/>
              </w:rPr>
            </w:pPr>
            <w:r>
              <w:rPr>
                <w:rFonts w:ascii="Arial" w:hAnsi="Arial" w:cs="Arial"/>
                <w:b/>
                <w:sz w:val="20"/>
                <w:szCs w:val="20"/>
                <w:lang w:val="en-GB"/>
              </w:rPr>
              <w:t>2027</w:t>
            </w:r>
          </w:p>
        </w:tc>
        <w:tc>
          <w:tcPr>
            <w:tcW w:w="512" w:type="pct"/>
          </w:tcPr>
          <w:p w14:paraId="68A8E428">
            <w:pPr>
              <w:spacing w:after="0"/>
              <w:rPr>
                <w:rFonts w:ascii="Arial" w:hAnsi="Arial" w:cs="Arial"/>
                <w:b/>
                <w:sz w:val="20"/>
                <w:szCs w:val="20"/>
                <w:lang w:val="en-GB"/>
              </w:rPr>
            </w:pPr>
            <w:r>
              <w:rPr>
                <w:rFonts w:ascii="Arial" w:hAnsi="Arial" w:cs="Arial"/>
                <w:b/>
                <w:sz w:val="20"/>
                <w:szCs w:val="20"/>
                <w:lang w:val="en-GB"/>
              </w:rPr>
              <w:t>2028</w:t>
            </w:r>
          </w:p>
        </w:tc>
      </w:tr>
      <w:tr w14:paraId="71B9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680" w:type="pct"/>
            <w:vMerge w:val="restart"/>
          </w:tcPr>
          <w:p w14:paraId="3ACC5251">
            <w:pPr>
              <w:spacing w:after="0"/>
              <w:rPr>
                <w:rFonts w:ascii="Arial" w:hAnsi="Arial" w:cs="Arial"/>
                <w:sz w:val="20"/>
                <w:szCs w:val="20"/>
                <w:lang w:val="en-GB"/>
              </w:rPr>
            </w:pPr>
            <w:r>
              <w:rPr>
                <w:rFonts w:ascii="Arial" w:hAnsi="Arial" w:cs="Arial"/>
                <w:sz w:val="20"/>
                <w:szCs w:val="20"/>
                <w:lang w:val="en-GB"/>
              </w:rPr>
              <w:t>Increased agricultural productivity</w:t>
            </w:r>
          </w:p>
        </w:tc>
        <w:tc>
          <w:tcPr>
            <w:tcW w:w="1235" w:type="pct"/>
          </w:tcPr>
          <w:p w14:paraId="4B7EB73B">
            <w:pPr>
              <w:spacing w:after="0"/>
              <w:rPr>
                <w:rFonts w:ascii="Arial" w:hAnsi="Arial" w:cs="Arial"/>
                <w:sz w:val="20"/>
                <w:szCs w:val="20"/>
                <w:lang w:val="en-GB"/>
              </w:rPr>
            </w:pPr>
            <w:r>
              <w:rPr>
                <w:rFonts w:ascii="Arial" w:hAnsi="Arial" w:cs="Arial"/>
                <w:sz w:val="20"/>
                <w:szCs w:val="20"/>
                <w:lang w:val="en-GB"/>
              </w:rPr>
              <w:t>No. of demonstration farms development</w:t>
            </w:r>
          </w:p>
        </w:tc>
        <w:tc>
          <w:tcPr>
            <w:tcW w:w="520" w:type="pct"/>
            <w:vAlign w:val="center"/>
          </w:tcPr>
          <w:p w14:paraId="5748290D">
            <w:pPr>
              <w:spacing w:after="0"/>
              <w:rPr>
                <w:rFonts w:ascii="Arial" w:hAnsi="Arial" w:cs="Arial"/>
                <w:sz w:val="20"/>
                <w:szCs w:val="20"/>
                <w:lang w:val="en-GB"/>
              </w:rPr>
            </w:pPr>
            <w:r>
              <w:rPr>
                <w:rFonts w:ascii="Arial" w:hAnsi="Arial" w:cs="Arial"/>
                <w:sz w:val="20"/>
                <w:szCs w:val="20"/>
                <w:lang w:val="en-GB"/>
              </w:rPr>
              <w:t>12</w:t>
            </w:r>
          </w:p>
        </w:tc>
        <w:tc>
          <w:tcPr>
            <w:tcW w:w="520" w:type="pct"/>
            <w:vAlign w:val="center"/>
          </w:tcPr>
          <w:p w14:paraId="065BB0AB">
            <w:pPr>
              <w:spacing w:after="0"/>
              <w:rPr>
                <w:rFonts w:ascii="Arial" w:hAnsi="Arial" w:cs="Arial"/>
                <w:sz w:val="20"/>
                <w:szCs w:val="20"/>
                <w:lang w:val="en-GB"/>
              </w:rPr>
            </w:pPr>
            <w:r>
              <w:rPr>
                <w:rFonts w:ascii="Arial" w:hAnsi="Arial" w:cs="Arial"/>
                <w:sz w:val="20"/>
                <w:szCs w:val="20"/>
                <w:lang w:val="en-GB"/>
              </w:rPr>
              <w:t>8</w:t>
            </w:r>
          </w:p>
        </w:tc>
        <w:tc>
          <w:tcPr>
            <w:tcW w:w="511" w:type="pct"/>
            <w:vAlign w:val="center"/>
          </w:tcPr>
          <w:p w14:paraId="0695348A">
            <w:pPr>
              <w:spacing w:after="0"/>
              <w:rPr>
                <w:rFonts w:ascii="Arial" w:hAnsi="Arial" w:cs="Arial"/>
                <w:sz w:val="20"/>
                <w:szCs w:val="20"/>
                <w:lang w:val="en-GB"/>
              </w:rPr>
            </w:pPr>
            <w:r>
              <w:rPr>
                <w:rFonts w:ascii="Arial" w:hAnsi="Arial" w:cs="Arial"/>
                <w:sz w:val="20"/>
                <w:szCs w:val="20"/>
                <w:lang w:val="en-GB"/>
              </w:rPr>
              <w:t>20</w:t>
            </w:r>
          </w:p>
        </w:tc>
        <w:tc>
          <w:tcPr>
            <w:tcW w:w="511" w:type="pct"/>
            <w:vAlign w:val="center"/>
          </w:tcPr>
          <w:p w14:paraId="250D5040">
            <w:pPr>
              <w:spacing w:after="0"/>
              <w:rPr>
                <w:rFonts w:ascii="Arial" w:hAnsi="Arial" w:cs="Arial"/>
                <w:sz w:val="20"/>
                <w:szCs w:val="20"/>
                <w:lang w:val="en-GB"/>
              </w:rPr>
            </w:pPr>
            <w:r>
              <w:rPr>
                <w:rFonts w:ascii="Arial" w:hAnsi="Arial" w:cs="Arial"/>
                <w:sz w:val="20"/>
                <w:szCs w:val="20"/>
                <w:lang w:val="en-GB"/>
              </w:rPr>
              <w:t>20</w:t>
            </w:r>
          </w:p>
        </w:tc>
        <w:tc>
          <w:tcPr>
            <w:tcW w:w="511" w:type="pct"/>
            <w:vAlign w:val="center"/>
          </w:tcPr>
          <w:p w14:paraId="0ACC70FC">
            <w:pPr>
              <w:spacing w:after="0"/>
              <w:rPr>
                <w:rFonts w:ascii="Arial" w:hAnsi="Arial" w:cs="Arial"/>
                <w:sz w:val="20"/>
                <w:szCs w:val="20"/>
                <w:lang w:val="en-GB"/>
              </w:rPr>
            </w:pPr>
            <w:r>
              <w:rPr>
                <w:rFonts w:ascii="Arial" w:hAnsi="Arial" w:cs="Arial"/>
                <w:sz w:val="20"/>
                <w:szCs w:val="20"/>
                <w:lang w:val="en-GB"/>
              </w:rPr>
              <w:t>20</w:t>
            </w:r>
          </w:p>
        </w:tc>
        <w:tc>
          <w:tcPr>
            <w:tcW w:w="512" w:type="pct"/>
            <w:vAlign w:val="center"/>
          </w:tcPr>
          <w:p w14:paraId="60171CD5">
            <w:pPr>
              <w:spacing w:after="0"/>
              <w:rPr>
                <w:rFonts w:ascii="Arial" w:hAnsi="Arial" w:cs="Arial"/>
                <w:sz w:val="20"/>
                <w:szCs w:val="20"/>
                <w:lang w:val="en-GB"/>
              </w:rPr>
            </w:pPr>
            <w:r>
              <w:rPr>
                <w:rFonts w:ascii="Arial" w:hAnsi="Arial" w:cs="Arial"/>
                <w:sz w:val="20"/>
                <w:szCs w:val="20"/>
                <w:lang w:val="en-GB"/>
              </w:rPr>
              <w:t>20</w:t>
            </w:r>
          </w:p>
        </w:tc>
      </w:tr>
      <w:tr w14:paraId="2D857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680" w:type="pct"/>
            <w:vMerge w:val="continue"/>
          </w:tcPr>
          <w:p w14:paraId="05E35D75">
            <w:pPr>
              <w:spacing w:after="0"/>
              <w:rPr>
                <w:rFonts w:ascii="Arial" w:hAnsi="Arial" w:cs="Arial"/>
                <w:sz w:val="20"/>
                <w:szCs w:val="20"/>
                <w:lang w:val="en-GB"/>
              </w:rPr>
            </w:pPr>
          </w:p>
        </w:tc>
        <w:tc>
          <w:tcPr>
            <w:tcW w:w="1235" w:type="pct"/>
          </w:tcPr>
          <w:p w14:paraId="7E851336">
            <w:pPr>
              <w:spacing w:after="0"/>
              <w:rPr>
                <w:rFonts w:ascii="Arial" w:hAnsi="Arial" w:cs="Arial"/>
                <w:sz w:val="20"/>
                <w:szCs w:val="20"/>
                <w:lang w:val="en-GB"/>
              </w:rPr>
            </w:pPr>
            <w:r>
              <w:rPr>
                <w:rFonts w:ascii="Arial" w:hAnsi="Arial" w:cs="Arial"/>
                <w:sz w:val="20"/>
                <w:szCs w:val="20"/>
                <w:lang w:val="en-GB"/>
              </w:rPr>
              <w:t>Number of agriculture extension agents</w:t>
            </w:r>
          </w:p>
        </w:tc>
        <w:tc>
          <w:tcPr>
            <w:tcW w:w="520" w:type="pct"/>
            <w:vAlign w:val="center"/>
          </w:tcPr>
          <w:p w14:paraId="523F0A48">
            <w:pPr>
              <w:spacing w:after="0"/>
              <w:rPr>
                <w:rFonts w:ascii="Arial" w:hAnsi="Arial" w:cs="Arial"/>
                <w:sz w:val="20"/>
                <w:szCs w:val="20"/>
                <w:lang w:val="en-GB"/>
              </w:rPr>
            </w:pPr>
            <w:r>
              <w:rPr>
                <w:rFonts w:ascii="Arial" w:hAnsi="Arial" w:cs="Arial"/>
                <w:sz w:val="20"/>
                <w:szCs w:val="20"/>
                <w:lang w:val="en-GB"/>
              </w:rPr>
              <w:t>6</w:t>
            </w:r>
          </w:p>
        </w:tc>
        <w:tc>
          <w:tcPr>
            <w:tcW w:w="520" w:type="pct"/>
            <w:vAlign w:val="center"/>
          </w:tcPr>
          <w:p w14:paraId="577A5C2C">
            <w:pPr>
              <w:spacing w:after="0"/>
              <w:rPr>
                <w:rFonts w:ascii="Arial" w:hAnsi="Arial" w:cs="Arial"/>
                <w:sz w:val="20"/>
                <w:szCs w:val="20"/>
                <w:lang w:val="en-GB"/>
              </w:rPr>
            </w:pPr>
            <w:r>
              <w:rPr>
                <w:rFonts w:ascii="Arial" w:hAnsi="Arial" w:cs="Arial"/>
                <w:sz w:val="20"/>
                <w:szCs w:val="20"/>
                <w:lang w:val="en-GB"/>
              </w:rPr>
              <w:t>6</w:t>
            </w:r>
          </w:p>
        </w:tc>
        <w:tc>
          <w:tcPr>
            <w:tcW w:w="511" w:type="pct"/>
            <w:vAlign w:val="center"/>
          </w:tcPr>
          <w:p w14:paraId="0C2EF308">
            <w:pPr>
              <w:spacing w:after="0"/>
              <w:rPr>
                <w:rFonts w:ascii="Arial" w:hAnsi="Arial" w:cs="Arial"/>
                <w:sz w:val="20"/>
                <w:szCs w:val="20"/>
                <w:lang w:val="en-GB"/>
              </w:rPr>
            </w:pPr>
            <w:r>
              <w:rPr>
                <w:rFonts w:ascii="Arial" w:hAnsi="Arial" w:cs="Arial"/>
                <w:sz w:val="20"/>
                <w:szCs w:val="20"/>
                <w:lang w:val="en-GB"/>
              </w:rPr>
              <w:t>10</w:t>
            </w:r>
          </w:p>
        </w:tc>
        <w:tc>
          <w:tcPr>
            <w:tcW w:w="511" w:type="pct"/>
            <w:vAlign w:val="center"/>
          </w:tcPr>
          <w:p w14:paraId="002E34BB">
            <w:pPr>
              <w:spacing w:after="0"/>
              <w:rPr>
                <w:rFonts w:ascii="Arial" w:hAnsi="Arial" w:cs="Arial"/>
                <w:sz w:val="20"/>
                <w:szCs w:val="20"/>
                <w:lang w:val="en-GB"/>
              </w:rPr>
            </w:pPr>
            <w:r>
              <w:rPr>
                <w:rFonts w:ascii="Arial" w:hAnsi="Arial" w:cs="Arial"/>
                <w:sz w:val="20"/>
                <w:szCs w:val="20"/>
                <w:lang w:val="en-GB"/>
              </w:rPr>
              <w:t>10</w:t>
            </w:r>
          </w:p>
        </w:tc>
        <w:tc>
          <w:tcPr>
            <w:tcW w:w="511" w:type="pct"/>
            <w:vAlign w:val="center"/>
          </w:tcPr>
          <w:p w14:paraId="07A98D9A">
            <w:pPr>
              <w:spacing w:after="0"/>
              <w:rPr>
                <w:rFonts w:ascii="Arial" w:hAnsi="Arial" w:cs="Arial"/>
                <w:sz w:val="20"/>
                <w:szCs w:val="20"/>
                <w:lang w:val="en-GB"/>
              </w:rPr>
            </w:pPr>
            <w:r>
              <w:rPr>
                <w:rFonts w:ascii="Arial" w:hAnsi="Arial" w:cs="Arial"/>
                <w:sz w:val="20"/>
                <w:szCs w:val="20"/>
                <w:lang w:val="en-GB"/>
              </w:rPr>
              <w:t>16</w:t>
            </w:r>
          </w:p>
        </w:tc>
        <w:tc>
          <w:tcPr>
            <w:tcW w:w="512" w:type="pct"/>
            <w:vAlign w:val="center"/>
          </w:tcPr>
          <w:p w14:paraId="0EAA121C">
            <w:pPr>
              <w:spacing w:after="0"/>
              <w:rPr>
                <w:rFonts w:ascii="Arial" w:hAnsi="Arial" w:cs="Arial"/>
                <w:sz w:val="20"/>
                <w:szCs w:val="20"/>
                <w:lang w:val="en-GB"/>
              </w:rPr>
            </w:pPr>
            <w:r>
              <w:rPr>
                <w:rFonts w:ascii="Arial" w:hAnsi="Arial" w:cs="Arial"/>
                <w:sz w:val="20"/>
                <w:szCs w:val="20"/>
                <w:lang w:val="en-GB"/>
              </w:rPr>
              <w:t>16</w:t>
            </w:r>
          </w:p>
        </w:tc>
      </w:tr>
      <w:tr w14:paraId="2242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680" w:type="pct"/>
            <w:vMerge w:val="continue"/>
          </w:tcPr>
          <w:p w14:paraId="7343C70F">
            <w:pPr>
              <w:spacing w:after="0"/>
              <w:rPr>
                <w:rFonts w:ascii="Arial" w:hAnsi="Arial" w:cs="Arial"/>
                <w:sz w:val="20"/>
                <w:szCs w:val="20"/>
                <w:lang w:val="en-GB"/>
              </w:rPr>
            </w:pPr>
          </w:p>
        </w:tc>
        <w:tc>
          <w:tcPr>
            <w:tcW w:w="1235" w:type="pct"/>
          </w:tcPr>
          <w:p w14:paraId="0A388752">
            <w:pPr>
              <w:spacing w:after="0"/>
              <w:rPr>
                <w:rFonts w:ascii="Arial" w:hAnsi="Arial" w:cs="Arial"/>
                <w:sz w:val="20"/>
                <w:szCs w:val="20"/>
                <w:lang w:val="en-GB"/>
              </w:rPr>
            </w:pPr>
            <w:r>
              <w:rPr>
                <w:rFonts w:ascii="Arial" w:hAnsi="Arial" w:cs="Arial"/>
                <w:sz w:val="20"/>
                <w:szCs w:val="20"/>
                <w:lang w:val="en-GB"/>
              </w:rPr>
              <w:t xml:space="preserve">Farmers trained in improved technologies </w:t>
            </w:r>
          </w:p>
        </w:tc>
        <w:tc>
          <w:tcPr>
            <w:tcW w:w="520" w:type="pct"/>
            <w:vAlign w:val="center"/>
          </w:tcPr>
          <w:p w14:paraId="35AC1035">
            <w:pPr>
              <w:spacing w:after="0"/>
              <w:rPr>
                <w:rFonts w:ascii="Arial" w:hAnsi="Arial" w:cs="Arial"/>
                <w:sz w:val="20"/>
                <w:szCs w:val="20"/>
                <w:lang w:val="en-GB"/>
              </w:rPr>
            </w:pPr>
            <w:r>
              <w:rPr>
                <w:rFonts w:ascii="Arial" w:hAnsi="Arial" w:cs="Arial"/>
                <w:sz w:val="20"/>
                <w:szCs w:val="20"/>
                <w:lang w:val="en-GB"/>
              </w:rPr>
              <w:t>7,872</w:t>
            </w:r>
          </w:p>
        </w:tc>
        <w:tc>
          <w:tcPr>
            <w:tcW w:w="520" w:type="pct"/>
            <w:vAlign w:val="center"/>
          </w:tcPr>
          <w:p w14:paraId="24F69CAB">
            <w:pPr>
              <w:spacing w:after="0"/>
              <w:rPr>
                <w:rFonts w:ascii="Arial" w:hAnsi="Arial" w:cs="Arial"/>
                <w:sz w:val="20"/>
                <w:szCs w:val="20"/>
                <w:lang w:val="en-GB"/>
              </w:rPr>
            </w:pPr>
            <w:r>
              <w:rPr>
                <w:rFonts w:ascii="Arial" w:hAnsi="Arial" w:cs="Arial"/>
                <w:sz w:val="20"/>
                <w:szCs w:val="20"/>
                <w:lang w:val="en-GB"/>
              </w:rPr>
              <w:t>4,568</w:t>
            </w:r>
          </w:p>
        </w:tc>
        <w:tc>
          <w:tcPr>
            <w:tcW w:w="511" w:type="pct"/>
            <w:vAlign w:val="center"/>
          </w:tcPr>
          <w:p w14:paraId="23E516AD">
            <w:pPr>
              <w:spacing w:after="0"/>
              <w:rPr>
                <w:rFonts w:ascii="Arial" w:hAnsi="Arial" w:cs="Arial"/>
                <w:sz w:val="20"/>
                <w:szCs w:val="20"/>
                <w:lang w:val="en-GB"/>
              </w:rPr>
            </w:pPr>
            <w:r>
              <w:rPr>
                <w:rFonts w:ascii="Arial" w:hAnsi="Arial" w:cs="Arial"/>
                <w:sz w:val="20"/>
                <w:szCs w:val="20"/>
                <w:lang w:val="en-GB"/>
              </w:rPr>
              <w:t>15,000</w:t>
            </w:r>
          </w:p>
        </w:tc>
        <w:tc>
          <w:tcPr>
            <w:tcW w:w="511" w:type="pct"/>
            <w:vAlign w:val="center"/>
          </w:tcPr>
          <w:p w14:paraId="26A3BA6C">
            <w:pPr>
              <w:spacing w:after="0"/>
              <w:rPr>
                <w:rFonts w:ascii="Arial" w:hAnsi="Arial" w:cs="Arial"/>
                <w:sz w:val="20"/>
                <w:szCs w:val="20"/>
                <w:lang w:val="en-GB"/>
              </w:rPr>
            </w:pPr>
            <w:r>
              <w:rPr>
                <w:rFonts w:ascii="Arial" w:hAnsi="Arial" w:cs="Arial"/>
                <w:sz w:val="20"/>
                <w:szCs w:val="20"/>
                <w:lang w:val="en-GB"/>
              </w:rPr>
              <w:t>15,000</w:t>
            </w:r>
          </w:p>
        </w:tc>
        <w:tc>
          <w:tcPr>
            <w:tcW w:w="511" w:type="pct"/>
            <w:vAlign w:val="center"/>
          </w:tcPr>
          <w:p w14:paraId="72339753">
            <w:pPr>
              <w:spacing w:after="0"/>
              <w:rPr>
                <w:rFonts w:ascii="Arial" w:hAnsi="Arial" w:cs="Arial"/>
                <w:sz w:val="20"/>
                <w:szCs w:val="20"/>
                <w:lang w:val="en-GB"/>
              </w:rPr>
            </w:pPr>
            <w:r>
              <w:rPr>
                <w:rFonts w:ascii="Arial" w:hAnsi="Arial" w:cs="Arial"/>
                <w:sz w:val="20"/>
                <w:szCs w:val="20"/>
                <w:lang w:val="en-GB"/>
              </w:rPr>
              <w:t>15,000</w:t>
            </w:r>
          </w:p>
        </w:tc>
        <w:tc>
          <w:tcPr>
            <w:tcW w:w="512" w:type="pct"/>
            <w:vAlign w:val="center"/>
          </w:tcPr>
          <w:p w14:paraId="4041400A">
            <w:pPr>
              <w:spacing w:after="0"/>
              <w:rPr>
                <w:rFonts w:ascii="Arial" w:hAnsi="Arial" w:cs="Arial"/>
                <w:sz w:val="20"/>
                <w:szCs w:val="20"/>
                <w:lang w:val="en-GB"/>
              </w:rPr>
            </w:pPr>
            <w:r>
              <w:rPr>
                <w:rFonts w:ascii="Arial" w:hAnsi="Arial" w:cs="Arial"/>
                <w:sz w:val="20"/>
                <w:szCs w:val="20"/>
                <w:lang w:val="en-GB"/>
              </w:rPr>
              <w:t>15,000</w:t>
            </w:r>
          </w:p>
        </w:tc>
      </w:tr>
    </w:tbl>
    <w:p w14:paraId="335CD23E">
      <w:pPr>
        <w:spacing w:after="0"/>
        <w:rPr>
          <w:rFonts w:ascii="Arial" w:hAnsi="Arial" w:cs="Arial"/>
          <w:sz w:val="24"/>
          <w:szCs w:val="24"/>
        </w:rPr>
      </w:pPr>
    </w:p>
    <w:p w14:paraId="736EE0F0">
      <w:pPr>
        <w:spacing w:after="0"/>
        <w:rPr>
          <w:rFonts w:ascii="Arial" w:hAnsi="Arial" w:cs="Arial"/>
          <w:sz w:val="24"/>
          <w:szCs w:val="24"/>
        </w:rPr>
      </w:pPr>
    </w:p>
    <w:p w14:paraId="45404DC2">
      <w:pPr>
        <w:spacing w:after="0"/>
        <w:rPr>
          <w:rFonts w:ascii="Arial" w:hAnsi="Arial" w:cs="Arial"/>
          <w:b/>
          <w:sz w:val="24"/>
          <w:szCs w:val="24"/>
        </w:rPr>
      </w:pPr>
      <w:r>
        <w:rPr>
          <w:rFonts w:ascii="Arial" w:hAnsi="Arial" w:cs="Arial"/>
          <w:b/>
          <w:sz w:val="24"/>
          <w:szCs w:val="24"/>
        </w:rPr>
        <w:t>Budget Sub-Programme Standardized Operations and Projects</w:t>
      </w:r>
    </w:p>
    <w:p w14:paraId="4A18746B">
      <w:pPr>
        <w:spacing w:after="0"/>
        <w:rPr>
          <w:rFonts w:ascii="Arial" w:hAnsi="Arial" w:cs="Arial"/>
          <w:sz w:val="24"/>
          <w:szCs w:val="24"/>
          <w:lang w:val="en-GB"/>
        </w:rPr>
      </w:pPr>
      <w:r>
        <w:rPr>
          <w:rFonts w:ascii="Arial" w:hAnsi="Arial" w:cs="Arial"/>
          <w:sz w:val="24"/>
          <w:szCs w:val="24"/>
          <w:lang w:val="en-GB"/>
        </w:rPr>
        <w:t>Table 32 lists the standardized operations and the standardized projects that will be undertaken by this sub-programme.</w:t>
      </w:r>
    </w:p>
    <w:p w14:paraId="4EF3E2B1">
      <w:pPr>
        <w:spacing w:after="0"/>
        <w:rPr>
          <w:rFonts w:ascii="Arial" w:hAnsi="Arial" w:cs="Arial"/>
          <w:sz w:val="24"/>
          <w:szCs w:val="24"/>
        </w:rPr>
      </w:pPr>
    </w:p>
    <w:p w14:paraId="7D4C8A9F">
      <w:pPr>
        <w:spacing w:after="0"/>
        <w:rPr>
          <w:rFonts w:ascii="Arial" w:hAnsi="Arial" w:cs="Arial"/>
          <w:b/>
        </w:rPr>
      </w:pPr>
      <w:r>
        <w:rPr>
          <w:rFonts w:ascii="Arial" w:hAnsi="Arial" w:cs="Arial"/>
          <w:b/>
        </w:rPr>
        <w:t>Table 32: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2"/>
        <w:gridCol w:w="4064"/>
      </w:tblGrid>
      <w:tr w14:paraId="12AE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7ABE89DD">
            <w:pPr>
              <w:spacing w:after="0"/>
              <w:rPr>
                <w:rFonts w:ascii="Arial" w:hAnsi="Arial" w:cs="Arial"/>
                <w:b/>
                <w:sz w:val="20"/>
                <w:szCs w:val="20"/>
                <w:lang w:val="en-GB"/>
              </w:rPr>
            </w:pPr>
            <w:r>
              <w:rPr>
                <w:rFonts w:ascii="Arial" w:hAnsi="Arial" w:cs="Arial"/>
                <w:b/>
                <w:sz w:val="20"/>
                <w:szCs w:val="20"/>
                <w:lang w:val="en-GB"/>
              </w:rPr>
              <w:t>Standardized Operations</w:t>
            </w:r>
          </w:p>
        </w:tc>
        <w:tc>
          <w:tcPr>
            <w:tcW w:w="2122" w:type="pct"/>
          </w:tcPr>
          <w:p w14:paraId="7ABBD386">
            <w:pPr>
              <w:spacing w:after="0"/>
              <w:rPr>
                <w:rFonts w:ascii="Arial" w:hAnsi="Arial" w:cs="Arial"/>
                <w:b/>
                <w:sz w:val="20"/>
                <w:szCs w:val="20"/>
                <w:lang w:val="en-GB"/>
              </w:rPr>
            </w:pPr>
            <w:r>
              <w:rPr>
                <w:rFonts w:ascii="Arial" w:hAnsi="Arial" w:cs="Arial"/>
                <w:b/>
                <w:sz w:val="20"/>
                <w:szCs w:val="20"/>
                <w:lang w:val="en-GB"/>
              </w:rPr>
              <w:t>Standardized Projects</w:t>
            </w:r>
          </w:p>
        </w:tc>
      </w:tr>
      <w:tr w14:paraId="436C2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5500181F">
            <w:pPr>
              <w:spacing w:after="0"/>
              <w:rPr>
                <w:rFonts w:ascii="Arial" w:hAnsi="Arial" w:cs="Arial"/>
                <w:sz w:val="20"/>
                <w:szCs w:val="20"/>
                <w:lang w:val="en-GB"/>
              </w:rPr>
            </w:pPr>
            <w:r>
              <w:rPr>
                <w:rFonts w:ascii="Arial" w:hAnsi="Arial" w:cs="Arial"/>
                <w:sz w:val="20"/>
                <w:szCs w:val="20"/>
                <w:lang w:val="en-GB"/>
              </w:rPr>
              <w:t>Internal Management of The Organisation</w:t>
            </w:r>
          </w:p>
        </w:tc>
        <w:tc>
          <w:tcPr>
            <w:tcW w:w="2122" w:type="pct"/>
          </w:tcPr>
          <w:p w14:paraId="7FAA4D80">
            <w:pPr>
              <w:tabs>
                <w:tab w:val="left" w:pos="1095"/>
              </w:tabs>
              <w:spacing w:after="0"/>
              <w:rPr>
                <w:rFonts w:ascii="Arial" w:hAnsi="Arial" w:cs="Arial"/>
                <w:sz w:val="20"/>
                <w:szCs w:val="20"/>
                <w:lang w:val="en-GB"/>
              </w:rPr>
            </w:pPr>
            <w:r>
              <w:rPr>
                <w:rFonts w:ascii="Arial" w:hAnsi="Arial" w:cs="Arial"/>
                <w:sz w:val="20"/>
                <w:szCs w:val="20"/>
                <w:lang w:val="en-GB"/>
              </w:rPr>
              <w:t>Establishment of the Assembly farm and post-harvest facility</w:t>
            </w:r>
            <w:r>
              <w:rPr>
                <w:rFonts w:ascii="Arial" w:hAnsi="Arial" w:cs="Arial"/>
                <w:sz w:val="20"/>
                <w:szCs w:val="20"/>
                <w:lang w:val="en-GB"/>
              </w:rPr>
              <w:tab/>
            </w:r>
          </w:p>
        </w:tc>
      </w:tr>
      <w:tr w14:paraId="62D8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27CBAFAC">
            <w:pPr>
              <w:spacing w:after="0"/>
              <w:rPr>
                <w:rFonts w:ascii="Arial" w:hAnsi="Arial" w:cs="Arial"/>
                <w:sz w:val="20"/>
                <w:szCs w:val="20"/>
                <w:lang w:val="en-GB"/>
              </w:rPr>
            </w:pPr>
            <w:r>
              <w:rPr>
                <w:rFonts w:ascii="Arial" w:hAnsi="Arial" w:cs="Arial"/>
                <w:sz w:val="20"/>
                <w:szCs w:val="20"/>
                <w:lang w:val="en-GB"/>
              </w:rPr>
              <w:t>Information, Education and Communication</w:t>
            </w:r>
          </w:p>
        </w:tc>
        <w:tc>
          <w:tcPr>
            <w:tcW w:w="2122" w:type="pct"/>
          </w:tcPr>
          <w:p w14:paraId="4C1F2B9B">
            <w:pPr>
              <w:spacing w:after="0"/>
              <w:rPr>
                <w:rFonts w:ascii="Arial" w:hAnsi="Arial" w:cs="Arial"/>
                <w:sz w:val="20"/>
                <w:szCs w:val="20"/>
                <w:lang w:val="en-GB"/>
              </w:rPr>
            </w:pPr>
            <w:r>
              <w:rPr>
                <w:rFonts w:ascii="Arial" w:hAnsi="Arial" w:cs="Arial"/>
                <w:sz w:val="20"/>
                <w:szCs w:val="20"/>
                <w:lang w:val="en-GB"/>
              </w:rPr>
              <w:t>Organise stakeholder and sensitisation meetings on the Feed Ghana Programme and others</w:t>
            </w:r>
          </w:p>
        </w:tc>
      </w:tr>
      <w:tr w14:paraId="049CF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2ED0854E">
            <w:pPr>
              <w:spacing w:after="0"/>
              <w:rPr>
                <w:rFonts w:ascii="Arial" w:hAnsi="Arial" w:cs="Arial"/>
                <w:sz w:val="20"/>
                <w:szCs w:val="20"/>
                <w:lang w:val="en-GB"/>
              </w:rPr>
            </w:pPr>
            <w:r>
              <w:rPr>
                <w:rFonts w:ascii="Arial" w:hAnsi="Arial" w:cs="Arial"/>
                <w:sz w:val="20"/>
                <w:szCs w:val="20"/>
                <w:lang w:val="en-GB"/>
              </w:rPr>
              <w:t>Procurement Of Office Equipment and Logistics</w:t>
            </w:r>
          </w:p>
        </w:tc>
        <w:tc>
          <w:tcPr>
            <w:tcW w:w="2122" w:type="pct"/>
          </w:tcPr>
          <w:p w14:paraId="1096CF57">
            <w:pPr>
              <w:spacing w:after="0"/>
              <w:rPr>
                <w:rFonts w:ascii="Arial" w:hAnsi="Arial" w:cs="Arial"/>
                <w:sz w:val="20"/>
                <w:szCs w:val="20"/>
                <w:lang w:val="en-GB"/>
              </w:rPr>
            </w:pPr>
          </w:p>
        </w:tc>
      </w:tr>
      <w:tr w14:paraId="7A876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1434817C">
            <w:pPr>
              <w:spacing w:after="0"/>
              <w:rPr>
                <w:rFonts w:ascii="Arial" w:hAnsi="Arial" w:cs="Arial"/>
                <w:sz w:val="20"/>
                <w:szCs w:val="20"/>
                <w:lang w:val="en-GB"/>
              </w:rPr>
            </w:pPr>
            <w:r>
              <w:rPr>
                <w:rFonts w:ascii="Arial" w:hAnsi="Arial" w:cs="Arial"/>
                <w:sz w:val="20"/>
                <w:szCs w:val="20"/>
                <w:lang w:val="en-GB"/>
              </w:rPr>
              <w:t>Gender related activities</w:t>
            </w:r>
          </w:p>
        </w:tc>
        <w:tc>
          <w:tcPr>
            <w:tcW w:w="2122" w:type="pct"/>
          </w:tcPr>
          <w:p w14:paraId="3D582B71">
            <w:pPr>
              <w:spacing w:after="0"/>
              <w:rPr>
                <w:rFonts w:ascii="Arial" w:hAnsi="Arial" w:cs="Arial"/>
                <w:sz w:val="20"/>
                <w:szCs w:val="20"/>
                <w:lang w:val="en-GB"/>
              </w:rPr>
            </w:pPr>
          </w:p>
        </w:tc>
      </w:tr>
      <w:tr w14:paraId="3BC65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38729E73">
            <w:pPr>
              <w:spacing w:after="0"/>
              <w:rPr>
                <w:rFonts w:ascii="Arial" w:hAnsi="Arial" w:cs="Arial"/>
                <w:sz w:val="20"/>
                <w:szCs w:val="20"/>
                <w:lang w:val="en-GB"/>
              </w:rPr>
            </w:pPr>
            <w:r>
              <w:rPr>
                <w:rFonts w:ascii="Arial" w:hAnsi="Arial" w:cs="Arial"/>
                <w:sz w:val="20"/>
                <w:szCs w:val="20"/>
                <w:lang w:val="en-GB"/>
              </w:rPr>
              <w:t>Official / National Celebrations</w:t>
            </w:r>
          </w:p>
        </w:tc>
        <w:tc>
          <w:tcPr>
            <w:tcW w:w="2122" w:type="pct"/>
          </w:tcPr>
          <w:p w14:paraId="2035673D">
            <w:pPr>
              <w:spacing w:after="0"/>
              <w:rPr>
                <w:rFonts w:ascii="Arial" w:hAnsi="Arial" w:cs="Arial"/>
                <w:sz w:val="20"/>
                <w:szCs w:val="20"/>
                <w:lang w:val="en-GB"/>
              </w:rPr>
            </w:pPr>
          </w:p>
        </w:tc>
      </w:tr>
      <w:tr w14:paraId="7895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4227BFAB">
            <w:pPr>
              <w:spacing w:after="0"/>
              <w:rPr>
                <w:rFonts w:ascii="Arial" w:hAnsi="Arial" w:cs="Arial"/>
                <w:sz w:val="20"/>
                <w:szCs w:val="20"/>
                <w:lang w:val="en-GB"/>
              </w:rPr>
            </w:pPr>
            <w:r>
              <w:rPr>
                <w:rFonts w:ascii="Arial" w:hAnsi="Arial" w:cs="Arial"/>
                <w:sz w:val="20"/>
                <w:szCs w:val="20"/>
                <w:lang w:val="en-GB"/>
              </w:rPr>
              <w:t>Maintenance, Rehabilitation, Refurbishment and Upgrading of Existing Assets</w:t>
            </w:r>
          </w:p>
        </w:tc>
        <w:tc>
          <w:tcPr>
            <w:tcW w:w="2122" w:type="pct"/>
          </w:tcPr>
          <w:p w14:paraId="09F0DE8A">
            <w:pPr>
              <w:spacing w:after="0"/>
              <w:rPr>
                <w:rFonts w:ascii="Arial" w:hAnsi="Arial" w:cs="Arial"/>
                <w:sz w:val="20"/>
                <w:szCs w:val="20"/>
                <w:lang w:val="en-GB"/>
              </w:rPr>
            </w:pPr>
          </w:p>
        </w:tc>
      </w:tr>
      <w:tr w14:paraId="5BD7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2C6457BA">
            <w:pPr>
              <w:spacing w:after="0"/>
              <w:rPr>
                <w:rFonts w:ascii="Arial" w:hAnsi="Arial" w:cs="Arial"/>
                <w:sz w:val="20"/>
                <w:szCs w:val="20"/>
                <w:lang w:val="en-GB"/>
              </w:rPr>
            </w:pPr>
            <w:r>
              <w:rPr>
                <w:rFonts w:ascii="Arial" w:hAnsi="Arial" w:cs="Arial"/>
                <w:sz w:val="20"/>
                <w:szCs w:val="20"/>
                <w:lang w:val="en-GB"/>
              </w:rPr>
              <w:t>Extension Services</w:t>
            </w:r>
          </w:p>
        </w:tc>
        <w:tc>
          <w:tcPr>
            <w:tcW w:w="2122" w:type="pct"/>
          </w:tcPr>
          <w:p w14:paraId="208650D1">
            <w:pPr>
              <w:spacing w:after="0"/>
              <w:rPr>
                <w:rFonts w:ascii="Arial" w:hAnsi="Arial" w:cs="Arial"/>
                <w:sz w:val="20"/>
                <w:szCs w:val="20"/>
                <w:lang w:val="en-GB"/>
              </w:rPr>
            </w:pPr>
          </w:p>
        </w:tc>
      </w:tr>
      <w:tr w14:paraId="156D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65C17D90">
            <w:pPr>
              <w:spacing w:after="0"/>
              <w:rPr>
                <w:rFonts w:ascii="Arial" w:hAnsi="Arial" w:cs="Arial"/>
                <w:sz w:val="20"/>
                <w:szCs w:val="20"/>
                <w:lang w:val="en-GB"/>
              </w:rPr>
            </w:pPr>
            <w:r>
              <w:rPr>
                <w:rFonts w:ascii="Arial" w:hAnsi="Arial" w:cs="Arial"/>
                <w:sz w:val="20"/>
                <w:szCs w:val="20"/>
                <w:lang w:val="en-GB"/>
              </w:rPr>
              <w:t>Surveillance and management of disease and pests</w:t>
            </w:r>
          </w:p>
        </w:tc>
        <w:tc>
          <w:tcPr>
            <w:tcW w:w="2122" w:type="pct"/>
          </w:tcPr>
          <w:p w14:paraId="4AFADFEB">
            <w:pPr>
              <w:spacing w:after="0"/>
              <w:rPr>
                <w:rFonts w:ascii="Arial" w:hAnsi="Arial" w:cs="Arial"/>
                <w:sz w:val="20"/>
                <w:szCs w:val="20"/>
                <w:lang w:val="en-GB"/>
              </w:rPr>
            </w:pPr>
          </w:p>
        </w:tc>
      </w:tr>
      <w:tr w14:paraId="6B91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14E6AAB5">
            <w:pPr>
              <w:spacing w:after="0"/>
              <w:rPr>
                <w:rFonts w:ascii="Arial" w:hAnsi="Arial" w:cs="Arial"/>
                <w:sz w:val="20"/>
                <w:szCs w:val="20"/>
                <w:lang w:val="en-GB"/>
              </w:rPr>
            </w:pPr>
            <w:r>
              <w:rPr>
                <w:rFonts w:ascii="Arial" w:hAnsi="Arial" w:cs="Arial"/>
                <w:sz w:val="20"/>
                <w:szCs w:val="20"/>
                <w:lang w:val="en-GB"/>
              </w:rPr>
              <w:t>Agricultural Research and Demonstration Farms</w:t>
            </w:r>
          </w:p>
        </w:tc>
        <w:tc>
          <w:tcPr>
            <w:tcW w:w="2122" w:type="pct"/>
          </w:tcPr>
          <w:p w14:paraId="702F8F15">
            <w:pPr>
              <w:spacing w:after="0"/>
              <w:rPr>
                <w:rFonts w:ascii="Arial" w:hAnsi="Arial" w:cs="Arial"/>
                <w:sz w:val="20"/>
                <w:szCs w:val="20"/>
                <w:lang w:val="en-GB"/>
              </w:rPr>
            </w:pPr>
          </w:p>
        </w:tc>
      </w:tr>
      <w:tr w14:paraId="0995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8" w:type="pct"/>
          </w:tcPr>
          <w:p w14:paraId="37D45C2A">
            <w:pPr>
              <w:spacing w:after="0"/>
              <w:rPr>
                <w:rFonts w:ascii="Arial" w:hAnsi="Arial" w:cs="Arial"/>
                <w:sz w:val="20"/>
                <w:szCs w:val="20"/>
                <w:lang w:val="en-GB"/>
              </w:rPr>
            </w:pPr>
            <w:r>
              <w:rPr>
                <w:rFonts w:ascii="Arial" w:hAnsi="Arial" w:cs="Arial"/>
                <w:sz w:val="20"/>
                <w:szCs w:val="20"/>
                <w:lang w:val="en-GB"/>
              </w:rPr>
              <w:t xml:space="preserve">Production and acquisition of improved agricultural inputs </w:t>
            </w:r>
          </w:p>
        </w:tc>
        <w:tc>
          <w:tcPr>
            <w:tcW w:w="2122" w:type="pct"/>
          </w:tcPr>
          <w:p w14:paraId="68E08D33">
            <w:pPr>
              <w:spacing w:after="0"/>
              <w:rPr>
                <w:rFonts w:ascii="Arial" w:hAnsi="Arial" w:cs="Arial"/>
                <w:sz w:val="20"/>
                <w:szCs w:val="20"/>
                <w:lang w:val="en-GB"/>
              </w:rPr>
            </w:pPr>
          </w:p>
        </w:tc>
      </w:tr>
    </w:tbl>
    <w:p w14:paraId="245459FC">
      <w:pPr>
        <w:spacing w:after="0"/>
        <w:rPr>
          <w:rFonts w:ascii="Arial" w:hAnsi="Arial" w:cs="Arial"/>
          <w:sz w:val="24"/>
          <w:szCs w:val="24"/>
        </w:rPr>
      </w:pPr>
    </w:p>
    <w:p w14:paraId="530CCDBF">
      <w:pPr>
        <w:spacing w:after="160" w:line="259" w:lineRule="auto"/>
        <w:rPr>
          <w:rFonts w:ascii="Arial" w:hAnsi="Arial" w:cs="Arial"/>
          <w:sz w:val="24"/>
          <w:szCs w:val="24"/>
        </w:rPr>
      </w:pPr>
      <w:r>
        <w:rPr>
          <w:rFonts w:ascii="Arial" w:hAnsi="Arial" w:cs="Arial"/>
          <w:sz w:val="24"/>
          <w:szCs w:val="24"/>
        </w:rPr>
        <w:br w:type="page"/>
      </w:r>
    </w:p>
    <w:p w14:paraId="5CE556B2">
      <w:pPr>
        <w:pStyle w:val="3"/>
        <w:rPr>
          <w:rFonts w:ascii="Arial" w:hAnsi="Arial" w:cs="Arial"/>
        </w:rPr>
      </w:pPr>
      <w:bookmarkStart w:id="22" w:name="_Toc206412692"/>
      <w:r>
        <w:rPr>
          <w:rFonts w:ascii="Arial" w:hAnsi="Arial" w:cs="Arial"/>
        </w:rPr>
        <w:t>PROGRAMME 5: ENVIRONMENTAL MANAGEMENT</w:t>
      </w:r>
      <w:bookmarkEnd w:id="22"/>
      <w:r>
        <w:rPr>
          <w:rFonts w:ascii="Arial" w:hAnsi="Arial" w:cs="Arial"/>
        </w:rPr>
        <w:t xml:space="preserve"> </w:t>
      </w:r>
    </w:p>
    <w:p w14:paraId="653BCDB8">
      <w:pPr>
        <w:spacing w:after="0"/>
        <w:jc w:val="both"/>
        <w:rPr>
          <w:rFonts w:ascii="Arial" w:hAnsi="Arial" w:cs="Arial"/>
          <w:b/>
          <w:sz w:val="24"/>
          <w:szCs w:val="24"/>
        </w:rPr>
      </w:pPr>
      <w:r>
        <w:rPr>
          <w:rFonts w:ascii="Arial" w:hAnsi="Arial" w:cs="Arial"/>
          <w:b/>
          <w:sz w:val="24"/>
          <w:szCs w:val="24"/>
        </w:rPr>
        <w:t>Budget Programme Objectives</w:t>
      </w:r>
    </w:p>
    <w:p w14:paraId="0DC3F443">
      <w:pPr>
        <w:numPr>
          <w:ilvl w:val="0"/>
          <w:numId w:val="17"/>
        </w:numPr>
        <w:spacing w:after="0"/>
        <w:jc w:val="both"/>
        <w:rPr>
          <w:rFonts w:ascii="Arial" w:hAnsi="Arial" w:cs="Arial"/>
          <w:sz w:val="24"/>
          <w:szCs w:val="24"/>
          <w:lang w:val="en-GB"/>
        </w:rPr>
      </w:pPr>
      <w:r>
        <w:rPr>
          <w:rFonts w:ascii="Arial" w:hAnsi="Arial" w:cs="Arial"/>
          <w:sz w:val="24"/>
          <w:szCs w:val="24"/>
          <w:lang w:val="en-GB"/>
        </w:rPr>
        <w:t>Combating desertification, restored degraded Land and Soil</w:t>
      </w:r>
    </w:p>
    <w:p w14:paraId="317E69C2">
      <w:pPr>
        <w:numPr>
          <w:ilvl w:val="0"/>
          <w:numId w:val="17"/>
        </w:numPr>
        <w:spacing w:after="0"/>
        <w:jc w:val="both"/>
        <w:rPr>
          <w:rFonts w:ascii="Arial" w:hAnsi="Arial" w:cs="Arial"/>
          <w:sz w:val="24"/>
          <w:szCs w:val="24"/>
          <w:lang w:val="en-GB"/>
        </w:rPr>
      </w:pPr>
      <w:r>
        <w:rPr>
          <w:rFonts w:ascii="Arial" w:hAnsi="Arial" w:cs="Arial"/>
          <w:sz w:val="24"/>
          <w:szCs w:val="24"/>
          <w:lang w:val="en-GB"/>
        </w:rPr>
        <w:t>Build resilient of people in a vulnerable Situation, reduce exposure to climate disasters</w:t>
      </w:r>
    </w:p>
    <w:p w14:paraId="0EE8F3B7">
      <w:pPr>
        <w:spacing w:after="0"/>
        <w:jc w:val="both"/>
        <w:rPr>
          <w:rFonts w:ascii="Arial" w:hAnsi="Arial" w:cs="Arial"/>
          <w:sz w:val="24"/>
          <w:szCs w:val="24"/>
        </w:rPr>
      </w:pPr>
    </w:p>
    <w:p w14:paraId="6A171D66">
      <w:pPr>
        <w:spacing w:after="0"/>
        <w:jc w:val="both"/>
        <w:rPr>
          <w:rFonts w:ascii="Arial" w:hAnsi="Arial" w:cs="Arial"/>
          <w:b/>
          <w:sz w:val="24"/>
          <w:szCs w:val="24"/>
        </w:rPr>
      </w:pPr>
      <w:r>
        <w:rPr>
          <w:rFonts w:ascii="Arial" w:hAnsi="Arial" w:cs="Arial"/>
          <w:b/>
          <w:sz w:val="24"/>
          <w:szCs w:val="24"/>
        </w:rPr>
        <w:t>Budget Programme Description</w:t>
      </w:r>
    </w:p>
    <w:p w14:paraId="3C24631A">
      <w:pPr>
        <w:spacing w:after="0"/>
        <w:jc w:val="both"/>
        <w:rPr>
          <w:rFonts w:ascii="Arial" w:hAnsi="Arial" w:cs="Arial"/>
          <w:sz w:val="24"/>
          <w:szCs w:val="24"/>
        </w:rPr>
      </w:pPr>
    </w:p>
    <w:p w14:paraId="5AFAAA25">
      <w:pPr>
        <w:spacing w:after="0"/>
        <w:jc w:val="both"/>
        <w:rPr>
          <w:rFonts w:ascii="Arial" w:hAnsi="Arial" w:cs="Arial"/>
          <w:sz w:val="24"/>
          <w:szCs w:val="24"/>
          <w:lang w:val="en-GB"/>
        </w:rPr>
      </w:pPr>
      <w:r>
        <w:rPr>
          <w:rFonts w:ascii="Arial" w:hAnsi="Arial" w:cs="Arial"/>
          <w:sz w:val="24"/>
          <w:szCs w:val="24"/>
          <w:lang w:val="en-GB"/>
        </w:rPr>
        <w:t xml:space="preserve">The Environmental Management offers research and suggestions on using and conserving natural resources, protecting habitats and controlling hazards. It also seeks to promote sustainable forest, wildlife and mineral resource management and utilization. </w:t>
      </w:r>
    </w:p>
    <w:p w14:paraId="5D5E3524">
      <w:pPr>
        <w:spacing w:after="0"/>
        <w:jc w:val="both"/>
        <w:rPr>
          <w:rFonts w:ascii="Arial" w:hAnsi="Arial" w:cs="Arial"/>
          <w:sz w:val="24"/>
          <w:szCs w:val="24"/>
          <w:lang w:val="en-GB"/>
        </w:rPr>
      </w:pPr>
    </w:p>
    <w:p w14:paraId="02298EE8">
      <w:pPr>
        <w:spacing w:after="0"/>
        <w:jc w:val="both"/>
        <w:rPr>
          <w:rFonts w:ascii="Arial" w:hAnsi="Arial" w:cs="Arial"/>
          <w:sz w:val="24"/>
          <w:szCs w:val="24"/>
          <w:lang w:val="en-GB"/>
        </w:rPr>
      </w:pPr>
      <w:r>
        <w:rPr>
          <w:rFonts w:ascii="Arial" w:hAnsi="Arial" w:cs="Arial"/>
          <w:sz w:val="24"/>
          <w:szCs w:val="24"/>
          <w:lang w:val="en-GB"/>
        </w:rPr>
        <w:t>Disaster Prevention and Management programme, which is a sub-programme under Environmental Management, is also responsible for the management of disasters as well as other emergencies in the Municipality. It seeks to enhance the capacity of society to prevent and manage disasters and also to improve the livelihood of the poor and the vulnerable, especially in rural communities, through effective disaster management, social mobilization and employment generation and Funds to support this sub-programme is GHȼ110,000.00, and this programme was later reviewed in the year to GHȼ425,000.00.</w:t>
      </w:r>
    </w:p>
    <w:p w14:paraId="0F5C122E">
      <w:pPr>
        <w:spacing w:after="0"/>
        <w:jc w:val="both"/>
        <w:rPr>
          <w:rFonts w:ascii="Arial" w:hAnsi="Arial" w:cs="Arial"/>
          <w:sz w:val="24"/>
          <w:szCs w:val="24"/>
          <w:lang w:val="en-GB"/>
        </w:rPr>
      </w:pPr>
    </w:p>
    <w:p w14:paraId="5A323585">
      <w:pPr>
        <w:spacing w:after="0"/>
        <w:jc w:val="both"/>
        <w:rPr>
          <w:rFonts w:ascii="Arial" w:hAnsi="Arial" w:cs="Arial"/>
          <w:sz w:val="24"/>
          <w:szCs w:val="24"/>
        </w:rPr>
      </w:pPr>
      <w:r>
        <w:rPr>
          <w:rFonts w:ascii="Arial" w:hAnsi="Arial" w:cs="Arial"/>
          <w:sz w:val="24"/>
          <w:szCs w:val="24"/>
        </w:rPr>
        <w:t>Staff from the National Disaster Management Organisation (NADMO) and the Forestry Service Division of the Forestry Commission undertake the activities under this programme with funding from the DACF, IGF and other GoG transfers. All dwellers (both rural and urban) are the beneficiaries of this programme in the Municipality</w:t>
      </w:r>
    </w:p>
    <w:p w14:paraId="2AE99AB0">
      <w:pPr>
        <w:spacing w:after="0"/>
        <w:jc w:val="both"/>
        <w:rPr>
          <w:rFonts w:ascii="Arial" w:hAnsi="Arial" w:cs="Arial"/>
          <w:b/>
          <w:sz w:val="24"/>
          <w:szCs w:val="24"/>
        </w:rPr>
      </w:pPr>
      <w:r>
        <w:rPr>
          <w:rFonts w:ascii="Arial" w:hAnsi="Arial" w:cs="Arial"/>
          <w:b/>
          <w:sz w:val="24"/>
          <w:szCs w:val="24"/>
        </w:rPr>
        <w:br w:type="page"/>
      </w:r>
    </w:p>
    <w:p w14:paraId="5EE01E23">
      <w:pPr>
        <w:spacing w:after="0"/>
        <w:jc w:val="both"/>
        <w:rPr>
          <w:rFonts w:ascii="Arial" w:hAnsi="Arial" w:cs="Arial"/>
          <w:b/>
          <w:sz w:val="24"/>
          <w:szCs w:val="24"/>
        </w:rPr>
      </w:pPr>
      <w:r>
        <w:rPr>
          <w:rFonts w:ascii="Arial" w:hAnsi="Arial" w:cs="Arial"/>
          <w:b/>
          <w:sz w:val="24"/>
          <w:szCs w:val="24"/>
        </w:rPr>
        <w:t>SUB-PROGRAMME 5.1 Disaster Prevention and Management</w:t>
      </w:r>
    </w:p>
    <w:p w14:paraId="56F11A80">
      <w:pPr>
        <w:spacing w:after="0"/>
        <w:jc w:val="both"/>
        <w:rPr>
          <w:rFonts w:ascii="Arial" w:hAnsi="Arial" w:cs="Arial"/>
          <w:b/>
          <w:color w:val="FF0000"/>
          <w:sz w:val="24"/>
          <w:szCs w:val="24"/>
        </w:rPr>
      </w:pPr>
      <w:r>
        <w:rPr>
          <w:rFonts w:ascii="Arial" w:hAnsi="Arial" w:cs="Arial"/>
          <w:b/>
          <w:sz w:val="24"/>
          <w:szCs w:val="24"/>
        </w:rPr>
        <w:t>Budget Sub-Programme Objective</w:t>
      </w:r>
    </w:p>
    <w:p w14:paraId="15DF435A">
      <w:pPr>
        <w:numPr>
          <w:ilvl w:val="0"/>
          <w:numId w:val="18"/>
        </w:numPr>
        <w:spacing w:after="0"/>
        <w:jc w:val="both"/>
        <w:rPr>
          <w:rFonts w:ascii="Arial" w:hAnsi="Arial" w:cs="Arial"/>
          <w:sz w:val="24"/>
          <w:szCs w:val="24"/>
          <w:lang w:val="en-GB"/>
        </w:rPr>
      </w:pPr>
      <w:r>
        <w:rPr>
          <w:rFonts w:ascii="Arial" w:hAnsi="Arial" w:cs="Arial"/>
          <w:sz w:val="24"/>
          <w:szCs w:val="24"/>
          <w:lang w:val="en-GB"/>
        </w:rPr>
        <w:t>Build resilient of people in a vulnerable Situation, reduce exposure to climate disasters</w:t>
      </w:r>
    </w:p>
    <w:p w14:paraId="63858995">
      <w:pPr>
        <w:spacing w:after="0"/>
        <w:jc w:val="both"/>
        <w:rPr>
          <w:rFonts w:ascii="Arial" w:hAnsi="Arial" w:cs="Arial"/>
          <w:sz w:val="24"/>
          <w:szCs w:val="24"/>
        </w:rPr>
      </w:pPr>
    </w:p>
    <w:p w14:paraId="229ECF02">
      <w:pPr>
        <w:spacing w:after="0"/>
        <w:jc w:val="both"/>
        <w:rPr>
          <w:rFonts w:ascii="Arial" w:hAnsi="Arial" w:cs="Arial"/>
          <w:b/>
          <w:sz w:val="24"/>
          <w:szCs w:val="24"/>
        </w:rPr>
      </w:pPr>
      <w:r>
        <w:rPr>
          <w:rFonts w:ascii="Arial" w:hAnsi="Arial" w:cs="Arial"/>
          <w:b/>
          <w:sz w:val="24"/>
          <w:szCs w:val="24"/>
        </w:rPr>
        <w:t>Budget Sub-Programme Description</w:t>
      </w:r>
    </w:p>
    <w:p w14:paraId="06198B4B">
      <w:pPr>
        <w:spacing w:after="0"/>
        <w:jc w:val="both"/>
        <w:rPr>
          <w:rFonts w:ascii="Arial" w:hAnsi="Arial" w:cs="Arial"/>
          <w:sz w:val="24"/>
          <w:szCs w:val="24"/>
        </w:rPr>
      </w:pPr>
      <w:r>
        <w:rPr>
          <w:rFonts w:ascii="Arial" w:hAnsi="Arial" w:cs="Arial"/>
          <w:sz w:val="24"/>
          <w:szCs w:val="24"/>
        </w:rPr>
        <w:t>The National Disaster Management Organization (NADMO) office in the Assembly is responsible for delivering this sub-programme. It aids in reducing vulnerability to climate-related events and disasters in the Municipality within the framework of national policies.</w:t>
      </w:r>
    </w:p>
    <w:p w14:paraId="1D016D1A">
      <w:pPr>
        <w:spacing w:after="0"/>
        <w:jc w:val="both"/>
        <w:rPr>
          <w:rFonts w:ascii="Arial" w:hAnsi="Arial" w:cs="Arial"/>
          <w:sz w:val="24"/>
          <w:szCs w:val="24"/>
        </w:rPr>
      </w:pPr>
    </w:p>
    <w:p w14:paraId="5AC34267">
      <w:pPr>
        <w:spacing w:after="0"/>
        <w:jc w:val="both"/>
        <w:rPr>
          <w:rFonts w:ascii="Arial" w:hAnsi="Arial" w:cs="Arial"/>
          <w:sz w:val="24"/>
          <w:szCs w:val="24"/>
        </w:rPr>
      </w:pPr>
      <w:r>
        <w:rPr>
          <w:rFonts w:ascii="Arial" w:hAnsi="Arial" w:cs="Arial"/>
          <w:sz w:val="24"/>
          <w:szCs w:val="24"/>
        </w:rPr>
        <w:t>To sub-programme operations include;</w:t>
      </w:r>
    </w:p>
    <w:p w14:paraId="0FD75FF5">
      <w:pPr>
        <w:spacing w:after="0"/>
        <w:jc w:val="both"/>
        <w:rPr>
          <w:rFonts w:ascii="Arial" w:hAnsi="Arial" w:cs="Arial"/>
          <w:sz w:val="24"/>
          <w:szCs w:val="24"/>
        </w:rPr>
      </w:pPr>
      <w:r>
        <w:rPr>
          <w:rFonts w:ascii="Arial" w:hAnsi="Arial" w:cs="Arial"/>
          <w:sz w:val="24"/>
          <w:szCs w:val="24"/>
        </w:rPr>
        <w:t>1.</w:t>
      </w:r>
      <w:r>
        <w:rPr>
          <w:rFonts w:ascii="Arial" w:hAnsi="Arial" w:cs="Arial"/>
          <w:sz w:val="24"/>
          <w:szCs w:val="24"/>
        </w:rPr>
        <w:tab/>
      </w:r>
      <w:r>
        <w:rPr>
          <w:rFonts w:ascii="Arial" w:hAnsi="Arial" w:cs="Arial"/>
          <w:sz w:val="24"/>
          <w:szCs w:val="24"/>
        </w:rPr>
        <w:t>To facilitate the organisation of public disaster education and campaign programmes to create and sustain awareness of the hazards of disaster and emphasize the role of the individual in the prevention of disasters.</w:t>
      </w:r>
    </w:p>
    <w:p w14:paraId="5488FB1E">
      <w:pPr>
        <w:spacing w:after="0"/>
        <w:jc w:val="both"/>
        <w:rPr>
          <w:rFonts w:ascii="Arial" w:hAnsi="Arial" w:cs="Arial"/>
          <w:sz w:val="24"/>
          <w:szCs w:val="24"/>
        </w:rPr>
      </w:pPr>
      <w:r>
        <w:rPr>
          <w:rFonts w:ascii="Arial" w:hAnsi="Arial" w:cs="Arial"/>
          <w:sz w:val="24"/>
          <w:szCs w:val="24"/>
        </w:rPr>
        <w:t>2.</w:t>
      </w:r>
      <w:r>
        <w:rPr>
          <w:rFonts w:ascii="Arial" w:hAnsi="Arial" w:cs="Arial"/>
          <w:sz w:val="24"/>
          <w:szCs w:val="24"/>
        </w:rPr>
        <w:tab/>
      </w:r>
      <w:r>
        <w:rPr>
          <w:rFonts w:ascii="Arial" w:hAnsi="Arial" w:cs="Arial"/>
          <w:sz w:val="24"/>
          <w:szCs w:val="24"/>
        </w:rPr>
        <w:t>To assist and facilitate the education and training of volunteers to fight fires, including bush fires, or take measures to manage the after-effects of natural disasters</w:t>
      </w:r>
    </w:p>
    <w:p w14:paraId="261681D2">
      <w:pPr>
        <w:spacing w:after="0"/>
        <w:jc w:val="both"/>
        <w:rPr>
          <w:rFonts w:ascii="Arial" w:hAnsi="Arial" w:cs="Arial"/>
          <w:sz w:val="24"/>
          <w:szCs w:val="24"/>
        </w:rPr>
      </w:pPr>
      <w:r>
        <w:rPr>
          <w:rFonts w:ascii="Arial" w:hAnsi="Arial" w:cs="Arial"/>
          <w:sz w:val="24"/>
          <w:szCs w:val="24"/>
        </w:rPr>
        <w:t>3.</w:t>
      </w:r>
      <w:r>
        <w:rPr>
          <w:rFonts w:ascii="Arial" w:hAnsi="Arial" w:cs="Arial"/>
          <w:sz w:val="24"/>
          <w:szCs w:val="24"/>
        </w:rPr>
        <w:tab/>
      </w:r>
      <w:r>
        <w:rPr>
          <w:rFonts w:ascii="Arial" w:hAnsi="Arial" w:cs="Arial"/>
          <w:sz w:val="24"/>
          <w:szCs w:val="24"/>
        </w:rPr>
        <w:t>Prepare and review disaster prevention and management plans to prevent or control disasters arising from floods, bush fires and human settlement fires, earthquakes and other natural disasters</w:t>
      </w:r>
    </w:p>
    <w:p w14:paraId="487F198C">
      <w:pPr>
        <w:spacing w:after="0"/>
        <w:jc w:val="both"/>
        <w:rPr>
          <w:rFonts w:ascii="Arial" w:hAnsi="Arial" w:cs="Arial"/>
          <w:sz w:val="24"/>
          <w:szCs w:val="24"/>
        </w:rPr>
      </w:pPr>
      <w:r>
        <w:rPr>
          <w:rFonts w:ascii="Arial" w:hAnsi="Arial" w:cs="Arial"/>
          <w:sz w:val="24"/>
          <w:szCs w:val="24"/>
        </w:rPr>
        <w:t>4.</w:t>
      </w:r>
      <w:r>
        <w:rPr>
          <w:rFonts w:ascii="Arial" w:hAnsi="Arial" w:cs="Arial"/>
          <w:sz w:val="24"/>
          <w:szCs w:val="24"/>
        </w:rPr>
        <w:tab/>
      </w:r>
      <w:r>
        <w:rPr>
          <w:rFonts w:ascii="Arial" w:hAnsi="Arial" w:cs="Arial"/>
          <w:sz w:val="24"/>
          <w:szCs w:val="24"/>
        </w:rPr>
        <w:t>To participate in the post-disaster assessment to determine the extent of damage and needs of the disaster area.</w:t>
      </w:r>
    </w:p>
    <w:p w14:paraId="4F03FBE8">
      <w:pPr>
        <w:spacing w:after="0"/>
        <w:jc w:val="both"/>
        <w:rPr>
          <w:rFonts w:ascii="Arial" w:hAnsi="Arial" w:cs="Arial"/>
          <w:sz w:val="24"/>
          <w:szCs w:val="24"/>
        </w:rPr>
      </w:pPr>
      <w:r>
        <w:rPr>
          <w:rFonts w:ascii="Arial" w:hAnsi="Arial" w:cs="Arial"/>
          <w:sz w:val="24"/>
          <w:szCs w:val="24"/>
        </w:rPr>
        <w:t>5.</w:t>
      </w:r>
      <w:r>
        <w:rPr>
          <w:rFonts w:ascii="Arial" w:hAnsi="Arial" w:cs="Arial"/>
          <w:sz w:val="24"/>
          <w:szCs w:val="24"/>
        </w:rPr>
        <w:tab/>
      </w:r>
      <w:r>
        <w:rPr>
          <w:rFonts w:ascii="Arial" w:hAnsi="Arial" w:cs="Arial"/>
          <w:sz w:val="24"/>
          <w:szCs w:val="24"/>
        </w:rPr>
        <w:t>Co-ordinate the receiving, management and supervision of the distribution of relief items in the Municipality.</w:t>
      </w:r>
    </w:p>
    <w:p w14:paraId="66E3CA45">
      <w:pPr>
        <w:spacing w:after="0"/>
        <w:jc w:val="both"/>
        <w:rPr>
          <w:rFonts w:ascii="Arial" w:hAnsi="Arial" w:cs="Arial"/>
          <w:sz w:val="24"/>
          <w:szCs w:val="24"/>
        </w:rPr>
      </w:pPr>
      <w:r>
        <w:rPr>
          <w:rFonts w:ascii="Arial" w:hAnsi="Arial" w:cs="Arial"/>
          <w:sz w:val="24"/>
          <w:szCs w:val="24"/>
        </w:rPr>
        <w:t>6.</w:t>
      </w:r>
      <w:r>
        <w:rPr>
          <w:rFonts w:ascii="Arial" w:hAnsi="Arial" w:cs="Arial"/>
          <w:sz w:val="24"/>
          <w:szCs w:val="24"/>
        </w:rPr>
        <w:tab/>
      </w:r>
      <w:r>
        <w:rPr>
          <w:rFonts w:ascii="Arial" w:hAnsi="Arial" w:cs="Arial"/>
          <w:sz w:val="24"/>
          <w:szCs w:val="24"/>
        </w:rPr>
        <w:t>Facilitate the collection, collation and preservation of data on disasters in the Municipality.</w:t>
      </w:r>
    </w:p>
    <w:p w14:paraId="4BD3B4D9">
      <w:pPr>
        <w:spacing w:after="0"/>
        <w:jc w:val="both"/>
        <w:rPr>
          <w:rFonts w:ascii="Arial" w:hAnsi="Arial" w:cs="Arial"/>
          <w:sz w:val="24"/>
          <w:szCs w:val="24"/>
        </w:rPr>
      </w:pPr>
      <w:r>
        <w:rPr>
          <w:rFonts w:ascii="Arial" w:hAnsi="Arial" w:cs="Arial"/>
          <w:sz w:val="24"/>
          <w:szCs w:val="24"/>
        </w:rPr>
        <w:t>The sub-programme is undertaken by officers of NADMO with funding from DACG and some support from IGF. The sub-programme goes to benefit the entire citizenry within the Municipality. The staff strength of the sub-programme is eighteen (18), which comprises ten (10) zonal officers and eight (8) office staff.</w:t>
      </w:r>
    </w:p>
    <w:p w14:paraId="13CDC55F">
      <w:pPr>
        <w:spacing w:after="0"/>
        <w:jc w:val="both"/>
        <w:rPr>
          <w:rFonts w:ascii="Arial" w:hAnsi="Arial" w:cs="Arial"/>
          <w:sz w:val="24"/>
          <w:szCs w:val="24"/>
        </w:rPr>
      </w:pPr>
    </w:p>
    <w:p w14:paraId="58198D80">
      <w:pPr>
        <w:spacing w:after="0"/>
        <w:jc w:val="both"/>
        <w:rPr>
          <w:rFonts w:ascii="Arial" w:hAnsi="Arial" w:cs="Arial"/>
          <w:sz w:val="24"/>
          <w:szCs w:val="24"/>
        </w:rPr>
      </w:pPr>
      <w:r>
        <w:rPr>
          <w:rFonts w:ascii="Arial" w:hAnsi="Arial" w:cs="Arial"/>
          <w:sz w:val="24"/>
          <w:szCs w:val="24"/>
        </w:rPr>
        <w:t>One major challenge the sub-programme faces is the lack of an official vehicle to undertake routine monitoring along the various beaches to deter sand winning and stone pebbles mining from the sea. This activity renders the beaches low-lying, making some coastal communities susceptible to coastal flooding. The lack of an official vehicle also makes it difficult to monitor developmental projects across the municipality. Some of these projects are sited on waterways and the developers, at times, do not have an official permit to undertake these projects. Also, there is no stock of relief items. The amount assigned to run this sub-programme is GH</w:t>
      </w:r>
      <w:r>
        <w:rPr>
          <w:rFonts w:ascii="Arial" w:hAnsi="Arial" w:cs="Arial"/>
          <w:sz w:val="24"/>
          <w:szCs w:val="24"/>
          <w:lang w:val="en-GB"/>
        </w:rPr>
        <w:t xml:space="preserve">ȼ60,000.00, which was later revised to </w:t>
      </w:r>
      <w:r>
        <w:rPr>
          <w:rFonts w:ascii="Arial" w:hAnsi="Arial" w:cs="Arial"/>
          <w:sz w:val="24"/>
          <w:szCs w:val="24"/>
        </w:rPr>
        <w:t>GHȼ360,000.00</w:t>
      </w:r>
      <w:r>
        <w:rPr>
          <w:rFonts w:ascii="Arial" w:hAnsi="Arial" w:cs="Arial"/>
          <w:sz w:val="24"/>
          <w:szCs w:val="24"/>
          <w:lang w:val="en-GB"/>
        </w:rPr>
        <w:t>.</w:t>
      </w:r>
    </w:p>
    <w:p w14:paraId="675645FC">
      <w:pPr>
        <w:spacing w:after="0"/>
        <w:jc w:val="both"/>
        <w:rPr>
          <w:rFonts w:ascii="Arial" w:hAnsi="Arial" w:cs="Arial"/>
          <w:sz w:val="24"/>
          <w:szCs w:val="24"/>
        </w:rPr>
      </w:pPr>
    </w:p>
    <w:p w14:paraId="1A8B3FF5">
      <w:pPr>
        <w:spacing w:after="0"/>
        <w:jc w:val="both"/>
        <w:rPr>
          <w:rFonts w:ascii="Arial" w:hAnsi="Arial" w:cs="Arial"/>
          <w:sz w:val="24"/>
          <w:szCs w:val="24"/>
        </w:rPr>
      </w:pPr>
    </w:p>
    <w:p w14:paraId="73C7B042">
      <w:pPr>
        <w:spacing w:after="0"/>
        <w:jc w:val="both"/>
        <w:rPr>
          <w:rFonts w:ascii="Arial" w:hAnsi="Arial" w:cs="Arial"/>
          <w:b/>
          <w:bCs/>
          <w:sz w:val="24"/>
          <w:szCs w:val="24"/>
          <w:lang w:val="en-GB"/>
        </w:rPr>
      </w:pPr>
      <w:r>
        <w:rPr>
          <w:rFonts w:ascii="Arial" w:hAnsi="Arial" w:cs="Arial"/>
          <w:b/>
          <w:bCs/>
          <w:sz w:val="24"/>
          <w:szCs w:val="24"/>
          <w:lang w:val="en-GB"/>
        </w:rPr>
        <w:t>Budget Sub-Programme Results Statement</w:t>
      </w:r>
    </w:p>
    <w:p w14:paraId="4EC1BA67">
      <w:pPr>
        <w:spacing w:after="0"/>
        <w:jc w:val="both"/>
        <w:rPr>
          <w:rFonts w:ascii="Arial" w:hAnsi="Arial" w:cs="Arial"/>
          <w:sz w:val="24"/>
          <w:szCs w:val="24"/>
          <w:lang w:val="en-GB"/>
        </w:rPr>
      </w:pPr>
      <w:r>
        <w:rPr>
          <w:rFonts w:ascii="Arial" w:hAnsi="Arial" w:cs="Arial"/>
          <w:sz w:val="24"/>
          <w:szCs w:val="24"/>
          <w:lang w:val="en-GB"/>
        </w:rPr>
        <w:t>Table 33 below indicates the main outputs, their indicators and projections that the Municipal Assembly measures its performance in relation to this sub-programme. It shows the past performance of the Assembly in 2023 and as at September 2024, as well as future estimated targets.</w:t>
      </w:r>
    </w:p>
    <w:p w14:paraId="3BC9DE22">
      <w:pPr>
        <w:spacing w:after="0"/>
        <w:jc w:val="both"/>
        <w:rPr>
          <w:rFonts w:ascii="Arial" w:hAnsi="Arial" w:cs="Arial"/>
          <w:sz w:val="24"/>
          <w:szCs w:val="24"/>
        </w:rPr>
      </w:pPr>
    </w:p>
    <w:p w14:paraId="33E80422">
      <w:pPr>
        <w:spacing w:after="0"/>
        <w:rPr>
          <w:rFonts w:ascii="Arial" w:hAnsi="Arial" w:cs="Arial"/>
          <w:b/>
        </w:rPr>
      </w:pPr>
      <w:r>
        <w:rPr>
          <w:rFonts w:ascii="Arial" w:hAnsi="Arial" w:cs="Arial"/>
          <w:b/>
        </w:rPr>
        <w:t>Table 33: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7"/>
        <w:gridCol w:w="1458"/>
        <w:gridCol w:w="981"/>
        <w:gridCol w:w="1250"/>
        <w:gridCol w:w="964"/>
        <w:gridCol w:w="964"/>
        <w:gridCol w:w="967"/>
        <w:gridCol w:w="965"/>
      </w:tblGrid>
      <w:tr w14:paraId="633E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76" w:type="pct"/>
            <w:vMerge w:val="restart"/>
          </w:tcPr>
          <w:p w14:paraId="01695D77">
            <w:pPr>
              <w:spacing w:after="0"/>
              <w:rPr>
                <w:rFonts w:ascii="Arial" w:hAnsi="Arial" w:cs="Arial"/>
                <w:b/>
                <w:sz w:val="20"/>
                <w:szCs w:val="20"/>
                <w:lang w:val="en-GB"/>
              </w:rPr>
            </w:pPr>
            <w:r>
              <w:rPr>
                <w:rFonts w:ascii="Arial" w:hAnsi="Arial" w:cs="Arial"/>
                <w:b/>
                <w:sz w:val="20"/>
                <w:szCs w:val="20"/>
                <w:lang w:val="en-GB"/>
              </w:rPr>
              <w:t>Main Outputs</w:t>
            </w:r>
          </w:p>
        </w:tc>
        <w:tc>
          <w:tcPr>
            <w:tcW w:w="779" w:type="pct"/>
            <w:vMerge w:val="restart"/>
          </w:tcPr>
          <w:p w14:paraId="42335C59">
            <w:pPr>
              <w:spacing w:after="0"/>
              <w:rPr>
                <w:rFonts w:ascii="Arial" w:hAnsi="Arial" w:cs="Arial"/>
                <w:b/>
                <w:sz w:val="20"/>
                <w:szCs w:val="20"/>
                <w:lang w:val="en-GB"/>
              </w:rPr>
            </w:pPr>
            <w:r>
              <w:rPr>
                <w:rFonts w:ascii="Arial" w:hAnsi="Arial" w:cs="Arial"/>
                <w:b/>
                <w:sz w:val="20"/>
                <w:szCs w:val="20"/>
                <w:lang w:val="en-GB"/>
              </w:rPr>
              <w:t>Output Indicators</w:t>
            </w:r>
          </w:p>
        </w:tc>
        <w:tc>
          <w:tcPr>
            <w:tcW w:w="1060" w:type="pct"/>
            <w:gridSpan w:val="2"/>
          </w:tcPr>
          <w:p w14:paraId="476A8C10">
            <w:pPr>
              <w:spacing w:after="0"/>
              <w:rPr>
                <w:rFonts w:ascii="Arial" w:hAnsi="Arial" w:cs="Arial"/>
                <w:b/>
                <w:sz w:val="20"/>
                <w:szCs w:val="20"/>
                <w:lang w:val="en-GB"/>
              </w:rPr>
            </w:pPr>
            <w:r>
              <w:rPr>
                <w:rFonts w:ascii="Arial" w:hAnsi="Arial" w:cs="Arial"/>
                <w:b/>
                <w:sz w:val="20"/>
                <w:szCs w:val="20"/>
                <w:lang w:val="en-GB"/>
              </w:rPr>
              <w:t>Past Years</w:t>
            </w:r>
          </w:p>
        </w:tc>
        <w:tc>
          <w:tcPr>
            <w:tcW w:w="2084" w:type="pct"/>
            <w:gridSpan w:val="4"/>
          </w:tcPr>
          <w:p w14:paraId="5D8C1CEC">
            <w:pPr>
              <w:spacing w:after="0"/>
              <w:rPr>
                <w:rFonts w:ascii="Arial" w:hAnsi="Arial" w:cs="Arial"/>
                <w:b/>
                <w:sz w:val="20"/>
                <w:szCs w:val="20"/>
                <w:lang w:val="en-GB"/>
              </w:rPr>
            </w:pPr>
            <w:r>
              <w:rPr>
                <w:rFonts w:ascii="Arial" w:hAnsi="Arial" w:cs="Arial"/>
                <w:b/>
                <w:sz w:val="20"/>
                <w:szCs w:val="20"/>
                <w:lang w:val="en-GB"/>
              </w:rPr>
              <w:t>Projections</w:t>
            </w:r>
          </w:p>
        </w:tc>
      </w:tr>
      <w:tr w14:paraId="63661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76" w:type="pct"/>
            <w:vMerge w:val="continue"/>
          </w:tcPr>
          <w:p w14:paraId="70869622">
            <w:pPr>
              <w:spacing w:after="0"/>
              <w:rPr>
                <w:rFonts w:ascii="Arial" w:hAnsi="Arial" w:cs="Arial"/>
                <w:b/>
                <w:sz w:val="20"/>
                <w:szCs w:val="20"/>
                <w:lang w:val="en-GB"/>
              </w:rPr>
            </w:pPr>
          </w:p>
        </w:tc>
        <w:tc>
          <w:tcPr>
            <w:tcW w:w="779" w:type="pct"/>
            <w:vMerge w:val="continue"/>
          </w:tcPr>
          <w:p w14:paraId="763A914E">
            <w:pPr>
              <w:spacing w:after="0"/>
              <w:rPr>
                <w:rFonts w:ascii="Arial" w:hAnsi="Arial" w:cs="Arial"/>
                <w:b/>
                <w:sz w:val="20"/>
                <w:szCs w:val="20"/>
                <w:lang w:val="en-GB"/>
              </w:rPr>
            </w:pPr>
          </w:p>
        </w:tc>
        <w:tc>
          <w:tcPr>
            <w:tcW w:w="530" w:type="pct"/>
          </w:tcPr>
          <w:p w14:paraId="3FE56063">
            <w:pPr>
              <w:spacing w:after="0"/>
              <w:rPr>
                <w:rFonts w:ascii="Arial" w:hAnsi="Arial" w:cs="Arial"/>
                <w:b/>
                <w:sz w:val="20"/>
                <w:szCs w:val="20"/>
                <w:lang w:val="en-GB"/>
              </w:rPr>
            </w:pPr>
            <w:r>
              <w:rPr>
                <w:rFonts w:ascii="Arial" w:hAnsi="Arial" w:cs="Arial"/>
                <w:b/>
                <w:sz w:val="20"/>
                <w:szCs w:val="20"/>
                <w:lang w:val="en-GB"/>
              </w:rPr>
              <w:t>2023</w:t>
            </w:r>
          </w:p>
        </w:tc>
        <w:tc>
          <w:tcPr>
            <w:tcW w:w="530" w:type="pct"/>
          </w:tcPr>
          <w:p w14:paraId="5DAF83F7">
            <w:pPr>
              <w:spacing w:after="0"/>
              <w:rPr>
                <w:rFonts w:ascii="Arial" w:hAnsi="Arial" w:cs="Arial"/>
                <w:b/>
                <w:sz w:val="20"/>
                <w:szCs w:val="20"/>
                <w:lang w:val="en-GB"/>
              </w:rPr>
            </w:pPr>
            <w:r>
              <w:rPr>
                <w:rFonts w:ascii="Arial" w:hAnsi="Arial" w:cs="Arial"/>
                <w:b/>
                <w:sz w:val="20"/>
                <w:szCs w:val="20"/>
                <w:lang w:val="en-GB"/>
              </w:rPr>
              <w:t>2024 as at September</w:t>
            </w:r>
          </w:p>
        </w:tc>
        <w:tc>
          <w:tcPr>
            <w:tcW w:w="521" w:type="pct"/>
          </w:tcPr>
          <w:p w14:paraId="316677F1">
            <w:pPr>
              <w:spacing w:after="0"/>
              <w:rPr>
                <w:rFonts w:ascii="Arial" w:hAnsi="Arial" w:cs="Arial"/>
                <w:b/>
                <w:sz w:val="20"/>
                <w:szCs w:val="20"/>
                <w:lang w:val="en-GB"/>
              </w:rPr>
            </w:pPr>
            <w:r>
              <w:rPr>
                <w:rFonts w:ascii="Arial" w:hAnsi="Arial" w:cs="Arial"/>
                <w:b/>
                <w:sz w:val="20"/>
                <w:szCs w:val="20"/>
                <w:lang w:val="en-GB"/>
              </w:rPr>
              <w:t>2025</w:t>
            </w:r>
          </w:p>
        </w:tc>
        <w:tc>
          <w:tcPr>
            <w:tcW w:w="521" w:type="pct"/>
          </w:tcPr>
          <w:p w14:paraId="431430E4">
            <w:pPr>
              <w:spacing w:after="0"/>
              <w:rPr>
                <w:rFonts w:ascii="Arial" w:hAnsi="Arial" w:cs="Arial"/>
                <w:b/>
                <w:sz w:val="20"/>
                <w:szCs w:val="20"/>
                <w:lang w:val="en-GB"/>
              </w:rPr>
            </w:pPr>
            <w:r>
              <w:rPr>
                <w:rFonts w:ascii="Arial" w:hAnsi="Arial" w:cs="Arial"/>
                <w:b/>
                <w:sz w:val="20"/>
                <w:szCs w:val="20"/>
                <w:lang w:val="en-GB"/>
              </w:rPr>
              <w:t>2026</w:t>
            </w:r>
          </w:p>
        </w:tc>
        <w:tc>
          <w:tcPr>
            <w:tcW w:w="522" w:type="pct"/>
          </w:tcPr>
          <w:p w14:paraId="78A47A95">
            <w:pPr>
              <w:spacing w:after="0"/>
              <w:rPr>
                <w:rFonts w:ascii="Arial" w:hAnsi="Arial" w:cs="Arial"/>
                <w:b/>
                <w:sz w:val="20"/>
                <w:szCs w:val="20"/>
                <w:lang w:val="en-GB"/>
              </w:rPr>
            </w:pPr>
            <w:r>
              <w:rPr>
                <w:rFonts w:ascii="Arial" w:hAnsi="Arial" w:cs="Arial"/>
                <w:b/>
                <w:sz w:val="20"/>
                <w:szCs w:val="20"/>
                <w:lang w:val="en-GB"/>
              </w:rPr>
              <w:t>2027</w:t>
            </w:r>
          </w:p>
        </w:tc>
        <w:tc>
          <w:tcPr>
            <w:tcW w:w="521" w:type="pct"/>
          </w:tcPr>
          <w:p w14:paraId="58FFAB93">
            <w:pPr>
              <w:spacing w:after="0"/>
              <w:rPr>
                <w:rFonts w:ascii="Arial" w:hAnsi="Arial" w:cs="Arial"/>
                <w:b/>
                <w:sz w:val="20"/>
                <w:szCs w:val="20"/>
                <w:lang w:val="en-GB"/>
              </w:rPr>
            </w:pPr>
            <w:r>
              <w:rPr>
                <w:rFonts w:ascii="Arial" w:hAnsi="Arial" w:cs="Arial"/>
                <w:b/>
                <w:sz w:val="20"/>
                <w:szCs w:val="20"/>
                <w:lang w:val="en-GB"/>
              </w:rPr>
              <w:t>2028</w:t>
            </w:r>
          </w:p>
        </w:tc>
      </w:tr>
      <w:tr w14:paraId="05A20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1076" w:type="pct"/>
            <w:vMerge w:val="restart"/>
          </w:tcPr>
          <w:p w14:paraId="5E09BAD4">
            <w:pPr>
              <w:spacing w:after="0"/>
              <w:rPr>
                <w:rFonts w:ascii="Arial" w:hAnsi="Arial" w:cs="Arial"/>
                <w:sz w:val="20"/>
                <w:szCs w:val="20"/>
                <w:lang w:val="en-GB"/>
              </w:rPr>
            </w:pPr>
          </w:p>
          <w:p w14:paraId="36513B58">
            <w:pPr>
              <w:spacing w:after="0"/>
              <w:rPr>
                <w:rFonts w:ascii="Arial" w:hAnsi="Arial" w:cs="Arial"/>
                <w:sz w:val="20"/>
                <w:szCs w:val="20"/>
                <w:lang w:val="en-GB"/>
              </w:rPr>
            </w:pPr>
          </w:p>
          <w:p w14:paraId="655E811F">
            <w:pPr>
              <w:spacing w:after="0"/>
              <w:rPr>
                <w:rFonts w:ascii="Arial" w:hAnsi="Arial" w:cs="Arial"/>
                <w:sz w:val="20"/>
                <w:szCs w:val="20"/>
                <w:lang w:val="en-GB"/>
              </w:rPr>
            </w:pPr>
            <w:r>
              <w:rPr>
                <w:rFonts w:ascii="Arial" w:hAnsi="Arial" w:cs="Arial"/>
                <w:sz w:val="20"/>
                <w:szCs w:val="20"/>
                <w:lang w:val="en-GB"/>
              </w:rPr>
              <w:t>Disaster prevention and mitigation enhanced</w:t>
            </w:r>
          </w:p>
        </w:tc>
        <w:tc>
          <w:tcPr>
            <w:tcW w:w="779" w:type="pct"/>
          </w:tcPr>
          <w:p w14:paraId="758C8083">
            <w:pPr>
              <w:spacing w:after="0"/>
              <w:rPr>
                <w:rFonts w:ascii="Arial" w:hAnsi="Arial" w:cs="Arial"/>
                <w:sz w:val="20"/>
                <w:szCs w:val="20"/>
                <w:lang w:val="en-GB"/>
              </w:rPr>
            </w:pPr>
            <w:r>
              <w:rPr>
                <w:rFonts w:ascii="Arial" w:hAnsi="Arial" w:cs="Arial"/>
                <w:sz w:val="20"/>
                <w:szCs w:val="20"/>
                <w:lang w:val="en-GB"/>
              </w:rPr>
              <w:t>No. of communities sensitized</w:t>
            </w:r>
          </w:p>
        </w:tc>
        <w:tc>
          <w:tcPr>
            <w:tcW w:w="530" w:type="pct"/>
          </w:tcPr>
          <w:p w14:paraId="2A2B2444">
            <w:pPr>
              <w:spacing w:after="0"/>
              <w:rPr>
                <w:rFonts w:ascii="Arial" w:hAnsi="Arial" w:cs="Arial"/>
                <w:sz w:val="20"/>
                <w:szCs w:val="20"/>
                <w:lang w:val="en-GB"/>
              </w:rPr>
            </w:pPr>
            <w:r>
              <w:rPr>
                <w:rFonts w:ascii="Arial" w:hAnsi="Arial" w:cs="Arial"/>
                <w:sz w:val="20"/>
                <w:szCs w:val="20"/>
                <w:lang w:val="en-GB"/>
              </w:rPr>
              <w:t>20</w:t>
            </w:r>
          </w:p>
        </w:tc>
        <w:tc>
          <w:tcPr>
            <w:tcW w:w="530" w:type="pct"/>
          </w:tcPr>
          <w:p w14:paraId="541B1626">
            <w:pPr>
              <w:spacing w:after="0"/>
              <w:rPr>
                <w:rFonts w:ascii="Arial" w:hAnsi="Arial" w:cs="Arial"/>
                <w:sz w:val="20"/>
                <w:szCs w:val="20"/>
                <w:lang w:val="en-GB"/>
              </w:rPr>
            </w:pPr>
            <w:r>
              <w:rPr>
                <w:rFonts w:ascii="Arial" w:hAnsi="Arial" w:cs="Arial"/>
                <w:sz w:val="20"/>
                <w:szCs w:val="20"/>
                <w:lang w:val="en-GB"/>
              </w:rPr>
              <w:t>8</w:t>
            </w:r>
          </w:p>
        </w:tc>
        <w:tc>
          <w:tcPr>
            <w:tcW w:w="521" w:type="pct"/>
          </w:tcPr>
          <w:p w14:paraId="2E2D9AA7">
            <w:pPr>
              <w:spacing w:after="0"/>
              <w:rPr>
                <w:rFonts w:ascii="Arial" w:hAnsi="Arial" w:cs="Arial"/>
                <w:sz w:val="20"/>
                <w:szCs w:val="20"/>
                <w:lang w:val="en-GB"/>
              </w:rPr>
            </w:pPr>
            <w:r>
              <w:rPr>
                <w:rFonts w:ascii="Arial" w:hAnsi="Arial" w:cs="Arial"/>
                <w:sz w:val="20"/>
                <w:szCs w:val="20"/>
                <w:lang w:val="en-GB"/>
              </w:rPr>
              <w:t>24</w:t>
            </w:r>
          </w:p>
        </w:tc>
        <w:tc>
          <w:tcPr>
            <w:tcW w:w="521" w:type="pct"/>
          </w:tcPr>
          <w:p w14:paraId="2692D342">
            <w:pPr>
              <w:spacing w:after="0"/>
              <w:rPr>
                <w:rFonts w:ascii="Arial" w:hAnsi="Arial" w:cs="Arial"/>
                <w:sz w:val="20"/>
                <w:szCs w:val="20"/>
                <w:lang w:val="en-GB"/>
              </w:rPr>
            </w:pPr>
            <w:r>
              <w:rPr>
                <w:rFonts w:ascii="Arial" w:hAnsi="Arial" w:cs="Arial"/>
                <w:sz w:val="20"/>
                <w:szCs w:val="20"/>
                <w:lang w:val="en-GB"/>
              </w:rPr>
              <w:t>39</w:t>
            </w:r>
          </w:p>
        </w:tc>
        <w:tc>
          <w:tcPr>
            <w:tcW w:w="522" w:type="pct"/>
          </w:tcPr>
          <w:p w14:paraId="69BF559A">
            <w:pPr>
              <w:spacing w:after="0"/>
              <w:rPr>
                <w:rFonts w:ascii="Arial" w:hAnsi="Arial" w:cs="Arial"/>
                <w:sz w:val="20"/>
                <w:szCs w:val="20"/>
                <w:lang w:val="en-GB"/>
              </w:rPr>
            </w:pPr>
            <w:r>
              <w:rPr>
                <w:rFonts w:ascii="Arial" w:hAnsi="Arial" w:cs="Arial"/>
                <w:sz w:val="20"/>
                <w:szCs w:val="20"/>
                <w:lang w:val="en-GB"/>
              </w:rPr>
              <w:t>42</w:t>
            </w:r>
          </w:p>
        </w:tc>
        <w:tc>
          <w:tcPr>
            <w:tcW w:w="521" w:type="pct"/>
          </w:tcPr>
          <w:p w14:paraId="6C43F1D9">
            <w:pPr>
              <w:spacing w:after="0"/>
              <w:rPr>
                <w:rFonts w:ascii="Arial" w:hAnsi="Arial" w:cs="Arial"/>
                <w:sz w:val="20"/>
                <w:szCs w:val="20"/>
                <w:lang w:val="en-GB"/>
              </w:rPr>
            </w:pPr>
            <w:r>
              <w:rPr>
                <w:rFonts w:ascii="Arial" w:hAnsi="Arial" w:cs="Arial"/>
                <w:sz w:val="20"/>
                <w:szCs w:val="20"/>
                <w:lang w:val="en-GB"/>
              </w:rPr>
              <w:t>49</w:t>
            </w:r>
          </w:p>
        </w:tc>
      </w:tr>
      <w:tr w14:paraId="74B84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76" w:type="pct"/>
            <w:vMerge w:val="continue"/>
          </w:tcPr>
          <w:p w14:paraId="346CE2AC">
            <w:pPr>
              <w:spacing w:after="0"/>
              <w:rPr>
                <w:rFonts w:ascii="Arial" w:hAnsi="Arial" w:cs="Arial"/>
                <w:sz w:val="20"/>
                <w:szCs w:val="20"/>
                <w:lang w:val="en-GB"/>
              </w:rPr>
            </w:pPr>
          </w:p>
        </w:tc>
        <w:tc>
          <w:tcPr>
            <w:tcW w:w="779" w:type="pct"/>
          </w:tcPr>
          <w:p w14:paraId="5040AC29">
            <w:pPr>
              <w:spacing w:after="0"/>
              <w:rPr>
                <w:rFonts w:ascii="Arial" w:hAnsi="Arial" w:cs="Arial"/>
                <w:sz w:val="20"/>
                <w:szCs w:val="20"/>
                <w:lang w:val="en-GB"/>
              </w:rPr>
            </w:pPr>
            <w:r>
              <w:rPr>
                <w:rFonts w:ascii="Arial" w:hAnsi="Arial" w:cs="Arial"/>
                <w:sz w:val="20"/>
                <w:szCs w:val="20"/>
                <w:lang w:val="en-GB"/>
              </w:rPr>
              <w:t xml:space="preserve">No. of reported cases of disaster </w:t>
            </w:r>
          </w:p>
        </w:tc>
        <w:tc>
          <w:tcPr>
            <w:tcW w:w="530" w:type="pct"/>
          </w:tcPr>
          <w:p w14:paraId="5C198C44">
            <w:pPr>
              <w:spacing w:after="0"/>
              <w:rPr>
                <w:rFonts w:ascii="Arial" w:hAnsi="Arial" w:cs="Arial"/>
                <w:sz w:val="20"/>
                <w:szCs w:val="20"/>
                <w:lang w:val="en-GB"/>
              </w:rPr>
            </w:pPr>
            <w:r>
              <w:rPr>
                <w:rFonts w:ascii="Arial" w:hAnsi="Arial" w:cs="Arial"/>
                <w:sz w:val="20"/>
                <w:szCs w:val="20"/>
                <w:lang w:val="en-GB"/>
              </w:rPr>
              <w:t>15</w:t>
            </w:r>
          </w:p>
        </w:tc>
        <w:tc>
          <w:tcPr>
            <w:tcW w:w="530" w:type="pct"/>
          </w:tcPr>
          <w:p w14:paraId="5B26F1B5">
            <w:pPr>
              <w:spacing w:after="0"/>
              <w:rPr>
                <w:rFonts w:ascii="Arial" w:hAnsi="Arial" w:cs="Arial"/>
                <w:sz w:val="20"/>
                <w:szCs w:val="20"/>
                <w:lang w:val="en-GB"/>
              </w:rPr>
            </w:pPr>
            <w:r>
              <w:rPr>
                <w:rFonts w:ascii="Arial" w:hAnsi="Arial" w:cs="Arial"/>
                <w:sz w:val="20"/>
                <w:szCs w:val="20"/>
                <w:lang w:val="en-GB"/>
              </w:rPr>
              <w:t>2</w:t>
            </w:r>
          </w:p>
        </w:tc>
        <w:tc>
          <w:tcPr>
            <w:tcW w:w="521" w:type="pct"/>
          </w:tcPr>
          <w:p w14:paraId="001380E7">
            <w:pPr>
              <w:spacing w:after="0"/>
              <w:rPr>
                <w:rFonts w:ascii="Arial" w:hAnsi="Arial" w:cs="Arial"/>
                <w:sz w:val="20"/>
                <w:szCs w:val="20"/>
                <w:lang w:val="en-GB"/>
              </w:rPr>
            </w:pPr>
            <w:r>
              <w:rPr>
                <w:rFonts w:ascii="Arial" w:hAnsi="Arial" w:cs="Arial"/>
                <w:sz w:val="20"/>
                <w:szCs w:val="20"/>
                <w:lang w:val="en-GB"/>
              </w:rPr>
              <w:t>0</w:t>
            </w:r>
          </w:p>
        </w:tc>
        <w:tc>
          <w:tcPr>
            <w:tcW w:w="521" w:type="pct"/>
          </w:tcPr>
          <w:p w14:paraId="0744D0B9">
            <w:pPr>
              <w:spacing w:after="0"/>
              <w:rPr>
                <w:rFonts w:ascii="Arial" w:hAnsi="Arial" w:cs="Arial"/>
                <w:sz w:val="20"/>
                <w:szCs w:val="20"/>
                <w:lang w:val="en-GB"/>
              </w:rPr>
            </w:pPr>
            <w:r>
              <w:rPr>
                <w:rFonts w:ascii="Arial" w:hAnsi="Arial" w:cs="Arial"/>
                <w:sz w:val="20"/>
                <w:szCs w:val="20"/>
                <w:lang w:val="en-GB"/>
              </w:rPr>
              <w:t>0</w:t>
            </w:r>
          </w:p>
        </w:tc>
        <w:tc>
          <w:tcPr>
            <w:tcW w:w="522" w:type="pct"/>
          </w:tcPr>
          <w:p w14:paraId="76080287">
            <w:pPr>
              <w:spacing w:after="0"/>
              <w:rPr>
                <w:rFonts w:ascii="Arial" w:hAnsi="Arial" w:cs="Arial"/>
                <w:sz w:val="20"/>
                <w:szCs w:val="20"/>
                <w:lang w:val="en-GB"/>
              </w:rPr>
            </w:pPr>
            <w:r>
              <w:rPr>
                <w:rFonts w:ascii="Arial" w:hAnsi="Arial" w:cs="Arial"/>
                <w:sz w:val="20"/>
                <w:szCs w:val="20"/>
                <w:lang w:val="en-GB"/>
              </w:rPr>
              <w:t>0</w:t>
            </w:r>
          </w:p>
        </w:tc>
        <w:tc>
          <w:tcPr>
            <w:tcW w:w="521" w:type="pct"/>
          </w:tcPr>
          <w:p w14:paraId="2C55DAD1">
            <w:pPr>
              <w:spacing w:after="0"/>
              <w:rPr>
                <w:rFonts w:ascii="Arial" w:hAnsi="Arial" w:cs="Arial"/>
                <w:sz w:val="20"/>
                <w:szCs w:val="20"/>
                <w:lang w:val="en-GB"/>
              </w:rPr>
            </w:pPr>
            <w:r>
              <w:rPr>
                <w:rFonts w:ascii="Arial" w:hAnsi="Arial" w:cs="Arial"/>
                <w:sz w:val="20"/>
                <w:szCs w:val="20"/>
                <w:lang w:val="en-GB"/>
              </w:rPr>
              <w:t>0</w:t>
            </w:r>
          </w:p>
        </w:tc>
      </w:tr>
    </w:tbl>
    <w:p w14:paraId="2FD3F0D7">
      <w:pPr>
        <w:spacing w:after="0"/>
        <w:rPr>
          <w:rFonts w:ascii="Arial" w:hAnsi="Arial" w:cs="Arial"/>
          <w:sz w:val="24"/>
          <w:szCs w:val="24"/>
        </w:rPr>
      </w:pPr>
    </w:p>
    <w:p w14:paraId="3EE4A726">
      <w:pPr>
        <w:spacing w:after="0"/>
        <w:rPr>
          <w:rFonts w:ascii="Arial" w:hAnsi="Arial" w:cs="Arial"/>
          <w:b/>
          <w:sz w:val="24"/>
          <w:szCs w:val="24"/>
        </w:rPr>
      </w:pPr>
      <w:r>
        <w:rPr>
          <w:rFonts w:ascii="Arial" w:hAnsi="Arial" w:cs="Arial"/>
          <w:b/>
          <w:sz w:val="24"/>
          <w:szCs w:val="24"/>
        </w:rPr>
        <w:t>Budget Sub-Programme Standardized Operations and Projects</w:t>
      </w:r>
    </w:p>
    <w:p w14:paraId="313B7D08">
      <w:pPr>
        <w:spacing w:after="0"/>
        <w:rPr>
          <w:rFonts w:ascii="Arial" w:hAnsi="Arial" w:cs="Arial"/>
          <w:sz w:val="24"/>
          <w:szCs w:val="24"/>
          <w:lang w:val="en-GB"/>
        </w:rPr>
      </w:pPr>
      <w:r>
        <w:rPr>
          <w:rFonts w:ascii="Arial" w:hAnsi="Arial" w:cs="Arial"/>
          <w:sz w:val="24"/>
          <w:szCs w:val="24"/>
          <w:lang w:val="en-GB"/>
        </w:rPr>
        <w:t>Table 34 lists the standardized operations and the standardized projects that will be undertaken by this sub-programme</w:t>
      </w:r>
    </w:p>
    <w:p w14:paraId="64ED3957">
      <w:pPr>
        <w:spacing w:after="0"/>
        <w:rPr>
          <w:rFonts w:ascii="Arial" w:hAnsi="Arial" w:cs="Arial"/>
          <w:sz w:val="24"/>
          <w:szCs w:val="24"/>
        </w:rPr>
      </w:pPr>
    </w:p>
    <w:p w14:paraId="7BBDA4F4">
      <w:pPr>
        <w:spacing w:after="0"/>
        <w:rPr>
          <w:rFonts w:ascii="Arial" w:hAnsi="Arial" w:cs="Arial"/>
          <w:b/>
        </w:rPr>
      </w:pPr>
      <w:r>
        <w:rPr>
          <w:rFonts w:ascii="Arial" w:hAnsi="Arial" w:cs="Arial"/>
          <w:b/>
        </w:rPr>
        <w:t>Table 34: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0BB6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461D2DF7">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68792CC0">
            <w:pPr>
              <w:spacing w:after="0"/>
              <w:rPr>
                <w:rFonts w:ascii="Arial" w:hAnsi="Arial" w:cs="Arial"/>
                <w:b/>
                <w:sz w:val="20"/>
                <w:szCs w:val="20"/>
                <w:lang w:val="en-GB"/>
              </w:rPr>
            </w:pPr>
            <w:r>
              <w:rPr>
                <w:rFonts w:ascii="Arial" w:hAnsi="Arial" w:cs="Arial"/>
                <w:b/>
                <w:sz w:val="20"/>
                <w:szCs w:val="20"/>
                <w:lang w:val="en-GB"/>
              </w:rPr>
              <w:t>Standardized Projects</w:t>
            </w:r>
          </w:p>
        </w:tc>
      </w:tr>
      <w:tr w14:paraId="17306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D2FFFD4">
            <w:pPr>
              <w:spacing w:after="0"/>
              <w:rPr>
                <w:rFonts w:ascii="Arial" w:hAnsi="Arial" w:cs="Arial"/>
                <w:sz w:val="20"/>
                <w:szCs w:val="20"/>
                <w:lang w:val="en-GB"/>
              </w:rPr>
            </w:pPr>
            <w:r>
              <w:rPr>
                <w:rFonts w:ascii="Arial" w:hAnsi="Arial" w:cs="Arial"/>
                <w:sz w:val="20"/>
                <w:szCs w:val="20"/>
                <w:lang w:val="en-GB"/>
              </w:rPr>
              <w:t>Information, Education and Communication</w:t>
            </w:r>
          </w:p>
        </w:tc>
        <w:tc>
          <w:tcPr>
            <w:tcW w:w="2456" w:type="pct"/>
          </w:tcPr>
          <w:p w14:paraId="357651E4">
            <w:pPr>
              <w:spacing w:after="0"/>
              <w:rPr>
                <w:rFonts w:ascii="Arial" w:hAnsi="Arial" w:cs="Arial"/>
                <w:sz w:val="20"/>
                <w:szCs w:val="20"/>
                <w:lang w:val="en-GB"/>
              </w:rPr>
            </w:pPr>
            <w:r>
              <w:rPr>
                <w:rFonts w:ascii="Arial" w:hAnsi="Arial" w:cs="Arial"/>
                <w:sz w:val="20"/>
                <w:szCs w:val="20"/>
                <w:lang w:val="en-GB"/>
              </w:rPr>
              <w:t>Support to disaster management</w:t>
            </w:r>
          </w:p>
        </w:tc>
      </w:tr>
      <w:tr w14:paraId="18FF8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3691554C">
            <w:pPr>
              <w:spacing w:after="0"/>
              <w:rPr>
                <w:rFonts w:ascii="Arial" w:hAnsi="Arial" w:cs="Arial"/>
                <w:sz w:val="20"/>
                <w:szCs w:val="20"/>
                <w:lang w:val="en-GB"/>
              </w:rPr>
            </w:pPr>
            <w:r>
              <w:rPr>
                <w:rFonts w:ascii="Arial" w:hAnsi="Arial" w:cs="Arial"/>
                <w:sz w:val="20"/>
                <w:szCs w:val="20"/>
                <w:lang w:val="en-GB"/>
              </w:rPr>
              <w:t>Disaster Management</w:t>
            </w:r>
          </w:p>
        </w:tc>
        <w:tc>
          <w:tcPr>
            <w:tcW w:w="2456" w:type="pct"/>
          </w:tcPr>
          <w:p w14:paraId="0082122A">
            <w:pPr>
              <w:spacing w:after="0"/>
              <w:rPr>
                <w:rFonts w:ascii="Arial" w:hAnsi="Arial" w:cs="Arial"/>
                <w:sz w:val="20"/>
                <w:szCs w:val="20"/>
                <w:lang w:val="en-GB"/>
              </w:rPr>
            </w:pPr>
          </w:p>
        </w:tc>
      </w:tr>
    </w:tbl>
    <w:p w14:paraId="476F09C0">
      <w:pPr>
        <w:spacing w:after="0"/>
        <w:rPr>
          <w:rFonts w:ascii="Arial" w:hAnsi="Arial" w:cs="Arial"/>
          <w:sz w:val="24"/>
          <w:szCs w:val="24"/>
        </w:rPr>
      </w:pPr>
    </w:p>
    <w:p w14:paraId="09D5E318">
      <w:pPr>
        <w:spacing w:after="160" w:line="259" w:lineRule="auto"/>
        <w:rPr>
          <w:rFonts w:ascii="Arial" w:hAnsi="Arial" w:cs="Arial"/>
          <w:sz w:val="24"/>
          <w:szCs w:val="24"/>
        </w:rPr>
      </w:pPr>
      <w:r>
        <w:rPr>
          <w:rFonts w:ascii="Arial" w:hAnsi="Arial" w:cs="Arial"/>
          <w:sz w:val="24"/>
          <w:szCs w:val="24"/>
        </w:rPr>
        <w:br w:type="page"/>
      </w:r>
    </w:p>
    <w:p w14:paraId="6D75C91D">
      <w:pPr>
        <w:spacing w:after="0"/>
        <w:jc w:val="both"/>
        <w:rPr>
          <w:rFonts w:ascii="Arial" w:hAnsi="Arial" w:cs="Arial"/>
          <w:b/>
          <w:sz w:val="24"/>
          <w:szCs w:val="24"/>
        </w:rPr>
      </w:pPr>
      <w:r>
        <w:rPr>
          <w:rFonts w:ascii="Arial" w:hAnsi="Arial" w:cs="Arial"/>
          <w:b/>
          <w:sz w:val="24"/>
          <w:szCs w:val="24"/>
        </w:rPr>
        <w:t>SUB-PROGRAMME 5.2 Natural Resources Conservation and Management</w:t>
      </w:r>
    </w:p>
    <w:p w14:paraId="5AB13C9E">
      <w:pPr>
        <w:spacing w:after="0"/>
        <w:jc w:val="both"/>
        <w:rPr>
          <w:rFonts w:ascii="Arial" w:hAnsi="Arial" w:cs="Arial"/>
          <w:b/>
          <w:sz w:val="24"/>
          <w:szCs w:val="24"/>
        </w:rPr>
      </w:pPr>
      <w:r>
        <w:rPr>
          <w:rFonts w:ascii="Arial" w:hAnsi="Arial" w:cs="Arial"/>
          <w:b/>
          <w:sz w:val="24"/>
          <w:szCs w:val="24"/>
        </w:rPr>
        <w:t>Budget Sub-Programme Objective</w:t>
      </w:r>
    </w:p>
    <w:p w14:paraId="697160CF">
      <w:pPr>
        <w:numPr>
          <w:ilvl w:val="0"/>
          <w:numId w:val="17"/>
        </w:numPr>
        <w:spacing w:after="0"/>
        <w:jc w:val="both"/>
        <w:rPr>
          <w:rFonts w:ascii="Arial" w:hAnsi="Arial" w:cs="Arial"/>
          <w:sz w:val="24"/>
          <w:szCs w:val="24"/>
          <w:lang w:val="en-GB"/>
        </w:rPr>
      </w:pPr>
      <w:r>
        <w:rPr>
          <w:rFonts w:ascii="Arial" w:hAnsi="Arial" w:cs="Arial"/>
          <w:sz w:val="24"/>
          <w:szCs w:val="24"/>
          <w:lang w:val="en-GB"/>
        </w:rPr>
        <w:t>Combating desertification, restored degraded Land and Soil</w:t>
      </w:r>
    </w:p>
    <w:p w14:paraId="082AA890">
      <w:pPr>
        <w:spacing w:after="0"/>
        <w:jc w:val="both"/>
        <w:rPr>
          <w:rFonts w:ascii="Arial" w:hAnsi="Arial" w:cs="Arial"/>
          <w:sz w:val="24"/>
          <w:szCs w:val="24"/>
        </w:rPr>
      </w:pPr>
    </w:p>
    <w:p w14:paraId="6791581A">
      <w:pPr>
        <w:spacing w:after="0"/>
        <w:jc w:val="both"/>
        <w:rPr>
          <w:rFonts w:ascii="Arial" w:hAnsi="Arial" w:cs="Arial"/>
          <w:b/>
          <w:sz w:val="24"/>
          <w:szCs w:val="24"/>
        </w:rPr>
      </w:pPr>
      <w:r>
        <w:rPr>
          <w:rFonts w:ascii="Arial" w:hAnsi="Arial" w:cs="Arial"/>
          <w:b/>
          <w:sz w:val="24"/>
          <w:szCs w:val="24"/>
        </w:rPr>
        <w:t>Budget Sub- Programme Description</w:t>
      </w:r>
    </w:p>
    <w:p w14:paraId="1EDBD5C8">
      <w:pPr>
        <w:spacing w:after="0"/>
        <w:jc w:val="both"/>
        <w:rPr>
          <w:rFonts w:ascii="Arial" w:hAnsi="Arial" w:cs="Arial"/>
          <w:sz w:val="24"/>
          <w:szCs w:val="24"/>
        </w:rPr>
      </w:pPr>
      <w:r>
        <w:rPr>
          <w:rFonts w:ascii="Arial" w:hAnsi="Arial" w:cs="Arial"/>
          <w:sz w:val="24"/>
          <w:szCs w:val="24"/>
        </w:rPr>
        <w:t>The Natural Resource Conservation and Management sub-programme refers to the management of natural resources such as land, water, soil, plants and animals, with a particular focus on how their management affects the quality of life for both present and future generations.</w:t>
      </w:r>
    </w:p>
    <w:p w14:paraId="72A523AF">
      <w:pPr>
        <w:spacing w:after="0"/>
        <w:jc w:val="both"/>
        <w:rPr>
          <w:rFonts w:ascii="Arial" w:hAnsi="Arial" w:cs="Arial"/>
          <w:sz w:val="24"/>
          <w:szCs w:val="24"/>
        </w:rPr>
      </w:pPr>
      <w:r>
        <w:rPr>
          <w:rFonts w:ascii="Arial" w:hAnsi="Arial" w:cs="Arial"/>
          <w:sz w:val="24"/>
          <w:szCs w:val="24"/>
        </w:rPr>
        <w:t xml:space="preserve">This sub-programme seeks to promote, rehabilitate and sustainably manage the forest, land and wildlife resources through collaborative management and halt deforestation to increase the incomes of rural communities who own these resources. </w:t>
      </w:r>
    </w:p>
    <w:p w14:paraId="4456DC19">
      <w:pPr>
        <w:spacing w:after="0"/>
        <w:jc w:val="both"/>
        <w:rPr>
          <w:rFonts w:ascii="Arial" w:hAnsi="Arial" w:cs="Arial"/>
          <w:sz w:val="24"/>
          <w:szCs w:val="24"/>
        </w:rPr>
      </w:pPr>
      <w:r>
        <w:rPr>
          <w:rFonts w:ascii="Arial" w:hAnsi="Arial" w:cs="Arial"/>
          <w:sz w:val="24"/>
          <w:szCs w:val="24"/>
        </w:rPr>
        <w:t xml:space="preserve">Again, this sub-programme brings together land use planning, water management, biodiversity conservation and the future sustainability of industries like agriculture, mining, tourism, fisheries and forestry. It also recognizes that people and their livelihoods rely on the health and productivity of our landscapes and, that their actions as stewards of the land play a role which is vital in the maintenance of their health and productivity. The associated activities of this sub-programme are spearheaded by the Forestry Service Division under the Forestry Commission. </w:t>
      </w:r>
    </w:p>
    <w:p w14:paraId="534677BC">
      <w:pPr>
        <w:spacing w:after="0"/>
        <w:jc w:val="both"/>
        <w:rPr>
          <w:rFonts w:ascii="Arial" w:hAnsi="Arial" w:cs="Arial"/>
          <w:sz w:val="24"/>
          <w:szCs w:val="24"/>
        </w:rPr>
      </w:pPr>
      <w:r>
        <w:rPr>
          <w:rFonts w:ascii="Arial" w:hAnsi="Arial" w:cs="Arial"/>
          <w:sz w:val="24"/>
          <w:szCs w:val="24"/>
        </w:rPr>
        <w:t xml:space="preserve">The Central Government finances this sub-programme through DACF and Internally Generated Fund (IGF). The Municipality’s populace benefits from this sub-programme through their programmes such as the recently introduced Green Ghana projects and distribution of available seedlings. </w:t>
      </w:r>
    </w:p>
    <w:p w14:paraId="516C3A2B">
      <w:pPr>
        <w:spacing w:after="0"/>
        <w:jc w:val="both"/>
        <w:rPr>
          <w:rFonts w:ascii="Arial" w:hAnsi="Arial" w:cs="Arial"/>
          <w:sz w:val="24"/>
          <w:szCs w:val="24"/>
        </w:rPr>
      </w:pPr>
      <w:r>
        <w:rPr>
          <w:rFonts w:ascii="Arial" w:hAnsi="Arial" w:cs="Arial"/>
          <w:sz w:val="24"/>
          <w:szCs w:val="24"/>
        </w:rPr>
        <w:t>Some challenges that this sub-programme faces include lack of permanent nursery staff, inadequate logistics (vehicles) and inadequate funds to purchase polypots; black soil; nursery materials and Lack of accommodation for permanent staff.</w:t>
      </w:r>
    </w:p>
    <w:p w14:paraId="4000596A">
      <w:pPr>
        <w:spacing w:after="0"/>
        <w:jc w:val="both"/>
        <w:rPr>
          <w:rFonts w:ascii="Arial" w:hAnsi="Arial" w:cs="Arial"/>
          <w:sz w:val="24"/>
          <w:szCs w:val="24"/>
        </w:rPr>
      </w:pPr>
      <w:r>
        <w:rPr>
          <w:rFonts w:ascii="Arial" w:hAnsi="Arial" w:cs="Arial"/>
          <w:sz w:val="24"/>
          <w:szCs w:val="24"/>
        </w:rPr>
        <w:t>There are approximately 10 Staff in this sub-programme in the Municipality and total amount allocated for this sub-programme is GH</w:t>
      </w:r>
      <w:r>
        <w:rPr>
          <w:rFonts w:ascii="Arial" w:hAnsi="Arial" w:cs="Arial"/>
          <w:sz w:val="24"/>
          <w:szCs w:val="24"/>
          <w:lang w:val="en-GB"/>
        </w:rPr>
        <w:t xml:space="preserve">ȼ50,000.00, which was later reviewed to </w:t>
      </w:r>
      <w:r>
        <w:rPr>
          <w:rFonts w:ascii="Arial" w:hAnsi="Arial" w:cs="Arial"/>
          <w:sz w:val="24"/>
          <w:szCs w:val="24"/>
        </w:rPr>
        <w:t>GH</w:t>
      </w:r>
      <w:r>
        <w:rPr>
          <w:rFonts w:ascii="Arial" w:hAnsi="Arial" w:cs="Arial"/>
          <w:sz w:val="24"/>
          <w:szCs w:val="24"/>
          <w:lang w:val="en-GB"/>
        </w:rPr>
        <w:t xml:space="preserve">ȼ65,000.00 </w:t>
      </w:r>
      <w:r>
        <w:rPr>
          <w:rFonts w:ascii="Arial" w:hAnsi="Arial" w:cs="Arial"/>
          <w:sz w:val="24"/>
          <w:szCs w:val="24"/>
        </w:rPr>
        <w:tab/>
      </w:r>
    </w:p>
    <w:p w14:paraId="68731085">
      <w:pPr>
        <w:spacing w:after="0"/>
        <w:jc w:val="both"/>
        <w:rPr>
          <w:rFonts w:ascii="Arial" w:hAnsi="Arial" w:cs="Arial"/>
          <w:sz w:val="24"/>
          <w:szCs w:val="24"/>
        </w:rPr>
      </w:pPr>
    </w:p>
    <w:p w14:paraId="214DB66E">
      <w:pPr>
        <w:spacing w:after="0"/>
        <w:jc w:val="both"/>
        <w:rPr>
          <w:rFonts w:ascii="Arial" w:hAnsi="Arial" w:cs="Arial"/>
          <w:sz w:val="24"/>
          <w:szCs w:val="24"/>
        </w:rPr>
      </w:pPr>
    </w:p>
    <w:p w14:paraId="3D5C53F5">
      <w:pPr>
        <w:spacing w:after="0"/>
        <w:jc w:val="both"/>
        <w:rPr>
          <w:rFonts w:ascii="Arial" w:hAnsi="Arial" w:cs="Arial"/>
          <w:sz w:val="24"/>
          <w:szCs w:val="24"/>
        </w:rPr>
      </w:pPr>
    </w:p>
    <w:p w14:paraId="1A0DA81C">
      <w:pPr>
        <w:spacing w:after="0"/>
        <w:jc w:val="both"/>
        <w:rPr>
          <w:rFonts w:ascii="Arial" w:hAnsi="Arial" w:cs="Arial"/>
          <w:sz w:val="24"/>
          <w:szCs w:val="24"/>
        </w:rPr>
      </w:pPr>
    </w:p>
    <w:p w14:paraId="18F7064D">
      <w:pPr>
        <w:spacing w:after="0"/>
        <w:jc w:val="both"/>
        <w:rPr>
          <w:rFonts w:ascii="Arial" w:hAnsi="Arial" w:cs="Arial"/>
          <w:sz w:val="24"/>
          <w:szCs w:val="24"/>
        </w:rPr>
      </w:pPr>
    </w:p>
    <w:p w14:paraId="57B9806D">
      <w:pPr>
        <w:spacing w:after="0"/>
        <w:jc w:val="both"/>
        <w:rPr>
          <w:rFonts w:ascii="Arial" w:hAnsi="Arial" w:cs="Arial"/>
          <w:b/>
          <w:bCs/>
          <w:sz w:val="24"/>
          <w:szCs w:val="24"/>
          <w:lang w:val="en-GB"/>
        </w:rPr>
      </w:pPr>
      <w:r>
        <w:rPr>
          <w:rFonts w:ascii="Arial" w:hAnsi="Arial" w:cs="Arial"/>
          <w:b/>
          <w:bCs/>
          <w:sz w:val="24"/>
          <w:szCs w:val="24"/>
          <w:lang w:val="en-GB"/>
        </w:rPr>
        <w:t>Budget Sub-programme Results Statements</w:t>
      </w:r>
    </w:p>
    <w:p w14:paraId="0280C83E">
      <w:pPr>
        <w:spacing w:after="0"/>
        <w:jc w:val="both"/>
        <w:rPr>
          <w:rFonts w:ascii="Arial" w:hAnsi="Arial" w:cs="Arial"/>
          <w:sz w:val="24"/>
          <w:szCs w:val="24"/>
          <w:lang w:val="en-GB"/>
        </w:rPr>
      </w:pPr>
      <w:r>
        <w:rPr>
          <w:rFonts w:ascii="Arial" w:hAnsi="Arial" w:cs="Arial"/>
          <w:sz w:val="24"/>
          <w:szCs w:val="24"/>
          <w:lang w:val="en-GB"/>
        </w:rPr>
        <w:t xml:space="preserve">Table 35 below indicates the main outputs, its indicators and projections on which the Municipal Assembly measures its performance in relation to this sub-programme. It shows the past performance of the Assembly in 2023 and as of September in 2024 as well as future estimated targets. </w:t>
      </w:r>
    </w:p>
    <w:p w14:paraId="0BEE610E">
      <w:pPr>
        <w:spacing w:after="0"/>
        <w:jc w:val="both"/>
        <w:rPr>
          <w:rFonts w:ascii="Arial" w:hAnsi="Arial" w:cs="Arial"/>
          <w:sz w:val="24"/>
          <w:szCs w:val="24"/>
        </w:rPr>
      </w:pPr>
    </w:p>
    <w:p w14:paraId="58DCBA27">
      <w:pPr>
        <w:spacing w:after="0"/>
        <w:jc w:val="both"/>
        <w:rPr>
          <w:rFonts w:ascii="Arial" w:hAnsi="Arial" w:cs="Arial"/>
          <w:sz w:val="24"/>
          <w:szCs w:val="24"/>
        </w:rPr>
      </w:pPr>
    </w:p>
    <w:p w14:paraId="530E1A92">
      <w:pPr>
        <w:spacing w:after="0"/>
        <w:rPr>
          <w:rFonts w:ascii="Arial" w:hAnsi="Arial" w:cs="Arial"/>
          <w:b/>
        </w:rPr>
      </w:pPr>
      <w:r>
        <w:rPr>
          <w:rFonts w:ascii="Arial" w:hAnsi="Arial" w:cs="Arial"/>
          <w:b/>
        </w:rPr>
        <w:t>Table 35: Budget Sub-Programme Results Statement</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9"/>
        <w:gridCol w:w="1443"/>
        <w:gridCol w:w="983"/>
        <w:gridCol w:w="1250"/>
        <w:gridCol w:w="966"/>
        <w:gridCol w:w="967"/>
        <w:gridCol w:w="969"/>
        <w:gridCol w:w="969"/>
      </w:tblGrid>
      <w:tr w14:paraId="6771C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77" w:type="pct"/>
          </w:tcPr>
          <w:p w14:paraId="740DC711">
            <w:pPr>
              <w:spacing w:after="0"/>
              <w:rPr>
                <w:rFonts w:ascii="Arial" w:hAnsi="Arial" w:cs="Arial"/>
                <w:b/>
                <w:sz w:val="20"/>
                <w:szCs w:val="20"/>
                <w:lang w:val="en-GB"/>
              </w:rPr>
            </w:pPr>
            <w:r>
              <w:rPr>
                <w:rFonts w:ascii="Arial" w:hAnsi="Arial" w:cs="Arial"/>
                <w:b/>
                <w:sz w:val="20"/>
                <w:szCs w:val="20"/>
                <w:lang w:val="en-GB"/>
              </w:rPr>
              <w:t>Main Outputs</w:t>
            </w:r>
          </w:p>
        </w:tc>
        <w:tc>
          <w:tcPr>
            <w:tcW w:w="771" w:type="pct"/>
          </w:tcPr>
          <w:p w14:paraId="4F9ADA26">
            <w:pPr>
              <w:spacing w:after="0"/>
              <w:rPr>
                <w:rFonts w:ascii="Arial" w:hAnsi="Arial" w:cs="Arial"/>
                <w:b/>
                <w:sz w:val="20"/>
                <w:szCs w:val="20"/>
                <w:lang w:val="en-GB"/>
              </w:rPr>
            </w:pPr>
            <w:r>
              <w:rPr>
                <w:rFonts w:ascii="Arial" w:hAnsi="Arial" w:cs="Arial"/>
                <w:b/>
                <w:sz w:val="20"/>
                <w:szCs w:val="20"/>
                <w:lang w:val="en-GB"/>
              </w:rPr>
              <w:t>Output Indicators</w:t>
            </w:r>
          </w:p>
        </w:tc>
        <w:tc>
          <w:tcPr>
            <w:tcW w:w="1062" w:type="pct"/>
            <w:gridSpan w:val="2"/>
          </w:tcPr>
          <w:p w14:paraId="02AFD121">
            <w:pPr>
              <w:spacing w:after="0"/>
              <w:rPr>
                <w:rFonts w:ascii="Arial" w:hAnsi="Arial" w:cs="Arial"/>
                <w:b/>
                <w:sz w:val="20"/>
                <w:szCs w:val="20"/>
                <w:lang w:val="en-GB"/>
              </w:rPr>
            </w:pPr>
            <w:r>
              <w:rPr>
                <w:rFonts w:ascii="Arial" w:hAnsi="Arial" w:cs="Arial"/>
                <w:b/>
                <w:sz w:val="20"/>
                <w:szCs w:val="20"/>
                <w:lang w:val="en-GB"/>
              </w:rPr>
              <w:t>Past Years</w:t>
            </w:r>
          </w:p>
        </w:tc>
        <w:tc>
          <w:tcPr>
            <w:tcW w:w="2090" w:type="pct"/>
            <w:gridSpan w:val="4"/>
          </w:tcPr>
          <w:p w14:paraId="2DF692FD">
            <w:pPr>
              <w:spacing w:after="0"/>
              <w:rPr>
                <w:rFonts w:ascii="Arial" w:hAnsi="Arial" w:cs="Arial"/>
                <w:b/>
                <w:sz w:val="20"/>
                <w:szCs w:val="20"/>
                <w:lang w:val="en-GB"/>
              </w:rPr>
            </w:pPr>
            <w:r>
              <w:rPr>
                <w:rFonts w:ascii="Arial" w:hAnsi="Arial" w:cs="Arial"/>
                <w:b/>
                <w:sz w:val="20"/>
                <w:szCs w:val="20"/>
                <w:lang w:val="en-GB"/>
              </w:rPr>
              <w:t>Projections</w:t>
            </w:r>
          </w:p>
        </w:tc>
      </w:tr>
      <w:tr w14:paraId="1543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77" w:type="pct"/>
          </w:tcPr>
          <w:p w14:paraId="1445638C">
            <w:pPr>
              <w:spacing w:after="0"/>
              <w:rPr>
                <w:rFonts w:ascii="Arial" w:hAnsi="Arial" w:cs="Arial"/>
                <w:b/>
                <w:sz w:val="20"/>
                <w:szCs w:val="20"/>
                <w:lang w:val="en-GB"/>
              </w:rPr>
            </w:pPr>
          </w:p>
        </w:tc>
        <w:tc>
          <w:tcPr>
            <w:tcW w:w="771" w:type="pct"/>
          </w:tcPr>
          <w:p w14:paraId="4508B9A4">
            <w:pPr>
              <w:spacing w:after="0"/>
              <w:rPr>
                <w:rFonts w:ascii="Arial" w:hAnsi="Arial" w:cs="Arial"/>
                <w:b/>
                <w:sz w:val="20"/>
                <w:szCs w:val="20"/>
                <w:lang w:val="en-GB"/>
              </w:rPr>
            </w:pPr>
          </w:p>
        </w:tc>
        <w:tc>
          <w:tcPr>
            <w:tcW w:w="531" w:type="pct"/>
          </w:tcPr>
          <w:p w14:paraId="7AC6A2DD">
            <w:pPr>
              <w:spacing w:after="0"/>
              <w:rPr>
                <w:rFonts w:ascii="Arial" w:hAnsi="Arial" w:cs="Arial"/>
                <w:b/>
                <w:sz w:val="20"/>
                <w:szCs w:val="20"/>
                <w:lang w:val="en-GB"/>
              </w:rPr>
            </w:pPr>
            <w:r>
              <w:rPr>
                <w:rFonts w:ascii="Arial" w:hAnsi="Arial" w:cs="Arial"/>
                <w:b/>
                <w:sz w:val="20"/>
                <w:szCs w:val="20"/>
                <w:lang w:val="en-GB"/>
              </w:rPr>
              <w:t>2023</w:t>
            </w:r>
          </w:p>
        </w:tc>
        <w:tc>
          <w:tcPr>
            <w:tcW w:w="531" w:type="pct"/>
          </w:tcPr>
          <w:p w14:paraId="3162F3C5">
            <w:pPr>
              <w:spacing w:after="0"/>
              <w:rPr>
                <w:rFonts w:ascii="Arial" w:hAnsi="Arial" w:cs="Arial"/>
                <w:b/>
                <w:sz w:val="20"/>
                <w:szCs w:val="20"/>
                <w:lang w:val="en-GB"/>
              </w:rPr>
            </w:pPr>
            <w:r>
              <w:rPr>
                <w:rFonts w:ascii="Arial" w:hAnsi="Arial" w:cs="Arial"/>
                <w:b/>
                <w:sz w:val="20"/>
                <w:szCs w:val="20"/>
                <w:lang w:val="en-GB"/>
              </w:rPr>
              <w:t>2024 as at September</w:t>
            </w:r>
          </w:p>
        </w:tc>
        <w:tc>
          <w:tcPr>
            <w:tcW w:w="522" w:type="pct"/>
          </w:tcPr>
          <w:p w14:paraId="3C2E8D3B">
            <w:pPr>
              <w:spacing w:after="0"/>
              <w:rPr>
                <w:rFonts w:ascii="Arial" w:hAnsi="Arial" w:cs="Arial"/>
                <w:b/>
                <w:sz w:val="20"/>
                <w:szCs w:val="20"/>
                <w:lang w:val="en-GB"/>
              </w:rPr>
            </w:pPr>
            <w:r>
              <w:rPr>
                <w:rFonts w:ascii="Arial" w:hAnsi="Arial" w:cs="Arial"/>
                <w:b/>
                <w:sz w:val="20"/>
                <w:szCs w:val="20"/>
                <w:lang w:val="en-GB"/>
              </w:rPr>
              <w:t>2025</w:t>
            </w:r>
          </w:p>
        </w:tc>
        <w:tc>
          <w:tcPr>
            <w:tcW w:w="522" w:type="pct"/>
          </w:tcPr>
          <w:p w14:paraId="60ECE0E8">
            <w:pPr>
              <w:spacing w:after="0"/>
              <w:rPr>
                <w:rFonts w:ascii="Arial" w:hAnsi="Arial" w:cs="Arial"/>
                <w:b/>
                <w:sz w:val="20"/>
                <w:szCs w:val="20"/>
                <w:lang w:val="en-GB"/>
              </w:rPr>
            </w:pPr>
            <w:r>
              <w:rPr>
                <w:rFonts w:ascii="Arial" w:hAnsi="Arial" w:cs="Arial"/>
                <w:b/>
                <w:sz w:val="20"/>
                <w:szCs w:val="20"/>
                <w:lang w:val="en-GB"/>
              </w:rPr>
              <w:t>2026</w:t>
            </w:r>
          </w:p>
        </w:tc>
        <w:tc>
          <w:tcPr>
            <w:tcW w:w="523" w:type="pct"/>
          </w:tcPr>
          <w:p w14:paraId="7A7D0144">
            <w:pPr>
              <w:spacing w:after="0"/>
              <w:rPr>
                <w:rFonts w:ascii="Arial" w:hAnsi="Arial" w:cs="Arial"/>
                <w:b/>
                <w:sz w:val="20"/>
                <w:szCs w:val="20"/>
                <w:lang w:val="en-GB"/>
              </w:rPr>
            </w:pPr>
            <w:r>
              <w:rPr>
                <w:rFonts w:ascii="Arial" w:hAnsi="Arial" w:cs="Arial"/>
                <w:b/>
                <w:sz w:val="20"/>
                <w:szCs w:val="20"/>
                <w:lang w:val="en-GB"/>
              </w:rPr>
              <w:t>2027</w:t>
            </w:r>
          </w:p>
        </w:tc>
        <w:tc>
          <w:tcPr>
            <w:tcW w:w="523" w:type="pct"/>
          </w:tcPr>
          <w:p w14:paraId="28A67781">
            <w:pPr>
              <w:spacing w:after="0"/>
              <w:rPr>
                <w:rFonts w:ascii="Arial" w:hAnsi="Arial" w:cs="Arial"/>
                <w:b/>
                <w:sz w:val="20"/>
                <w:szCs w:val="20"/>
                <w:lang w:val="en-GB"/>
              </w:rPr>
            </w:pPr>
            <w:r>
              <w:rPr>
                <w:rFonts w:ascii="Arial" w:hAnsi="Arial" w:cs="Arial"/>
                <w:b/>
                <w:sz w:val="20"/>
                <w:szCs w:val="20"/>
                <w:lang w:val="en-GB"/>
              </w:rPr>
              <w:t>2028</w:t>
            </w:r>
          </w:p>
        </w:tc>
      </w:tr>
      <w:tr w14:paraId="726DC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77" w:type="pct"/>
            <w:vMerge w:val="restart"/>
          </w:tcPr>
          <w:p w14:paraId="533892B9">
            <w:pPr>
              <w:spacing w:after="0"/>
              <w:rPr>
                <w:rFonts w:ascii="Arial" w:hAnsi="Arial" w:cs="Arial"/>
                <w:sz w:val="20"/>
                <w:szCs w:val="20"/>
                <w:lang w:val="en-GB"/>
              </w:rPr>
            </w:pPr>
            <w:r>
              <w:rPr>
                <w:rFonts w:ascii="Arial" w:hAnsi="Arial" w:cs="Arial"/>
                <w:sz w:val="20"/>
                <w:szCs w:val="20"/>
                <w:lang w:val="en-GB"/>
              </w:rPr>
              <w:t>Improved natural environment</w:t>
            </w:r>
          </w:p>
        </w:tc>
        <w:tc>
          <w:tcPr>
            <w:tcW w:w="771" w:type="pct"/>
          </w:tcPr>
          <w:p w14:paraId="3C619481">
            <w:pPr>
              <w:spacing w:after="0"/>
              <w:rPr>
                <w:rFonts w:ascii="Arial" w:hAnsi="Arial" w:cs="Arial"/>
                <w:sz w:val="20"/>
                <w:szCs w:val="20"/>
                <w:lang w:val="en-GB"/>
              </w:rPr>
            </w:pPr>
            <w:r>
              <w:rPr>
                <w:rFonts w:ascii="Arial" w:hAnsi="Arial" w:cs="Arial"/>
                <w:sz w:val="20"/>
                <w:szCs w:val="20"/>
                <w:lang w:val="en-GB"/>
              </w:rPr>
              <w:t>Area of forest plantation (Hectares)</w:t>
            </w:r>
          </w:p>
        </w:tc>
        <w:tc>
          <w:tcPr>
            <w:tcW w:w="531" w:type="pct"/>
            <w:vAlign w:val="center"/>
          </w:tcPr>
          <w:p w14:paraId="068AF5C7">
            <w:pPr>
              <w:spacing w:after="0"/>
              <w:rPr>
                <w:rFonts w:ascii="Arial" w:hAnsi="Arial" w:cs="Arial"/>
                <w:sz w:val="20"/>
                <w:szCs w:val="20"/>
                <w:lang w:val="en-GB"/>
              </w:rPr>
            </w:pPr>
            <w:r>
              <w:rPr>
                <w:rFonts w:ascii="Arial" w:hAnsi="Arial" w:cs="Arial"/>
                <w:sz w:val="20"/>
                <w:szCs w:val="20"/>
                <w:lang w:val="en-GB"/>
              </w:rPr>
              <w:t>9.41</w:t>
            </w:r>
          </w:p>
        </w:tc>
        <w:tc>
          <w:tcPr>
            <w:tcW w:w="531" w:type="pct"/>
            <w:vAlign w:val="center"/>
          </w:tcPr>
          <w:p w14:paraId="1C038FC3">
            <w:pPr>
              <w:spacing w:after="0"/>
              <w:rPr>
                <w:rFonts w:ascii="Arial" w:hAnsi="Arial" w:cs="Arial"/>
                <w:sz w:val="20"/>
                <w:szCs w:val="20"/>
                <w:lang w:val="en-GB"/>
              </w:rPr>
            </w:pPr>
            <w:r>
              <w:rPr>
                <w:rFonts w:ascii="Arial" w:hAnsi="Arial" w:cs="Arial"/>
                <w:sz w:val="20"/>
                <w:szCs w:val="20"/>
                <w:lang w:val="en-GB"/>
              </w:rPr>
              <w:t>5.20</w:t>
            </w:r>
          </w:p>
        </w:tc>
        <w:tc>
          <w:tcPr>
            <w:tcW w:w="522" w:type="pct"/>
            <w:vAlign w:val="center"/>
          </w:tcPr>
          <w:p w14:paraId="4FAEF5B8">
            <w:pPr>
              <w:spacing w:after="0"/>
              <w:rPr>
                <w:rFonts w:ascii="Arial" w:hAnsi="Arial" w:cs="Arial"/>
                <w:sz w:val="20"/>
                <w:szCs w:val="20"/>
                <w:lang w:val="en-GB"/>
              </w:rPr>
            </w:pPr>
            <w:r>
              <w:rPr>
                <w:rFonts w:ascii="Arial" w:hAnsi="Arial" w:cs="Arial"/>
                <w:sz w:val="20"/>
                <w:szCs w:val="20"/>
                <w:lang w:val="en-GB"/>
              </w:rPr>
              <w:t>10.50</w:t>
            </w:r>
          </w:p>
        </w:tc>
        <w:tc>
          <w:tcPr>
            <w:tcW w:w="522" w:type="pct"/>
            <w:vAlign w:val="center"/>
          </w:tcPr>
          <w:p w14:paraId="0615716F">
            <w:pPr>
              <w:spacing w:after="0"/>
              <w:rPr>
                <w:rFonts w:ascii="Arial" w:hAnsi="Arial" w:cs="Arial"/>
                <w:sz w:val="20"/>
                <w:szCs w:val="20"/>
                <w:lang w:val="en-GB"/>
              </w:rPr>
            </w:pPr>
            <w:r>
              <w:rPr>
                <w:rFonts w:ascii="Arial" w:hAnsi="Arial" w:cs="Arial"/>
                <w:sz w:val="20"/>
                <w:szCs w:val="20"/>
                <w:lang w:val="en-GB"/>
              </w:rPr>
              <w:t>15.90</w:t>
            </w:r>
          </w:p>
        </w:tc>
        <w:tc>
          <w:tcPr>
            <w:tcW w:w="523" w:type="pct"/>
            <w:vAlign w:val="center"/>
          </w:tcPr>
          <w:p w14:paraId="7FAD5DC7">
            <w:pPr>
              <w:spacing w:after="0"/>
              <w:rPr>
                <w:rFonts w:ascii="Arial" w:hAnsi="Arial" w:cs="Arial"/>
                <w:sz w:val="20"/>
                <w:szCs w:val="20"/>
                <w:lang w:val="en-GB"/>
              </w:rPr>
            </w:pPr>
            <w:r>
              <w:rPr>
                <w:rFonts w:ascii="Arial" w:hAnsi="Arial" w:cs="Arial"/>
                <w:sz w:val="20"/>
                <w:szCs w:val="20"/>
                <w:lang w:val="en-GB"/>
              </w:rPr>
              <w:t>20.00</w:t>
            </w:r>
          </w:p>
        </w:tc>
        <w:tc>
          <w:tcPr>
            <w:tcW w:w="523" w:type="pct"/>
            <w:vAlign w:val="center"/>
          </w:tcPr>
          <w:p w14:paraId="38F38CCF">
            <w:pPr>
              <w:spacing w:after="0"/>
              <w:rPr>
                <w:rFonts w:ascii="Arial" w:hAnsi="Arial" w:cs="Arial"/>
                <w:sz w:val="20"/>
                <w:szCs w:val="20"/>
                <w:lang w:val="en-GB"/>
              </w:rPr>
            </w:pPr>
            <w:r>
              <w:rPr>
                <w:rFonts w:ascii="Arial" w:hAnsi="Arial" w:cs="Arial"/>
                <w:sz w:val="20"/>
                <w:szCs w:val="20"/>
                <w:lang w:val="en-GB"/>
              </w:rPr>
              <w:t>23.00</w:t>
            </w:r>
          </w:p>
        </w:tc>
      </w:tr>
      <w:tr w14:paraId="434F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77" w:type="pct"/>
            <w:vMerge w:val="continue"/>
          </w:tcPr>
          <w:p w14:paraId="77C133E3">
            <w:pPr>
              <w:spacing w:after="0"/>
              <w:rPr>
                <w:rFonts w:ascii="Arial" w:hAnsi="Arial" w:cs="Arial"/>
                <w:sz w:val="20"/>
                <w:szCs w:val="20"/>
                <w:lang w:val="en-GB"/>
              </w:rPr>
            </w:pPr>
          </w:p>
        </w:tc>
        <w:tc>
          <w:tcPr>
            <w:tcW w:w="771" w:type="pct"/>
          </w:tcPr>
          <w:p w14:paraId="49F07F61">
            <w:pPr>
              <w:spacing w:after="0"/>
              <w:rPr>
                <w:rFonts w:ascii="Arial" w:hAnsi="Arial" w:cs="Arial"/>
                <w:sz w:val="20"/>
                <w:szCs w:val="20"/>
                <w:lang w:val="en-GB"/>
              </w:rPr>
            </w:pPr>
            <w:r>
              <w:rPr>
                <w:rFonts w:ascii="Arial" w:hAnsi="Arial" w:cs="Arial"/>
                <w:sz w:val="20"/>
                <w:szCs w:val="20"/>
                <w:lang w:val="en-GB"/>
              </w:rPr>
              <w:t>Number of seedlings planted</w:t>
            </w:r>
          </w:p>
        </w:tc>
        <w:tc>
          <w:tcPr>
            <w:tcW w:w="531" w:type="pct"/>
            <w:vAlign w:val="center"/>
          </w:tcPr>
          <w:p w14:paraId="2A538614">
            <w:pPr>
              <w:spacing w:after="0"/>
              <w:rPr>
                <w:rFonts w:ascii="Arial" w:hAnsi="Arial" w:cs="Arial"/>
                <w:sz w:val="20"/>
                <w:szCs w:val="20"/>
                <w:lang w:val="en-GB"/>
              </w:rPr>
            </w:pPr>
            <w:r>
              <w:rPr>
                <w:rFonts w:ascii="Arial" w:hAnsi="Arial" w:cs="Arial"/>
                <w:sz w:val="20"/>
                <w:szCs w:val="20"/>
                <w:lang w:val="en-GB"/>
              </w:rPr>
              <w:t>11,015</w:t>
            </w:r>
          </w:p>
        </w:tc>
        <w:tc>
          <w:tcPr>
            <w:tcW w:w="531" w:type="pct"/>
            <w:vAlign w:val="center"/>
          </w:tcPr>
          <w:p w14:paraId="614B7EF0">
            <w:pPr>
              <w:spacing w:after="0"/>
              <w:rPr>
                <w:rFonts w:ascii="Arial" w:hAnsi="Arial" w:cs="Arial"/>
                <w:sz w:val="20"/>
                <w:szCs w:val="20"/>
                <w:lang w:val="en-GB"/>
              </w:rPr>
            </w:pPr>
            <w:r>
              <w:rPr>
                <w:rFonts w:ascii="Arial" w:hAnsi="Arial" w:cs="Arial"/>
                <w:sz w:val="20"/>
                <w:szCs w:val="20"/>
                <w:lang w:val="en-GB"/>
              </w:rPr>
              <w:t>8,139</w:t>
            </w:r>
          </w:p>
        </w:tc>
        <w:tc>
          <w:tcPr>
            <w:tcW w:w="522" w:type="pct"/>
            <w:vAlign w:val="center"/>
          </w:tcPr>
          <w:p w14:paraId="28519694">
            <w:pPr>
              <w:spacing w:after="0"/>
              <w:rPr>
                <w:rFonts w:ascii="Arial" w:hAnsi="Arial" w:cs="Arial"/>
                <w:sz w:val="20"/>
                <w:szCs w:val="20"/>
                <w:lang w:val="en-GB"/>
              </w:rPr>
            </w:pPr>
            <w:r>
              <w:rPr>
                <w:rFonts w:ascii="Arial" w:hAnsi="Arial" w:cs="Arial"/>
                <w:sz w:val="20"/>
                <w:szCs w:val="20"/>
                <w:lang w:val="en-GB"/>
              </w:rPr>
              <w:t>15,000</w:t>
            </w:r>
          </w:p>
        </w:tc>
        <w:tc>
          <w:tcPr>
            <w:tcW w:w="522" w:type="pct"/>
            <w:vAlign w:val="center"/>
          </w:tcPr>
          <w:p w14:paraId="5D0A79FD">
            <w:pPr>
              <w:spacing w:after="0"/>
              <w:rPr>
                <w:rFonts w:ascii="Arial" w:hAnsi="Arial" w:cs="Arial"/>
                <w:sz w:val="20"/>
                <w:szCs w:val="20"/>
                <w:lang w:val="en-GB"/>
              </w:rPr>
            </w:pPr>
            <w:r>
              <w:rPr>
                <w:rFonts w:ascii="Arial" w:hAnsi="Arial" w:cs="Arial"/>
                <w:sz w:val="20"/>
                <w:szCs w:val="20"/>
                <w:lang w:val="en-GB"/>
              </w:rPr>
              <w:t>20,000</w:t>
            </w:r>
          </w:p>
        </w:tc>
        <w:tc>
          <w:tcPr>
            <w:tcW w:w="523" w:type="pct"/>
            <w:vAlign w:val="center"/>
          </w:tcPr>
          <w:p w14:paraId="75F6D106">
            <w:pPr>
              <w:spacing w:after="0"/>
              <w:rPr>
                <w:rFonts w:ascii="Arial" w:hAnsi="Arial" w:cs="Arial"/>
                <w:sz w:val="20"/>
                <w:szCs w:val="20"/>
                <w:lang w:val="en-GB"/>
              </w:rPr>
            </w:pPr>
            <w:r>
              <w:rPr>
                <w:rFonts w:ascii="Arial" w:hAnsi="Arial" w:cs="Arial"/>
                <w:sz w:val="20"/>
                <w:szCs w:val="20"/>
                <w:lang w:val="en-GB"/>
              </w:rPr>
              <w:t>25,000</w:t>
            </w:r>
          </w:p>
        </w:tc>
        <w:tc>
          <w:tcPr>
            <w:tcW w:w="523" w:type="pct"/>
            <w:vAlign w:val="center"/>
          </w:tcPr>
          <w:p w14:paraId="18BDC586">
            <w:pPr>
              <w:spacing w:after="0"/>
              <w:rPr>
                <w:rFonts w:ascii="Arial" w:hAnsi="Arial" w:cs="Arial"/>
                <w:sz w:val="20"/>
                <w:szCs w:val="20"/>
                <w:lang w:val="en-GB"/>
              </w:rPr>
            </w:pPr>
            <w:r>
              <w:rPr>
                <w:rFonts w:ascii="Arial" w:hAnsi="Arial" w:cs="Arial"/>
                <w:sz w:val="20"/>
                <w:szCs w:val="20"/>
                <w:lang w:val="en-GB"/>
              </w:rPr>
              <w:t>30,000</w:t>
            </w:r>
          </w:p>
        </w:tc>
      </w:tr>
    </w:tbl>
    <w:p w14:paraId="6FE99014">
      <w:pPr>
        <w:spacing w:after="0"/>
        <w:rPr>
          <w:rFonts w:ascii="Arial" w:hAnsi="Arial" w:cs="Arial"/>
          <w:sz w:val="24"/>
          <w:szCs w:val="24"/>
        </w:rPr>
      </w:pPr>
    </w:p>
    <w:p w14:paraId="0BE81273">
      <w:pPr>
        <w:spacing w:after="0"/>
        <w:rPr>
          <w:rFonts w:ascii="Arial" w:hAnsi="Arial" w:cs="Arial"/>
          <w:b/>
          <w:sz w:val="24"/>
          <w:szCs w:val="24"/>
        </w:rPr>
      </w:pPr>
      <w:r>
        <w:rPr>
          <w:rFonts w:ascii="Arial" w:hAnsi="Arial" w:cs="Arial"/>
          <w:b/>
          <w:sz w:val="24"/>
          <w:szCs w:val="24"/>
        </w:rPr>
        <w:t>Budget Sub-Programme Standardized Operations and Projects</w:t>
      </w:r>
    </w:p>
    <w:p w14:paraId="1CAF0DFB">
      <w:pPr>
        <w:spacing w:after="0"/>
        <w:rPr>
          <w:rFonts w:ascii="Arial" w:hAnsi="Arial" w:cs="Arial"/>
          <w:b/>
          <w:bCs/>
          <w:sz w:val="24"/>
          <w:szCs w:val="24"/>
          <w:lang w:val="en-GB"/>
        </w:rPr>
      </w:pPr>
      <w:r>
        <w:rPr>
          <w:rFonts w:ascii="Arial" w:hAnsi="Arial" w:cs="Arial"/>
          <w:sz w:val="24"/>
          <w:szCs w:val="24"/>
          <w:lang w:val="en-GB"/>
        </w:rPr>
        <w:t>Table 36 lists the standardized operations and the standardized projects that will be undertaken by this sub-programme.</w:t>
      </w:r>
    </w:p>
    <w:p w14:paraId="61188158">
      <w:pPr>
        <w:spacing w:after="0"/>
        <w:rPr>
          <w:rFonts w:ascii="Arial" w:hAnsi="Arial" w:cs="Arial"/>
          <w:sz w:val="24"/>
          <w:szCs w:val="24"/>
        </w:rPr>
      </w:pPr>
    </w:p>
    <w:p w14:paraId="0426F652">
      <w:pPr>
        <w:spacing w:after="0"/>
        <w:rPr>
          <w:rFonts w:ascii="Arial" w:hAnsi="Arial" w:cs="Arial"/>
          <w:b/>
        </w:rPr>
      </w:pPr>
      <w:r>
        <w:rPr>
          <w:rFonts w:ascii="Arial" w:hAnsi="Arial" w:cs="Arial"/>
          <w:b/>
        </w:rPr>
        <w:t>Table 36: Budget Sub-Programme Standardized Operations and Projects</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2"/>
        <w:gridCol w:w="4704"/>
      </w:tblGrid>
      <w:tr w14:paraId="4122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782D49B8">
            <w:pPr>
              <w:spacing w:after="0"/>
              <w:rPr>
                <w:rFonts w:ascii="Arial" w:hAnsi="Arial" w:cs="Arial"/>
                <w:b/>
                <w:sz w:val="20"/>
                <w:szCs w:val="20"/>
                <w:lang w:val="en-GB"/>
              </w:rPr>
            </w:pPr>
            <w:r>
              <w:rPr>
                <w:rFonts w:ascii="Arial" w:hAnsi="Arial" w:cs="Arial"/>
                <w:b/>
                <w:sz w:val="20"/>
                <w:szCs w:val="20"/>
                <w:lang w:val="en-GB"/>
              </w:rPr>
              <w:t>Standardized Operations</w:t>
            </w:r>
          </w:p>
        </w:tc>
        <w:tc>
          <w:tcPr>
            <w:tcW w:w="2456" w:type="pct"/>
          </w:tcPr>
          <w:p w14:paraId="7C721F29">
            <w:pPr>
              <w:spacing w:after="0"/>
              <w:rPr>
                <w:rFonts w:ascii="Arial" w:hAnsi="Arial" w:cs="Arial"/>
                <w:b/>
                <w:sz w:val="20"/>
                <w:szCs w:val="20"/>
                <w:lang w:val="en-GB"/>
              </w:rPr>
            </w:pPr>
            <w:r>
              <w:rPr>
                <w:rFonts w:ascii="Arial" w:hAnsi="Arial" w:cs="Arial"/>
                <w:b/>
                <w:sz w:val="20"/>
                <w:szCs w:val="20"/>
                <w:lang w:val="en-GB"/>
              </w:rPr>
              <w:t>Standardized Projects</w:t>
            </w:r>
          </w:p>
        </w:tc>
      </w:tr>
      <w:tr w14:paraId="3335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04555B9">
            <w:pPr>
              <w:spacing w:after="0"/>
              <w:rPr>
                <w:rFonts w:ascii="Arial" w:hAnsi="Arial" w:cs="Arial"/>
                <w:sz w:val="20"/>
                <w:szCs w:val="20"/>
                <w:lang w:val="en-GB"/>
              </w:rPr>
            </w:pPr>
            <w:r>
              <w:rPr>
                <w:rFonts w:ascii="Arial" w:hAnsi="Arial" w:cs="Arial"/>
                <w:sz w:val="20"/>
                <w:szCs w:val="20"/>
                <w:lang w:val="en-GB"/>
              </w:rPr>
              <w:t>Supervision and Coordination</w:t>
            </w:r>
          </w:p>
        </w:tc>
        <w:tc>
          <w:tcPr>
            <w:tcW w:w="2456" w:type="pct"/>
          </w:tcPr>
          <w:p w14:paraId="5EF68ABF">
            <w:pPr>
              <w:spacing w:after="0"/>
              <w:rPr>
                <w:rFonts w:ascii="Arial" w:hAnsi="Arial" w:cs="Arial"/>
                <w:b/>
                <w:sz w:val="20"/>
                <w:szCs w:val="20"/>
                <w:lang w:val="en-GB"/>
              </w:rPr>
            </w:pPr>
            <w:r>
              <w:rPr>
                <w:rFonts w:ascii="Arial" w:hAnsi="Arial" w:cs="Arial"/>
                <w:b/>
                <w:sz w:val="20"/>
                <w:szCs w:val="20"/>
                <w:lang w:val="en-GB"/>
              </w:rPr>
              <w:t>Undertake a national tree for life planting exercise and other climate-related activities</w:t>
            </w:r>
          </w:p>
        </w:tc>
      </w:tr>
      <w:tr w14:paraId="5018C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2F4DDB2B">
            <w:pPr>
              <w:spacing w:after="0"/>
              <w:rPr>
                <w:rFonts w:ascii="Arial" w:hAnsi="Arial" w:cs="Arial"/>
                <w:sz w:val="20"/>
                <w:szCs w:val="20"/>
                <w:lang w:val="en-GB"/>
              </w:rPr>
            </w:pPr>
            <w:r>
              <w:rPr>
                <w:rFonts w:ascii="Arial" w:hAnsi="Arial" w:cs="Arial"/>
                <w:sz w:val="20"/>
                <w:szCs w:val="20"/>
                <w:lang w:val="en-GB"/>
              </w:rPr>
              <w:t>Green Economy Activities</w:t>
            </w:r>
          </w:p>
        </w:tc>
        <w:tc>
          <w:tcPr>
            <w:tcW w:w="2456" w:type="pct"/>
          </w:tcPr>
          <w:p w14:paraId="58DDCD46">
            <w:pPr>
              <w:spacing w:after="0"/>
              <w:rPr>
                <w:rFonts w:ascii="Arial" w:hAnsi="Arial" w:cs="Arial"/>
                <w:sz w:val="20"/>
                <w:szCs w:val="20"/>
                <w:lang w:val="en-GB"/>
              </w:rPr>
            </w:pPr>
          </w:p>
        </w:tc>
      </w:tr>
      <w:tr w14:paraId="7B85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4" w:type="pct"/>
          </w:tcPr>
          <w:p w14:paraId="61EF64C4">
            <w:pPr>
              <w:spacing w:after="0"/>
              <w:rPr>
                <w:rFonts w:ascii="Arial" w:hAnsi="Arial" w:cs="Arial"/>
                <w:sz w:val="20"/>
                <w:szCs w:val="20"/>
                <w:lang w:val="en-GB"/>
              </w:rPr>
            </w:pPr>
            <w:r>
              <w:rPr>
                <w:rFonts w:ascii="Arial" w:hAnsi="Arial" w:cs="Arial"/>
                <w:sz w:val="20"/>
                <w:szCs w:val="20"/>
                <w:lang w:val="en-GB"/>
              </w:rPr>
              <w:t>Information, Education and Communication</w:t>
            </w:r>
          </w:p>
        </w:tc>
        <w:tc>
          <w:tcPr>
            <w:tcW w:w="2456" w:type="pct"/>
          </w:tcPr>
          <w:p w14:paraId="37F98C38">
            <w:pPr>
              <w:spacing w:after="0"/>
              <w:rPr>
                <w:rFonts w:ascii="Arial" w:hAnsi="Arial" w:cs="Arial"/>
                <w:sz w:val="20"/>
                <w:szCs w:val="20"/>
                <w:lang w:val="en-GB"/>
              </w:rPr>
            </w:pPr>
          </w:p>
        </w:tc>
      </w:tr>
    </w:tbl>
    <w:p w14:paraId="5FCD3CA3">
      <w:pPr>
        <w:spacing w:after="0"/>
        <w:rPr>
          <w:rFonts w:ascii="Arial" w:hAnsi="Arial" w:cs="Arial"/>
          <w:sz w:val="24"/>
          <w:szCs w:val="24"/>
        </w:rPr>
      </w:pPr>
    </w:p>
    <w:p w14:paraId="2AB3F583">
      <w:pPr>
        <w:spacing w:after="0"/>
        <w:jc w:val="both"/>
        <w:rPr>
          <w:rFonts w:ascii="Arial" w:hAnsi="Arial" w:cs="Arial"/>
          <w:sz w:val="24"/>
          <w:szCs w:val="24"/>
        </w:rPr>
      </w:pPr>
      <w:r>
        <w:rPr>
          <w:rFonts w:ascii="Arial" w:hAnsi="Arial" w:cs="Arial"/>
          <w:sz w:val="24"/>
          <w:szCs w:val="24"/>
        </w:rPr>
        <w:br w:type="page"/>
      </w:r>
    </w:p>
    <w:p w14:paraId="74EB4A0E">
      <w:pPr>
        <w:pStyle w:val="2"/>
        <w:rPr>
          <w:rFonts w:ascii="Arial" w:hAnsi="Arial" w:cs="Arial"/>
        </w:rPr>
      </w:pPr>
      <w:bookmarkStart w:id="23" w:name="_Toc206412693"/>
      <w:r>
        <w:rPr>
          <w:rFonts w:ascii="Arial" w:hAnsi="Arial" w:cs="Arial"/>
        </w:rPr>
        <w:t>PART C: FINANCIAL INFORMATION</w:t>
      </w:r>
      <w:bookmarkEnd w:id="23"/>
    </w:p>
    <w:p w14:paraId="4421343C">
      <w:pPr>
        <w:spacing w:after="160" w:line="259" w:lineRule="auto"/>
        <w:rPr>
          <w:rFonts w:ascii="Arial" w:hAnsi="Arial" w:cs="Arial"/>
          <w:sz w:val="24"/>
          <w:szCs w:val="24"/>
        </w:rPr>
        <w:sectPr>
          <w:pgSz w:w="12240" w:h="15840"/>
          <w:pgMar w:top="1440" w:right="1440" w:bottom="1440" w:left="1440" w:header="720" w:footer="720" w:gutter="0"/>
          <w:cols w:space="720" w:num="1"/>
          <w:titlePg/>
          <w:docGrid w:linePitch="360" w:charSpace="0"/>
        </w:sectPr>
      </w:pPr>
      <w:sdt>
        <w:sdtPr>
          <w:rPr>
            <w:rFonts w:ascii="Arial" w:hAnsi="Arial" w:cs="Arial"/>
            <w:sz w:val="24"/>
            <w:szCs w:val="24"/>
          </w:rPr>
          <w:id w:val="1559671144"/>
          <w:docPartObj>
            <w:docPartGallery w:val="AutoText"/>
          </w:docPartObj>
        </w:sdtPr>
        <w:sdtEndPr>
          <w:rPr>
            <w:rFonts w:ascii="Arial" w:hAnsi="Arial" w:cs="Arial"/>
            <w:sz w:val="24"/>
            <w:szCs w:val="24"/>
          </w:rPr>
        </w:sdtEndPr>
        <w:sdtContent>
          <w:r>
            <w:rPr>
              <w:rFonts w:ascii="Arial" w:hAnsi="Arial" w:cs="Arial"/>
              <w:sz w:val="24"/>
              <w:szCs w:val="24"/>
              <w:lang w:val="en-GB" w:eastAsia="en-GB"/>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5865495" cy="2513965"/>
                    <wp:effectExtent l="0" t="1343025" r="0" b="1134110"/>
                    <wp:wrapNone/>
                    <wp:docPr id="1694530048" name="Text Box 1"/>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wps:spPr>
                          <wps:txbx>
                            <w:txbxContent>
                              <w:p w14:paraId="6AE2E7D1">
                                <w:pPr>
                                  <w:rPr>
                                    <w:rFonts w:cs="Calibri"/>
                                    <w:color w:val="C0C0C0"/>
                                    <w:sz w:val="72"/>
                                    <w:szCs w:val="72"/>
                                    <w14:textFill>
                                      <w14:solidFill>
                                        <w14:srgbClr w14:val="C0C0C0">
                                          <w14:alpha w14:val="50000"/>
                                        </w14:srgbClr>
                                      </w14:solidFill>
                                    </w14:textFill>
                                  </w:rPr>
                                </w:pPr>
                              </w:p>
                            </w:txbxContent>
                          </wps:txbx>
                          <wps:bodyPr wrap="square" numCol="1" fromWordArt="1">
                            <a:prstTxWarp prst="textPlain">
                              <a:avLst>
                                <a:gd name="adj" fmla="val 50000"/>
                              </a:avLst>
                            </a:prstTxWarp>
                            <a:spAutoFit/>
                          </wps:bodyPr>
                        </wps:wsp>
                      </a:graphicData>
                    </a:graphic>
                  </wp:anchor>
                </w:drawing>
              </mc:Choice>
              <mc:Fallback>
                <w:pict>
                  <v:shape id="Text Box 1" o:spid="_x0000_s1026" o:spt="202" type="#_x0000_t202" style="position:absolute;left:0pt;height:197.95pt;width:461.85pt;mso-position-horizontal:center;mso-position-horizontal-relative:margin;mso-position-vertical:center;mso-position-vertical-relative:margin;rotation:-2949120f;z-index:-251657216;mso-width-relative:page;mso-height-relative:page;" filled="f" stroked="f" coordsize="21600,21600" o:allowincell="f" o:gfxdata="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O9rw1&#10;1QAAAAUBAAAPAAAAAAAAAAEAIAAAACIAAABkcnMvZG93bnJldi54bWxQSwECFAAUAAAACACHTuJA&#10;1VakASQCAABBBAAADgAAAAAAAAABACAAAAAkAQAAZHJzL2Uyb0RvYy54bWxQSwUGAAAAAAYABgBZ&#10;AQAAugUAAAAA&#10;" adj="10800">
                    <v:fill on="f" focussize="0,0"/>
                    <v:stroke on="f"/>
                    <v:imagedata o:title=""/>
                    <o:lock v:ext="edit" text="t" aspectratio="f"/>
                    <v:textbox style="mso-fit-shape-to-text:t;">
                      <w:txbxContent>
                        <w:p w14:paraId="6AE2E7D1">
                          <w:pPr>
                            <w:rPr>
                              <w:rFonts w:cs="Calibri"/>
                              <w:color w:val="C0C0C0"/>
                              <w:sz w:val="72"/>
                              <w:szCs w:val="72"/>
                              <w14:textFill>
                                <w14:solidFill>
                                  <w14:srgbClr w14:val="C0C0C0">
                                    <w14:alpha w14:val="50000"/>
                                  </w14:srgbClr>
                                </w14:solidFill>
                              </w14:textFill>
                            </w:rPr>
                          </w:pPr>
                        </w:p>
                      </w:txbxContent>
                    </v:textbox>
                  </v:shape>
                </w:pict>
              </mc:Fallback>
            </mc:AlternateContent>
          </w:r>
        </w:sdtContent>
      </w:sdt>
    </w:p>
    <w:p w14:paraId="0184ED22">
      <w:pPr>
        <w:spacing w:after="160" w:line="259" w:lineRule="auto"/>
        <w:rPr>
          <w:rFonts w:ascii="Arial" w:hAnsi="Arial" w:cs="Arial"/>
          <w:sz w:val="24"/>
          <w:szCs w:val="24"/>
        </w:rPr>
      </w:pPr>
    </w:p>
    <w:p w14:paraId="39030E62">
      <w:pPr>
        <w:pStyle w:val="2"/>
        <w:rPr>
          <w:rFonts w:ascii="Arial" w:hAnsi="Arial" w:cs="Arial"/>
        </w:rPr>
      </w:pPr>
      <w:bookmarkStart w:id="24" w:name="_Toc206412694"/>
      <w:r>
        <w:rPr>
          <w:rFonts w:ascii="Arial" w:hAnsi="Arial" w:cs="Arial"/>
        </w:rPr>
        <w:t>PART D: PROJECT IMPLEMENTATION PLAN (PIP)</w:t>
      </w:r>
      <w:bookmarkEnd w:id="24"/>
    </w:p>
    <w:p w14:paraId="454B9CF8">
      <w:pPr>
        <w:spacing w:after="0"/>
        <w:rPr>
          <w:rFonts w:ascii="Arial" w:hAnsi="Arial" w:cs="Arial"/>
          <w:sz w:val="24"/>
          <w:szCs w:val="24"/>
        </w:rPr>
      </w:pPr>
      <w:bookmarkStart w:id="25" w:name="_Hlk144692156"/>
      <w:r>
        <w:rPr>
          <w:rFonts w:ascii="Arial" w:hAnsi="Arial" w:cs="Arial"/>
          <w:sz w:val="24"/>
          <w:szCs w:val="24"/>
        </w:rPr>
        <w:t>Public Investment Plan (PIP) for On-Going Projects for the MTEF (2022-2025)</w:t>
      </w:r>
    </w:p>
    <w:p w14:paraId="4C23FA1C">
      <w:pPr>
        <w:jc w:val="center"/>
        <w:rPr>
          <w:rFonts w:ascii="Arial" w:hAnsi="Arial" w:cs="Arial"/>
          <w:sz w:val="24"/>
          <w:szCs w:val="24"/>
        </w:rPr>
      </w:pPr>
    </w:p>
    <w:tbl>
      <w:tblPr>
        <w:tblStyle w:val="19"/>
        <w:tblpPr w:leftFromText="180" w:rightFromText="180" w:vertAnchor="text" w:horzAnchor="margin" w:tblpX="-1003" w:tblpY="-7"/>
        <w:tblW w:w="126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1275"/>
        <w:gridCol w:w="717"/>
        <w:gridCol w:w="127"/>
        <w:gridCol w:w="1147"/>
        <w:gridCol w:w="70"/>
        <w:gridCol w:w="1217"/>
        <w:gridCol w:w="1499"/>
        <w:gridCol w:w="1329"/>
        <w:gridCol w:w="1217"/>
        <w:gridCol w:w="908"/>
        <w:gridCol w:w="925"/>
      </w:tblGrid>
      <w:tr w14:paraId="3401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2689" w:type="dxa"/>
            <w:gridSpan w:val="12"/>
          </w:tcPr>
          <w:p w14:paraId="04A473F4">
            <w:pPr>
              <w:spacing w:after="0"/>
              <w:rPr>
                <w:rFonts w:ascii="Arial" w:hAnsi="Arial" w:cs="Arial"/>
                <w:sz w:val="20"/>
                <w:szCs w:val="20"/>
                <w:lang w:val="en-US"/>
              </w:rPr>
            </w:pPr>
            <w:r>
              <w:rPr>
                <w:rFonts w:ascii="Arial" w:hAnsi="Arial" w:cs="Arial"/>
                <w:sz w:val="20"/>
                <w:szCs w:val="20"/>
                <w:lang w:val="en-US"/>
              </w:rPr>
              <w:t>MMDA: KETU SOUTH MUNICIPAL ASSEMBLY</w:t>
            </w:r>
          </w:p>
        </w:tc>
      </w:tr>
      <w:tr w14:paraId="2B86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2689" w:type="dxa"/>
            <w:gridSpan w:val="12"/>
          </w:tcPr>
          <w:p w14:paraId="28E31AC0">
            <w:pPr>
              <w:spacing w:after="0"/>
              <w:rPr>
                <w:rFonts w:ascii="Arial" w:hAnsi="Arial" w:cs="Arial"/>
                <w:sz w:val="20"/>
                <w:szCs w:val="20"/>
                <w:lang w:val="en-US"/>
              </w:rPr>
            </w:pPr>
            <w:r>
              <w:rPr>
                <w:rFonts w:ascii="Arial" w:hAnsi="Arial" w:cs="Arial"/>
                <w:sz w:val="20"/>
                <w:szCs w:val="20"/>
                <w:lang w:val="en-US"/>
              </w:rPr>
              <w:t>Funding Source:</w:t>
            </w:r>
          </w:p>
        </w:tc>
      </w:tr>
      <w:tr w14:paraId="6E8E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2689" w:type="dxa"/>
            <w:gridSpan w:val="12"/>
          </w:tcPr>
          <w:p w14:paraId="4F9A53D5">
            <w:pPr>
              <w:spacing w:after="0"/>
              <w:rPr>
                <w:rFonts w:ascii="Arial" w:hAnsi="Arial" w:cs="Arial"/>
                <w:sz w:val="20"/>
                <w:szCs w:val="20"/>
                <w:lang w:val="en-US"/>
              </w:rPr>
            </w:pPr>
            <w:r>
              <w:rPr>
                <w:rFonts w:ascii="Arial" w:hAnsi="Arial" w:cs="Arial"/>
                <w:sz w:val="20"/>
                <w:szCs w:val="20"/>
                <w:lang w:val="en-US"/>
              </w:rPr>
              <w:t>Approved Budget:</w:t>
            </w:r>
          </w:p>
        </w:tc>
      </w:tr>
      <w:tr w14:paraId="07D5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2258" w:type="dxa"/>
          </w:tcPr>
          <w:p w14:paraId="7B315BB6">
            <w:pPr>
              <w:spacing w:after="0"/>
              <w:rPr>
                <w:rFonts w:ascii="Arial" w:hAnsi="Arial" w:cs="Arial"/>
                <w:sz w:val="20"/>
                <w:szCs w:val="20"/>
                <w:lang w:val="en-US"/>
              </w:rPr>
            </w:pPr>
          </w:p>
          <w:p w14:paraId="2F98571E">
            <w:pPr>
              <w:spacing w:after="0"/>
              <w:rPr>
                <w:rFonts w:ascii="Arial" w:hAnsi="Arial" w:cs="Arial"/>
                <w:sz w:val="20"/>
                <w:szCs w:val="20"/>
                <w:lang w:val="en-US"/>
              </w:rPr>
            </w:pPr>
            <w:r>
              <w:rPr>
                <w:rFonts w:ascii="Arial" w:hAnsi="Arial" w:cs="Arial"/>
                <w:sz w:val="20"/>
                <w:szCs w:val="20"/>
                <w:lang w:val="en-US"/>
              </w:rPr>
              <w:t>Project</w:t>
            </w:r>
          </w:p>
        </w:tc>
        <w:tc>
          <w:tcPr>
            <w:tcW w:w="1275" w:type="dxa"/>
          </w:tcPr>
          <w:p w14:paraId="0252F970">
            <w:pPr>
              <w:spacing w:after="0"/>
              <w:rPr>
                <w:rFonts w:ascii="Arial" w:hAnsi="Arial" w:cs="Arial"/>
                <w:sz w:val="20"/>
                <w:szCs w:val="20"/>
                <w:lang w:val="en-US"/>
              </w:rPr>
            </w:pPr>
          </w:p>
          <w:p w14:paraId="4437E181">
            <w:pPr>
              <w:spacing w:after="0"/>
              <w:rPr>
                <w:rFonts w:ascii="Arial" w:hAnsi="Arial" w:cs="Arial"/>
                <w:sz w:val="20"/>
                <w:szCs w:val="20"/>
                <w:lang w:val="en-US"/>
              </w:rPr>
            </w:pPr>
            <w:r>
              <w:rPr>
                <w:rFonts w:ascii="Arial" w:hAnsi="Arial" w:cs="Arial"/>
                <w:sz w:val="20"/>
                <w:szCs w:val="20"/>
                <w:lang w:val="en-US"/>
              </w:rPr>
              <w:t>Contract</w:t>
            </w:r>
          </w:p>
          <w:p w14:paraId="2ED2E4F6">
            <w:pPr>
              <w:spacing w:after="0"/>
              <w:rPr>
                <w:rFonts w:ascii="Arial" w:hAnsi="Arial" w:cs="Arial"/>
                <w:sz w:val="20"/>
                <w:szCs w:val="20"/>
                <w:lang w:val="en-US"/>
              </w:rPr>
            </w:pPr>
          </w:p>
        </w:tc>
        <w:tc>
          <w:tcPr>
            <w:tcW w:w="844" w:type="dxa"/>
            <w:gridSpan w:val="2"/>
          </w:tcPr>
          <w:p w14:paraId="6BA68CB4">
            <w:pPr>
              <w:spacing w:after="0"/>
              <w:rPr>
                <w:rFonts w:ascii="Arial" w:hAnsi="Arial" w:cs="Arial"/>
                <w:sz w:val="20"/>
                <w:szCs w:val="20"/>
                <w:lang w:val="en-US"/>
              </w:rPr>
            </w:pPr>
            <w:r>
              <w:rPr>
                <w:rFonts w:ascii="Arial" w:hAnsi="Arial" w:cs="Arial"/>
                <w:sz w:val="20"/>
                <w:szCs w:val="20"/>
                <w:lang w:val="en-US"/>
              </w:rPr>
              <w:t>%</w:t>
            </w:r>
          </w:p>
          <w:p w14:paraId="6F70BF56">
            <w:pPr>
              <w:spacing w:after="0"/>
              <w:rPr>
                <w:rFonts w:ascii="Arial" w:hAnsi="Arial" w:cs="Arial"/>
                <w:sz w:val="20"/>
                <w:szCs w:val="20"/>
                <w:lang w:val="en-US"/>
              </w:rPr>
            </w:pPr>
            <w:r>
              <w:rPr>
                <w:rFonts w:ascii="Arial" w:hAnsi="Arial" w:cs="Arial"/>
                <w:sz w:val="20"/>
                <w:szCs w:val="20"/>
                <w:lang w:val="en-US"/>
              </w:rPr>
              <w:t>Work</w:t>
            </w:r>
          </w:p>
          <w:p w14:paraId="53694073">
            <w:pPr>
              <w:spacing w:after="0"/>
              <w:rPr>
                <w:rFonts w:ascii="Arial" w:hAnsi="Arial" w:cs="Arial"/>
                <w:sz w:val="20"/>
                <w:szCs w:val="20"/>
                <w:lang w:val="en-US"/>
              </w:rPr>
            </w:pPr>
            <w:r>
              <w:rPr>
                <w:rFonts w:ascii="Arial" w:hAnsi="Arial" w:cs="Arial"/>
                <w:sz w:val="20"/>
                <w:szCs w:val="20"/>
                <w:lang w:val="en-US"/>
              </w:rPr>
              <w:t>Done</w:t>
            </w:r>
          </w:p>
        </w:tc>
        <w:tc>
          <w:tcPr>
            <w:tcW w:w="1217" w:type="dxa"/>
            <w:gridSpan w:val="2"/>
          </w:tcPr>
          <w:p w14:paraId="07DA5F83">
            <w:pPr>
              <w:spacing w:after="0"/>
              <w:rPr>
                <w:rFonts w:ascii="Arial" w:hAnsi="Arial" w:cs="Arial"/>
                <w:sz w:val="20"/>
                <w:szCs w:val="20"/>
                <w:lang w:val="en-US"/>
              </w:rPr>
            </w:pPr>
            <w:r>
              <w:rPr>
                <w:rFonts w:ascii="Arial" w:hAnsi="Arial" w:cs="Arial"/>
                <w:sz w:val="20"/>
                <w:szCs w:val="20"/>
                <w:lang w:val="en-US"/>
              </w:rPr>
              <w:t>Total</w:t>
            </w:r>
          </w:p>
          <w:p w14:paraId="5F8ECEFF">
            <w:pPr>
              <w:spacing w:after="0"/>
              <w:rPr>
                <w:rFonts w:ascii="Arial" w:hAnsi="Arial" w:cs="Arial"/>
                <w:sz w:val="20"/>
                <w:szCs w:val="20"/>
                <w:lang w:val="en-US"/>
              </w:rPr>
            </w:pPr>
            <w:r>
              <w:rPr>
                <w:rFonts w:ascii="Arial" w:hAnsi="Arial" w:cs="Arial"/>
                <w:sz w:val="20"/>
                <w:szCs w:val="20"/>
                <w:lang w:val="en-US"/>
              </w:rPr>
              <w:t>Contract</w:t>
            </w:r>
          </w:p>
          <w:p w14:paraId="04A80580">
            <w:pPr>
              <w:spacing w:after="0"/>
              <w:rPr>
                <w:rFonts w:ascii="Arial" w:hAnsi="Arial" w:cs="Arial"/>
                <w:sz w:val="20"/>
                <w:szCs w:val="20"/>
                <w:lang w:val="en-US"/>
              </w:rPr>
            </w:pPr>
            <w:r>
              <w:rPr>
                <w:rFonts w:ascii="Arial" w:hAnsi="Arial" w:cs="Arial"/>
                <w:sz w:val="20"/>
                <w:szCs w:val="20"/>
                <w:lang w:val="en-US"/>
              </w:rPr>
              <w:t>Sum</w:t>
            </w:r>
          </w:p>
        </w:tc>
        <w:tc>
          <w:tcPr>
            <w:tcW w:w="1217" w:type="dxa"/>
          </w:tcPr>
          <w:p w14:paraId="3CE7B274">
            <w:pPr>
              <w:spacing w:after="0"/>
              <w:rPr>
                <w:rFonts w:ascii="Arial" w:hAnsi="Arial" w:cs="Arial"/>
                <w:sz w:val="20"/>
                <w:szCs w:val="20"/>
                <w:lang w:val="en-US"/>
              </w:rPr>
            </w:pPr>
            <w:r>
              <w:rPr>
                <w:rFonts w:ascii="Arial" w:hAnsi="Arial" w:cs="Arial"/>
                <w:sz w:val="20"/>
                <w:szCs w:val="20"/>
                <w:lang w:val="en-US"/>
              </w:rPr>
              <w:t>Actual</w:t>
            </w:r>
          </w:p>
          <w:p w14:paraId="1FB5D366">
            <w:pPr>
              <w:spacing w:after="0"/>
              <w:rPr>
                <w:rFonts w:ascii="Arial" w:hAnsi="Arial" w:cs="Arial"/>
                <w:sz w:val="20"/>
                <w:szCs w:val="20"/>
                <w:lang w:val="en-US"/>
              </w:rPr>
            </w:pPr>
            <w:r>
              <w:rPr>
                <w:rFonts w:ascii="Arial" w:hAnsi="Arial" w:cs="Arial"/>
                <w:sz w:val="20"/>
                <w:szCs w:val="20"/>
                <w:lang w:val="en-US"/>
              </w:rPr>
              <w:t>Payment</w:t>
            </w:r>
          </w:p>
        </w:tc>
        <w:tc>
          <w:tcPr>
            <w:tcW w:w="1499" w:type="dxa"/>
          </w:tcPr>
          <w:p w14:paraId="1D7BBFEE">
            <w:pPr>
              <w:spacing w:after="0"/>
              <w:rPr>
                <w:rFonts w:ascii="Arial" w:hAnsi="Arial" w:cs="Arial"/>
                <w:sz w:val="20"/>
                <w:szCs w:val="20"/>
                <w:lang w:val="en-US"/>
              </w:rPr>
            </w:pPr>
            <w:r>
              <w:rPr>
                <w:rFonts w:ascii="Arial" w:hAnsi="Arial" w:cs="Arial"/>
                <w:sz w:val="20"/>
                <w:szCs w:val="20"/>
                <w:lang w:val="en-US"/>
              </w:rPr>
              <w:t>Outstanding</w:t>
            </w:r>
          </w:p>
          <w:p w14:paraId="2F7ED911">
            <w:pPr>
              <w:spacing w:after="0"/>
              <w:rPr>
                <w:rFonts w:ascii="Arial" w:hAnsi="Arial" w:cs="Arial"/>
                <w:sz w:val="20"/>
                <w:szCs w:val="20"/>
                <w:lang w:val="en-US"/>
              </w:rPr>
            </w:pPr>
            <w:r>
              <w:rPr>
                <w:rFonts w:ascii="Arial" w:hAnsi="Arial" w:cs="Arial"/>
                <w:sz w:val="20"/>
                <w:szCs w:val="20"/>
                <w:lang w:val="en-US"/>
              </w:rPr>
              <w:t>Commitment</w:t>
            </w:r>
          </w:p>
        </w:tc>
        <w:tc>
          <w:tcPr>
            <w:tcW w:w="1329" w:type="dxa"/>
          </w:tcPr>
          <w:p w14:paraId="305A1F38">
            <w:pPr>
              <w:spacing w:after="0"/>
              <w:rPr>
                <w:rFonts w:ascii="Arial" w:hAnsi="Arial" w:cs="Arial"/>
                <w:sz w:val="20"/>
                <w:szCs w:val="20"/>
                <w:lang w:val="en-US"/>
              </w:rPr>
            </w:pPr>
            <w:r>
              <w:rPr>
                <w:rFonts w:ascii="Arial" w:hAnsi="Arial" w:cs="Arial"/>
                <w:sz w:val="20"/>
                <w:szCs w:val="20"/>
                <w:lang w:val="en-US"/>
              </w:rPr>
              <w:t>2024</w:t>
            </w:r>
          </w:p>
          <w:p w14:paraId="0C6C6A1C">
            <w:pPr>
              <w:spacing w:after="0"/>
              <w:rPr>
                <w:rFonts w:ascii="Arial" w:hAnsi="Arial" w:cs="Arial"/>
                <w:sz w:val="20"/>
                <w:szCs w:val="20"/>
                <w:lang w:val="en-US"/>
              </w:rPr>
            </w:pPr>
            <w:r>
              <w:rPr>
                <w:rFonts w:ascii="Arial" w:hAnsi="Arial" w:cs="Arial"/>
                <w:sz w:val="20"/>
                <w:szCs w:val="20"/>
                <w:lang w:val="en-US"/>
              </w:rPr>
              <w:t>Budget</w:t>
            </w:r>
          </w:p>
        </w:tc>
        <w:tc>
          <w:tcPr>
            <w:tcW w:w="1217" w:type="dxa"/>
          </w:tcPr>
          <w:p w14:paraId="362F6194">
            <w:pPr>
              <w:spacing w:after="0"/>
              <w:rPr>
                <w:rFonts w:ascii="Arial" w:hAnsi="Arial" w:cs="Arial"/>
                <w:sz w:val="20"/>
                <w:szCs w:val="20"/>
                <w:lang w:val="en-US"/>
              </w:rPr>
            </w:pPr>
            <w:r>
              <w:rPr>
                <w:rFonts w:ascii="Arial" w:hAnsi="Arial" w:cs="Arial"/>
                <w:sz w:val="20"/>
                <w:szCs w:val="20"/>
                <w:lang w:val="en-US"/>
              </w:rPr>
              <w:t>2025 Budget</w:t>
            </w:r>
          </w:p>
        </w:tc>
        <w:tc>
          <w:tcPr>
            <w:tcW w:w="908" w:type="dxa"/>
          </w:tcPr>
          <w:p w14:paraId="52BF4773">
            <w:pPr>
              <w:spacing w:after="0"/>
              <w:rPr>
                <w:rFonts w:ascii="Arial" w:hAnsi="Arial" w:cs="Arial"/>
                <w:sz w:val="20"/>
                <w:szCs w:val="20"/>
                <w:lang w:val="en-US"/>
              </w:rPr>
            </w:pPr>
            <w:r>
              <w:rPr>
                <w:rFonts w:ascii="Arial" w:hAnsi="Arial" w:cs="Arial"/>
                <w:sz w:val="20"/>
                <w:szCs w:val="20"/>
                <w:lang w:val="en-US"/>
              </w:rPr>
              <w:t>2027</w:t>
            </w:r>
          </w:p>
          <w:p w14:paraId="0F24FB12">
            <w:pPr>
              <w:spacing w:after="0"/>
              <w:rPr>
                <w:rFonts w:ascii="Arial" w:hAnsi="Arial" w:cs="Arial"/>
                <w:sz w:val="20"/>
                <w:szCs w:val="20"/>
                <w:lang w:val="en-US"/>
              </w:rPr>
            </w:pPr>
            <w:r>
              <w:rPr>
                <w:rFonts w:ascii="Arial" w:hAnsi="Arial" w:cs="Arial"/>
                <w:sz w:val="20"/>
                <w:szCs w:val="20"/>
                <w:lang w:val="en-US"/>
              </w:rPr>
              <w:t>Budget</w:t>
            </w:r>
          </w:p>
        </w:tc>
        <w:tc>
          <w:tcPr>
            <w:tcW w:w="925" w:type="dxa"/>
          </w:tcPr>
          <w:p w14:paraId="18C0916C">
            <w:pPr>
              <w:spacing w:after="0"/>
              <w:rPr>
                <w:rFonts w:ascii="Arial" w:hAnsi="Arial" w:cs="Arial"/>
                <w:sz w:val="20"/>
                <w:szCs w:val="20"/>
                <w:lang w:val="en-US"/>
              </w:rPr>
            </w:pPr>
            <w:r>
              <w:rPr>
                <w:rFonts w:ascii="Arial" w:hAnsi="Arial" w:cs="Arial"/>
                <w:sz w:val="20"/>
                <w:szCs w:val="20"/>
                <w:lang w:val="en-US"/>
              </w:rPr>
              <w:t>2028</w:t>
            </w:r>
          </w:p>
          <w:p w14:paraId="2E979256">
            <w:pPr>
              <w:spacing w:after="0"/>
              <w:rPr>
                <w:rFonts w:ascii="Arial" w:hAnsi="Arial" w:cs="Arial"/>
                <w:sz w:val="20"/>
                <w:szCs w:val="20"/>
                <w:lang w:val="en-US"/>
              </w:rPr>
            </w:pPr>
            <w:r>
              <w:rPr>
                <w:rFonts w:ascii="Arial" w:hAnsi="Arial" w:cs="Arial"/>
                <w:sz w:val="20"/>
                <w:szCs w:val="20"/>
                <w:lang w:val="en-US"/>
              </w:rPr>
              <w:t>Budget</w:t>
            </w:r>
          </w:p>
        </w:tc>
      </w:tr>
      <w:tr w14:paraId="054D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58" w:type="dxa"/>
          </w:tcPr>
          <w:p w14:paraId="2A583AF2">
            <w:pPr>
              <w:spacing w:after="0"/>
              <w:rPr>
                <w:rFonts w:ascii="Arial" w:hAnsi="Arial" w:cs="Arial"/>
                <w:sz w:val="20"/>
                <w:szCs w:val="20"/>
                <w:lang w:val="en-US"/>
              </w:rPr>
            </w:pPr>
            <w:r>
              <w:rPr>
                <w:rFonts w:ascii="Arial" w:hAnsi="Arial" w:cs="Arial"/>
                <w:sz w:val="20"/>
                <w:szCs w:val="20"/>
                <w:lang w:val="en-GB"/>
              </w:rPr>
              <w:t>Construction of 1No. 20-Unit lockable stores at Denu market with 12No. Washrooms, 1No.Borehole and 25,000 (Ground floor</w:t>
            </w:r>
          </w:p>
        </w:tc>
        <w:tc>
          <w:tcPr>
            <w:tcW w:w="1275" w:type="dxa"/>
            <w:vAlign w:val="center"/>
          </w:tcPr>
          <w:p w14:paraId="15DA3141">
            <w:pPr>
              <w:spacing w:after="0"/>
              <w:rPr>
                <w:rFonts w:ascii="Arial" w:hAnsi="Arial" w:cs="Arial"/>
                <w:sz w:val="20"/>
                <w:szCs w:val="20"/>
                <w:lang w:val="en-US"/>
              </w:rPr>
            </w:pPr>
            <w:r>
              <w:rPr>
                <w:rFonts w:ascii="Arial" w:hAnsi="Arial" w:cs="Arial"/>
                <w:sz w:val="20"/>
                <w:szCs w:val="20"/>
                <w:lang w:val="en-GB"/>
              </w:rPr>
              <w:t>Yandeg Co. Ltd.</w:t>
            </w:r>
          </w:p>
        </w:tc>
        <w:tc>
          <w:tcPr>
            <w:tcW w:w="717" w:type="dxa"/>
            <w:vAlign w:val="center"/>
          </w:tcPr>
          <w:p w14:paraId="6EA04E32">
            <w:pPr>
              <w:spacing w:after="0"/>
              <w:rPr>
                <w:rFonts w:ascii="Arial" w:hAnsi="Arial" w:cs="Arial"/>
                <w:sz w:val="20"/>
                <w:szCs w:val="20"/>
                <w:lang w:val="en-US"/>
              </w:rPr>
            </w:pPr>
            <w:r>
              <w:rPr>
                <w:rFonts w:ascii="Arial" w:hAnsi="Arial" w:cs="Arial"/>
                <w:sz w:val="20"/>
                <w:szCs w:val="20"/>
                <w:lang w:val="en-GB"/>
              </w:rPr>
              <w:t>100</w:t>
            </w:r>
          </w:p>
        </w:tc>
        <w:tc>
          <w:tcPr>
            <w:tcW w:w="1274" w:type="dxa"/>
            <w:gridSpan w:val="2"/>
            <w:vAlign w:val="center"/>
          </w:tcPr>
          <w:p w14:paraId="16E4CE3A">
            <w:pPr>
              <w:spacing w:after="0"/>
              <w:jc w:val="right"/>
              <w:rPr>
                <w:rFonts w:ascii="Arial" w:hAnsi="Arial" w:cs="Arial"/>
                <w:sz w:val="20"/>
                <w:szCs w:val="20"/>
                <w:lang w:val="en-US"/>
              </w:rPr>
            </w:pPr>
            <w:r>
              <w:rPr>
                <w:rFonts w:ascii="Arial" w:hAnsi="Arial" w:cs="Arial"/>
                <w:sz w:val="20"/>
                <w:szCs w:val="20"/>
                <w:lang w:val="en-GB"/>
              </w:rPr>
              <w:t>980,703.15</w:t>
            </w:r>
          </w:p>
        </w:tc>
        <w:tc>
          <w:tcPr>
            <w:tcW w:w="1287" w:type="dxa"/>
            <w:gridSpan w:val="2"/>
            <w:vAlign w:val="center"/>
          </w:tcPr>
          <w:p w14:paraId="62C83680">
            <w:pPr>
              <w:spacing w:after="0"/>
              <w:jc w:val="right"/>
              <w:rPr>
                <w:rFonts w:ascii="Arial" w:hAnsi="Arial" w:cs="Arial"/>
                <w:sz w:val="20"/>
                <w:szCs w:val="20"/>
                <w:lang w:val="en-US"/>
              </w:rPr>
            </w:pPr>
            <w:r>
              <w:rPr>
                <w:rFonts w:ascii="Arial" w:hAnsi="Arial" w:cs="Arial"/>
                <w:sz w:val="20"/>
                <w:szCs w:val="20"/>
                <w:lang w:val="en-GB"/>
              </w:rPr>
              <w:t>974,003.00</w:t>
            </w:r>
          </w:p>
        </w:tc>
        <w:tc>
          <w:tcPr>
            <w:tcW w:w="1499" w:type="dxa"/>
            <w:vAlign w:val="center"/>
          </w:tcPr>
          <w:p w14:paraId="35DFA584">
            <w:pPr>
              <w:spacing w:after="0"/>
              <w:jc w:val="right"/>
              <w:rPr>
                <w:rFonts w:ascii="Arial" w:hAnsi="Arial" w:cs="Arial"/>
                <w:sz w:val="20"/>
                <w:szCs w:val="20"/>
                <w:lang w:val="en-US"/>
              </w:rPr>
            </w:pPr>
            <w:r>
              <w:rPr>
                <w:rFonts w:ascii="Arial" w:hAnsi="Arial" w:cs="Arial"/>
                <w:sz w:val="20"/>
                <w:szCs w:val="20"/>
                <w:lang w:val="en-GB"/>
              </w:rPr>
              <w:t>6,700.15</w:t>
            </w:r>
          </w:p>
        </w:tc>
        <w:tc>
          <w:tcPr>
            <w:tcW w:w="1329" w:type="dxa"/>
            <w:vAlign w:val="center"/>
          </w:tcPr>
          <w:p w14:paraId="5FDD8AB3">
            <w:pPr>
              <w:spacing w:after="0"/>
              <w:jc w:val="right"/>
              <w:rPr>
                <w:rFonts w:ascii="Arial" w:hAnsi="Arial" w:cs="Arial"/>
                <w:sz w:val="20"/>
                <w:szCs w:val="20"/>
                <w:lang w:val="en-US"/>
              </w:rPr>
            </w:pPr>
            <w:r>
              <w:rPr>
                <w:rFonts w:ascii="Arial" w:hAnsi="Arial" w:cs="Arial"/>
                <w:sz w:val="20"/>
                <w:szCs w:val="20"/>
                <w:lang w:val="en-US"/>
              </w:rPr>
              <w:t>940,000.00</w:t>
            </w:r>
          </w:p>
        </w:tc>
        <w:tc>
          <w:tcPr>
            <w:tcW w:w="1217" w:type="dxa"/>
            <w:vAlign w:val="center"/>
          </w:tcPr>
          <w:p w14:paraId="511ED562">
            <w:pPr>
              <w:spacing w:after="0"/>
              <w:jc w:val="right"/>
              <w:rPr>
                <w:rFonts w:ascii="Arial" w:hAnsi="Arial" w:cs="Arial"/>
                <w:sz w:val="20"/>
                <w:szCs w:val="20"/>
                <w:lang w:val="en-US"/>
              </w:rPr>
            </w:pPr>
            <w:r>
              <w:rPr>
                <w:rFonts w:ascii="Arial" w:hAnsi="Arial" w:cs="Arial"/>
                <w:sz w:val="20"/>
                <w:szCs w:val="20"/>
                <w:lang w:val="en-US"/>
              </w:rPr>
              <w:t>940,000.00</w:t>
            </w:r>
          </w:p>
        </w:tc>
        <w:tc>
          <w:tcPr>
            <w:tcW w:w="908" w:type="dxa"/>
          </w:tcPr>
          <w:p w14:paraId="26ED0112">
            <w:pPr>
              <w:spacing w:after="0"/>
              <w:rPr>
                <w:rFonts w:ascii="Arial" w:hAnsi="Arial" w:cs="Arial"/>
                <w:sz w:val="20"/>
                <w:szCs w:val="20"/>
                <w:lang w:val="en-US"/>
              </w:rPr>
            </w:pPr>
          </w:p>
        </w:tc>
        <w:tc>
          <w:tcPr>
            <w:tcW w:w="925" w:type="dxa"/>
          </w:tcPr>
          <w:p w14:paraId="6D4EDBAA">
            <w:pPr>
              <w:spacing w:after="0"/>
              <w:rPr>
                <w:rFonts w:ascii="Arial" w:hAnsi="Arial" w:cs="Arial"/>
                <w:sz w:val="20"/>
                <w:szCs w:val="20"/>
                <w:lang w:val="en-US"/>
              </w:rPr>
            </w:pPr>
          </w:p>
        </w:tc>
      </w:tr>
      <w:tr w14:paraId="6B50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58" w:type="dxa"/>
            <w:vAlign w:val="center"/>
          </w:tcPr>
          <w:p w14:paraId="1B1FB51F">
            <w:pPr>
              <w:spacing w:after="0"/>
              <w:rPr>
                <w:rFonts w:ascii="Arial" w:hAnsi="Arial" w:cs="Arial"/>
                <w:sz w:val="20"/>
                <w:szCs w:val="20"/>
                <w:lang w:val="en-US"/>
              </w:rPr>
            </w:pPr>
            <w:r>
              <w:rPr>
                <w:rFonts w:ascii="Arial" w:hAnsi="Arial" w:cs="Arial"/>
                <w:sz w:val="20"/>
                <w:szCs w:val="20"/>
                <w:lang w:val="en-GB"/>
              </w:rPr>
              <w:t>Construction of 1No. Juvenile shelter / home for vulnerable and abused children</w:t>
            </w:r>
          </w:p>
        </w:tc>
        <w:tc>
          <w:tcPr>
            <w:tcW w:w="1275" w:type="dxa"/>
            <w:vAlign w:val="center"/>
          </w:tcPr>
          <w:p w14:paraId="2A741D43">
            <w:pPr>
              <w:spacing w:after="0"/>
              <w:rPr>
                <w:rFonts w:ascii="Arial" w:hAnsi="Arial" w:cs="Arial"/>
                <w:sz w:val="20"/>
                <w:szCs w:val="20"/>
                <w:lang w:val="en-US"/>
              </w:rPr>
            </w:pPr>
            <w:r>
              <w:rPr>
                <w:rFonts w:ascii="Arial" w:hAnsi="Arial" w:cs="Arial"/>
                <w:sz w:val="20"/>
                <w:szCs w:val="20"/>
                <w:lang w:val="en-GB"/>
              </w:rPr>
              <w:t>Vian Ent.</w:t>
            </w:r>
          </w:p>
        </w:tc>
        <w:tc>
          <w:tcPr>
            <w:tcW w:w="717" w:type="dxa"/>
            <w:vAlign w:val="center"/>
          </w:tcPr>
          <w:p w14:paraId="43935341">
            <w:pPr>
              <w:spacing w:after="0"/>
              <w:rPr>
                <w:rFonts w:ascii="Arial" w:hAnsi="Arial" w:cs="Arial"/>
                <w:sz w:val="20"/>
                <w:szCs w:val="20"/>
                <w:lang w:val="en-US"/>
              </w:rPr>
            </w:pPr>
            <w:r>
              <w:rPr>
                <w:rFonts w:ascii="Arial" w:hAnsi="Arial" w:cs="Arial"/>
                <w:sz w:val="20"/>
                <w:szCs w:val="20"/>
                <w:lang w:val="en-GB"/>
              </w:rPr>
              <w:t>65.23</w:t>
            </w:r>
          </w:p>
        </w:tc>
        <w:tc>
          <w:tcPr>
            <w:tcW w:w="1274" w:type="dxa"/>
            <w:gridSpan w:val="2"/>
            <w:vAlign w:val="center"/>
          </w:tcPr>
          <w:p w14:paraId="05EDBC22">
            <w:pPr>
              <w:spacing w:after="0"/>
              <w:jc w:val="right"/>
              <w:rPr>
                <w:rFonts w:ascii="Arial" w:hAnsi="Arial" w:cs="Arial"/>
                <w:sz w:val="20"/>
                <w:szCs w:val="20"/>
                <w:lang w:val="en-US"/>
              </w:rPr>
            </w:pPr>
            <w:r>
              <w:rPr>
                <w:rFonts w:ascii="Arial" w:hAnsi="Arial" w:cs="Arial"/>
                <w:sz w:val="20"/>
                <w:szCs w:val="20"/>
                <w:lang w:val="en-GB"/>
              </w:rPr>
              <w:t>122,000.00</w:t>
            </w:r>
          </w:p>
        </w:tc>
        <w:tc>
          <w:tcPr>
            <w:tcW w:w="1287" w:type="dxa"/>
            <w:gridSpan w:val="2"/>
            <w:vAlign w:val="center"/>
          </w:tcPr>
          <w:p w14:paraId="0C571DD3">
            <w:pPr>
              <w:spacing w:after="0"/>
              <w:jc w:val="right"/>
              <w:rPr>
                <w:rFonts w:ascii="Arial" w:hAnsi="Arial" w:cs="Arial"/>
                <w:sz w:val="20"/>
                <w:szCs w:val="20"/>
                <w:lang w:val="en-US"/>
              </w:rPr>
            </w:pPr>
            <w:r>
              <w:rPr>
                <w:rFonts w:ascii="Arial" w:hAnsi="Arial" w:cs="Arial"/>
                <w:sz w:val="20"/>
                <w:szCs w:val="20"/>
                <w:lang w:val="en-GB"/>
              </w:rPr>
              <w:t>171,792.85</w:t>
            </w:r>
          </w:p>
        </w:tc>
        <w:tc>
          <w:tcPr>
            <w:tcW w:w="1499" w:type="dxa"/>
            <w:vAlign w:val="center"/>
          </w:tcPr>
          <w:p w14:paraId="051FE758">
            <w:pPr>
              <w:spacing w:after="0"/>
              <w:jc w:val="right"/>
              <w:rPr>
                <w:rFonts w:ascii="Arial" w:hAnsi="Arial" w:cs="Arial"/>
                <w:sz w:val="20"/>
                <w:szCs w:val="20"/>
                <w:lang w:val="en-US"/>
              </w:rPr>
            </w:pPr>
            <w:r>
              <w:rPr>
                <w:rFonts w:ascii="Arial" w:hAnsi="Arial" w:cs="Arial"/>
                <w:sz w:val="20"/>
                <w:szCs w:val="20"/>
                <w:lang w:val="en-GB"/>
              </w:rPr>
              <w:t>103,889.59</w:t>
            </w:r>
          </w:p>
        </w:tc>
        <w:tc>
          <w:tcPr>
            <w:tcW w:w="1329" w:type="dxa"/>
            <w:vAlign w:val="center"/>
          </w:tcPr>
          <w:p w14:paraId="33FADD95">
            <w:pPr>
              <w:spacing w:after="0"/>
              <w:jc w:val="right"/>
              <w:rPr>
                <w:rFonts w:ascii="Arial" w:hAnsi="Arial" w:cs="Arial"/>
                <w:sz w:val="20"/>
                <w:szCs w:val="20"/>
                <w:lang w:val="en-US"/>
              </w:rPr>
            </w:pPr>
            <w:r>
              <w:rPr>
                <w:rFonts w:ascii="Arial" w:hAnsi="Arial" w:cs="Arial"/>
                <w:sz w:val="20"/>
                <w:szCs w:val="20"/>
                <w:lang w:val="en-GB"/>
              </w:rPr>
              <w:t>298,000.00</w:t>
            </w:r>
          </w:p>
        </w:tc>
        <w:tc>
          <w:tcPr>
            <w:tcW w:w="1217" w:type="dxa"/>
            <w:vAlign w:val="center"/>
          </w:tcPr>
          <w:p w14:paraId="3A1362F6">
            <w:pPr>
              <w:spacing w:after="0"/>
              <w:jc w:val="right"/>
              <w:rPr>
                <w:rFonts w:ascii="Arial" w:hAnsi="Arial" w:cs="Arial"/>
                <w:sz w:val="20"/>
                <w:szCs w:val="20"/>
                <w:lang w:val="en-US"/>
              </w:rPr>
            </w:pPr>
            <w:r>
              <w:rPr>
                <w:rFonts w:ascii="Arial" w:hAnsi="Arial" w:cs="Arial"/>
                <w:sz w:val="20"/>
                <w:szCs w:val="20"/>
                <w:lang w:val="en-GB"/>
              </w:rPr>
              <w:t>298,000.00</w:t>
            </w:r>
          </w:p>
        </w:tc>
        <w:tc>
          <w:tcPr>
            <w:tcW w:w="908" w:type="dxa"/>
          </w:tcPr>
          <w:p w14:paraId="14C85C4C">
            <w:pPr>
              <w:spacing w:after="0"/>
              <w:rPr>
                <w:rFonts w:ascii="Arial" w:hAnsi="Arial" w:cs="Arial"/>
                <w:sz w:val="20"/>
                <w:szCs w:val="20"/>
                <w:lang w:val="en-US"/>
              </w:rPr>
            </w:pPr>
          </w:p>
        </w:tc>
        <w:tc>
          <w:tcPr>
            <w:tcW w:w="925" w:type="dxa"/>
          </w:tcPr>
          <w:p w14:paraId="65899CC9">
            <w:pPr>
              <w:spacing w:after="0"/>
              <w:rPr>
                <w:rFonts w:ascii="Arial" w:hAnsi="Arial" w:cs="Arial"/>
                <w:sz w:val="20"/>
                <w:szCs w:val="20"/>
                <w:lang w:val="en-US"/>
              </w:rPr>
            </w:pPr>
          </w:p>
        </w:tc>
      </w:tr>
      <w:tr w14:paraId="6CD9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58" w:type="dxa"/>
            <w:vAlign w:val="center"/>
          </w:tcPr>
          <w:p w14:paraId="105597A6">
            <w:pPr>
              <w:spacing w:after="0"/>
              <w:rPr>
                <w:rFonts w:ascii="Arial" w:hAnsi="Arial" w:cs="Arial"/>
                <w:sz w:val="20"/>
                <w:szCs w:val="20"/>
                <w:lang w:val="en-US"/>
              </w:rPr>
            </w:pPr>
            <w:r>
              <w:rPr>
                <w:rFonts w:ascii="Arial" w:hAnsi="Arial" w:cs="Arial"/>
                <w:sz w:val="20"/>
                <w:szCs w:val="20"/>
                <w:lang w:val="en-GB"/>
              </w:rPr>
              <w:t>Renovation of MCE's bungalow at Tokor in the Ketu South Municipality</w:t>
            </w:r>
          </w:p>
        </w:tc>
        <w:tc>
          <w:tcPr>
            <w:tcW w:w="1275" w:type="dxa"/>
            <w:vAlign w:val="center"/>
          </w:tcPr>
          <w:p w14:paraId="3EA77094">
            <w:pPr>
              <w:spacing w:after="0"/>
              <w:rPr>
                <w:rFonts w:ascii="Arial" w:hAnsi="Arial" w:cs="Arial"/>
                <w:sz w:val="20"/>
                <w:szCs w:val="20"/>
                <w:lang w:val="en-US"/>
              </w:rPr>
            </w:pPr>
            <w:r>
              <w:rPr>
                <w:rFonts w:ascii="Arial" w:hAnsi="Arial" w:cs="Arial"/>
                <w:sz w:val="20"/>
                <w:szCs w:val="20"/>
                <w:lang w:val="en-GB"/>
              </w:rPr>
              <w:t>Kwame Adjei Ent.</w:t>
            </w:r>
          </w:p>
        </w:tc>
        <w:tc>
          <w:tcPr>
            <w:tcW w:w="717" w:type="dxa"/>
            <w:vAlign w:val="center"/>
          </w:tcPr>
          <w:p w14:paraId="3896BD3A">
            <w:pPr>
              <w:spacing w:after="0"/>
              <w:rPr>
                <w:rFonts w:ascii="Arial" w:hAnsi="Arial" w:cs="Arial"/>
                <w:sz w:val="20"/>
                <w:szCs w:val="20"/>
                <w:lang w:val="en-US"/>
              </w:rPr>
            </w:pPr>
            <w:r>
              <w:rPr>
                <w:rFonts w:ascii="Arial" w:hAnsi="Arial" w:cs="Arial"/>
                <w:sz w:val="20"/>
                <w:szCs w:val="20"/>
                <w:lang w:val="en-GB"/>
              </w:rPr>
              <w:t>80</w:t>
            </w:r>
          </w:p>
        </w:tc>
        <w:tc>
          <w:tcPr>
            <w:tcW w:w="1274" w:type="dxa"/>
            <w:gridSpan w:val="2"/>
            <w:vAlign w:val="center"/>
          </w:tcPr>
          <w:p w14:paraId="09E61D49">
            <w:pPr>
              <w:spacing w:after="0"/>
              <w:jc w:val="right"/>
              <w:rPr>
                <w:rFonts w:ascii="Arial" w:hAnsi="Arial" w:cs="Arial"/>
                <w:sz w:val="20"/>
                <w:szCs w:val="20"/>
                <w:lang w:val="en-US"/>
              </w:rPr>
            </w:pPr>
            <w:r>
              <w:rPr>
                <w:rFonts w:ascii="Arial" w:hAnsi="Arial" w:cs="Arial"/>
                <w:sz w:val="20"/>
                <w:szCs w:val="20"/>
                <w:lang w:val="en-GB"/>
              </w:rPr>
              <w:t>369,146.40</w:t>
            </w:r>
          </w:p>
        </w:tc>
        <w:tc>
          <w:tcPr>
            <w:tcW w:w="1287" w:type="dxa"/>
            <w:gridSpan w:val="2"/>
            <w:vAlign w:val="center"/>
          </w:tcPr>
          <w:p w14:paraId="5BFE2A5F">
            <w:pPr>
              <w:spacing w:after="0"/>
              <w:jc w:val="right"/>
              <w:rPr>
                <w:rFonts w:ascii="Arial" w:hAnsi="Arial" w:cs="Arial"/>
                <w:sz w:val="20"/>
                <w:szCs w:val="20"/>
                <w:lang w:val="en-US"/>
              </w:rPr>
            </w:pPr>
            <w:r>
              <w:rPr>
                <w:rFonts w:ascii="Arial" w:hAnsi="Arial" w:cs="Arial"/>
                <w:sz w:val="20"/>
                <w:szCs w:val="20"/>
                <w:lang w:val="en-GB"/>
              </w:rPr>
              <w:t>167,000.00</w:t>
            </w:r>
          </w:p>
        </w:tc>
        <w:tc>
          <w:tcPr>
            <w:tcW w:w="1499" w:type="dxa"/>
            <w:vAlign w:val="center"/>
          </w:tcPr>
          <w:p w14:paraId="40AC68D6">
            <w:pPr>
              <w:spacing w:after="0"/>
              <w:jc w:val="right"/>
              <w:rPr>
                <w:rFonts w:ascii="Arial" w:hAnsi="Arial" w:cs="Arial"/>
                <w:sz w:val="20"/>
                <w:szCs w:val="20"/>
                <w:lang w:val="en-US"/>
              </w:rPr>
            </w:pPr>
            <w:r>
              <w:rPr>
                <w:rFonts w:ascii="Arial" w:hAnsi="Arial" w:cs="Arial"/>
                <w:sz w:val="20"/>
                <w:szCs w:val="20"/>
                <w:lang w:val="en-GB"/>
              </w:rPr>
              <w:t>202,146.40</w:t>
            </w:r>
          </w:p>
        </w:tc>
        <w:tc>
          <w:tcPr>
            <w:tcW w:w="1329" w:type="dxa"/>
            <w:vAlign w:val="center"/>
          </w:tcPr>
          <w:p w14:paraId="313EA9EB">
            <w:pPr>
              <w:spacing w:after="0"/>
              <w:jc w:val="right"/>
              <w:rPr>
                <w:rFonts w:ascii="Arial" w:hAnsi="Arial" w:cs="Arial"/>
                <w:sz w:val="20"/>
                <w:szCs w:val="20"/>
                <w:lang w:val="en-US"/>
              </w:rPr>
            </w:pPr>
            <w:r>
              <w:rPr>
                <w:rFonts w:ascii="Arial" w:hAnsi="Arial" w:cs="Arial"/>
                <w:sz w:val="20"/>
                <w:szCs w:val="20"/>
                <w:lang w:val="en-US"/>
              </w:rPr>
              <w:t>202,146.00</w:t>
            </w:r>
          </w:p>
        </w:tc>
        <w:tc>
          <w:tcPr>
            <w:tcW w:w="1217" w:type="dxa"/>
            <w:vAlign w:val="center"/>
          </w:tcPr>
          <w:p w14:paraId="4C095D7C">
            <w:pPr>
              <w:spacing w:after="0"/>
              <w:jc w:val="right"/>
              <w:rPr>
                <w:rFonts w:ascii="Arial" w:hAnsi="Arial" w:cs="Arial"/>
                <w:sz w:val="20"/>
                <w:szCs w:val="20"/>
                <w:lang w:val="en-US"/>
              </w:rPr>
            </w:pPr>
            <w:r>
              <w:rPr>
                <w:rFonts w:ascii="Arial" w:hAnsi="Arial" w:cs="Arial"/>
                <w:sz w:val="20"/>
                <w:szCs w:val="20"/>
                <w:lang w:val="en-US"/>
              </w:rPr>
              <w:t>120,00.00</w:t>
            </w:r>
          </w:p>
        </w:tc>
        <w:tc>
          <w:tcPr>
            <w:tcW w:w="908" w:type="dxa"/>
          </w:tcPr>
          <w:p w14:paraId="1E5431F8">
            <w:pPr>
              <w:spacing w:after="0"/>
              <w:rPr>
                <w:rFonts w:ascii="Arial" w:hAnsi="Arial" w:cs="Arial"/>
                <w:sz w:val="20"/>
                <w:szCs w:val="20"/>
                <w:lang w:val="en-US"/>
              </w:rPr>
            </w:pPr>
          </w:p>
        </w:tc>
        <w:tc>
          <w:tcPr>
            <w:tcW w:w="925" w:type="dxa"/>
          </w:tcPr>
          <w:p w14:paraId="1F0DBB5B">
            <w:pPr>
              <w:spacing w:after="0"/>
              <w:rPr>
                <w:rFonts w:ascii="Arial" w:hAnsi="Arial" w:cs="Arial"/>
                <w:sz w:val="20"/>
                <w:szCs w:val="20"/>
                <w:lang w:val="en-US"/>
              </w:rPr>
            </w:pPr>
          </w:p>
        </w:tc>
      </w:tr>
      <w:tr w14:paraId="1AE0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58" w:type="dxa"/>
            <w:vAlign w:val="center"/>
          </w:tcPr>
          <w:p w14:paraId="6907EB03">
            <w:pPr>
              <w:spacing w:after="0"/>
              <w:rPr>
                <w:rFonts w:ascii="Arial" w:hAnsi="Arial" w:cs="Arial"/>
                <w:sz w:val="20"/>
                <w:szCs w:val="20"/>
                <w:lang w:val="en-US"/>
              </w:rPr>
            </w:pPr>
            <w:r>
              <w:rPr>
                <w:rFonts w:ascii="Arial" w:hAnsi="Arial" w:cs="Arial"/>
                <w:sz w:val="20"/>
                <w:szCs w:val="20"/>
                <w:lang w:val="en-GB"/>
              </w:rPr>
              <w:t>Construction of 1No. Police Station at Gakli</w:t>
            </w:r>
          </w:p>
        </w:tc>
        <w:tc>
          <w:tcPr>
            <w:tcW w:w="1275" w:type="dxa"/>
            <w:vAlign w:val="center"/>
          </w:tcPr>
          <w:p w14:paraId="6FCFCDF2">
            <w:pPr>
              <w:spacing w:after="0"/>
              <w:rPr>
                <w:rFonts w:ascii="Arial" w:hAnsi="Arial" w:cs="Arial"/>
                <w:sz w:val="20"/>
                <w:szCs w:val="20"/>
                <w:lang w:val="en-US"/>
              </w:rPr>
            </w:pPr>
            <w:r>
              <w:rPr>
                <w:rFonts w:ascii="Arial" w:hAnsi="Arial" w:cs="Arial"/>
                <w:sz w:val="20"/>
                <w:szCs w:val="20"/>
                <w:lang w:val="en-GB"/>
              </w:rPr>
              <w:t>Nyasmond Co. Ltd.</w:t>
            </w:r>
          </w:p>
        </w:tc>
        <w:tc>
          <w:tcPr>
            <w:tcW w:w="717" w:type="dxa"/>
            <w:vAlign w:val="center"/>
          </w:tcPr>
          <w:p w14:paraId="121CA06C">
            <w:pPr>
              <w:spacing w:after="0"/>
              <w:rPr>
                <w:rFonts w:ascii="Arial" w:hAnsi="Arial" w:cs="Arial"/>
                <w:sz w:val="20"/>
                <w:szCs w:val="20"/>
                <w:lang w:val="en-US"/>
              </w:rPr>
            </w:pPr>
            <w:r>
              <w:rPr>
                <w:rFonts w:ascii="Arial" w:hAnsi="Arial" w:cs="Arial"/>
                <w:sz w:val="20"/>
                <w:szCs w:val="20"/>
                <w:lang w:val="en-GB"/>
              </w:rPr>
              <w:t>55</w:t>
            </w:r>
          </w:p>
        </w:tc>
        <w:tc>
          <w:tcPr>
            <w:tcW w:w="1274" w:type="dxa"/>
            <w:gridSpan w:val="2"/>
            <w:vAlign w:val="center"/>
          </w:tcPr>
          <w:p w14:paraId="6F430B19">
            <w:pPr>
              <w:spacing w:after="0"/>
              <w:jc w:val="right"/>
              <w:rPr>
                <w:rFonts w:ascii="Arial" w:hAnsi="Arial" w:cs="Arial"/>
                <w:sz w:val="20"/>
                <w:szCs w:val="20"/>
                <w:lang w:val="en-US"/>
              </w:rPr>
            </w:pPr>
            <w:r>
              <w:rPr>
                <w:rFonts w:ascii="Arial" w:hAnsi="Arial" w:cs="Arial"/>
                <w:sz w:val="20"/>
                <w:szCs w:val="20"/>
                <w:lang w:val="en-GB"/>
              </w:rPr>
              <w:t>480,954.48</w:t>
            </w:r>
          </w:p>
        </w:tc>
        <w:tc>
          <w:tcPr>
            <w:tcW w:w="1287" w:type="dxa"/>
            <w:gridSpan w:val="2"/>
            <w:vAlign w:val="center"/>
          </w:tcPr>
          <w:p w14:paraId="7A0DC34D">
            <w:pPr>
              <w:spacing w:after="0"/>
              <w:jc w:val="right"/>
              <w:rPr>
                <w:rFonts w:ascii="Arial" w:hAnsi="Arial" w:cs="Arial"/>
                <w:sz w:val="20"/>
                <w:szCs w:val="20"/>
                <w:lang w:val="en-US"/>
              </w:rPr>
            </w:pPr>
            <w:r>
              <w:rPr>
                <w:rFonts w:ascii="Arial" w:hAnsi="Arial" w:cs="Arial"/>
                <w:sz w:val="20"/>
                <w:szCs w:val="20"/>
                <w:lang w:val="en-GB"/>
              </w:rPr>
              <w:t>228,139.20</w:t>
            </w:r>
          </w:p>
        </w:tc>
        <w:tc>
          <w:tcPr>
            <w:tcW w:w="1499" w:type="dxa"/>
            <w:vAlign w:val="center"/>
          </w:tcPr>
          <w:p w14:paraId="7D0A5FAC">
            <w:pPr>
              <w:spacing w:after="0"/>
              <w:jc w:val="right"/>
              <w:rPr>
                <w:rFonts w:ascii="Arial" w:hAnsi="Arial" w:cs="Arial"/>
                <w:sz w:val="20"/>
                <w:szCs w:val="20"/>
                <w:lang w:val="en-US"/>
              </w:rPr>
            </w:pPr>
            <w:r>
              <w:rPr>
                <w:rFonts w:ascii="Arial" w:hAnsi="Arial" w:cs="Arial"/>
                <w:sz w:val="20"/>
                <w:szCs w:val="20"/>
                <w:lang w:val="en-GB"/>
              </w:rPr>
              <w:t>252,815.28</w:t>
            </w:r>
          </w:p>
        </w:tc>
        <w:tc>
          <w:tcPr>
            <w:tcW w:w="1329" w:type="dxa"/>
            <w:vAlign w:val="center"/>
          </w:tcPr>
          <w:p w14:paraId="12054FAF">
            <w:pPr>
              <w:spacing w:after="0"/>
              <w:jc w:val="right"/>
              <w:rPr>
                <w:rFonts w:ascii="Arial" w:hAnsi="Arial" w:cs="Arial"/>
                <w:sz w:val="20"/>
                <w:szCs w:val="20"/>
                <w:lang w:val="en-US"/>
              </w:rPr>
            </w:pPr>
            <w:r>
              <w:rPr>
                <w:rFonts w:ascii="Arial" w:hAnsi="Arial" w:cs="Arial"/>
                <w:sz w:val="20"/>
                <w:szCs w:val="20"/>
                <w:lang w:val="en-GB"/>
              </w:rPr>
              <w:t>230,0000.00</w:t>
            </w:r>
          </w:p>
        </w:tc>
        <w:tc>
          <w:tcPr>
            <w:tcW w:w="1217" w:type="dxa"/>
            <w:vAlign w:val="center"/>
          </w:tcPr>
          <w:p w14:paraId="70CEAC56">
            <w:pPr>
              <w:spacing w:after="0"/>
              <w:jc w:val="right"/>
              <w:rPr>
                <w:rFonts w:ascii="Arial" w:hAnsi="Arial" w:cs="Arial"/>
                <w:sz w:val="20"/>
                <w:szCs w:val="20"/>
                <w:lang w:val="en-US"/>
              </w:rPr>
            </w:pPr>
          </w:p>
        </w:tc>
        <w:tc>
          <w:tcPr>
            <w:tcW w:w="908" w:type="dxa"/>
          </w:tcPr>
          <w:p w14:paraId="43B64F2F">
            <w:pPr>
              <w:spacing w:after="0"/>
              <w:rPr>
                <w:rFonts w:ascii="Arial" w:hAnsi="Arial" w:cs="Arial"/>
                <w:sz w:val="20"/>
                <w:szCs w:val="20"/>
                <w:lang w:val="en-US"/>
              </w:rPr>
            </w:pPr>
          </w:p>
        </w:tc>
        <w:tc>
          <w:tcPr>
            <w:tcW w:w="925" w:type="dxa"/>
          </w:tcPr>
          <w:p w14:paraId="4408A64D">
            <w:pPr>
              <w:spacing w:after="0"/>
              <w:rPr>
                <w:rFonts w:ascii="Arial" w:hAnsi="Arial" w:cs="Arial"/>
                <w:sz w:val="20"/>
                <w:szCs w:val="20"/>
                <w:lang w:val="en-US"/>
              </w:rPr>
            </w:pPr>
          </w:p>
        </w:tc>
      </w:tr>
      <w:tr w14:paraId="34574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2258" w:type="dxa"/>
            <w:vAlign w:val="center"/>
          </w:tcPr>
          <w:p w14:paraId="3721009C">
            <w:pPr>
              <w:spacing w:after="0"/>
              <w:rPr>
                <w:rFonts w:ascii="Arial" w:hAnsi="Arial" w:cs="Arial"/>
                <w:sz w:val="20"/>
                <w:szCs w:val="20"/>
                <w:lang w:val="en-US"/>
              </w:rPr>
            </w:pPr>
            <w:r>
              <w:rPr>
                <w:rFonts w:ascii="Arial" w:hAnsi="Arial" w:cs="Arial"/>
                <w:sz w:val="20"/>
                <w:szCs w:val="20"/>
                <w:lang w:val="en-GB"/>
              </w:rPr>
              <w:t>Construction of 1No. Market Shed at Aflao</w:t>
            </w:r>
          </w:p>
        </w:tc>
        <w:tc>
          <w:tcPr>
            <w:tcW w:w="1275" w:type="dxa"/>
            <w:vAlign w:val="center"/>
          </w:tcPr>
          <w:p w14:paraId="08212A1B">
            <w:pPr>
              <w:spacing w:after="0"/>
              <w:rPr>
                <w:rFonts w:ascii="Arial" w:hAnsi="Arial" w:cs="Arial"/>
                <w:sz w:val="20"/>
                <w:szCs w:val="20"/>
                <w:lang w:val="en-US"/>
              </w:rPr>
            </w:pPr>
            <w:r>
              <w:rPr>
                <w:rFonts w:ascii="Arial" w:hAnsi="Arial" w:cs="Arial"/>
                <w:sz w:val="20"/>
                <w:szCs w:val="20"/>
                <w:lang w:val="en-GB"/>
              </w:rPr>
              <w:t>Malcon Limited</w:t>
            </w:r>
          </w:p>
        </w:tc>
        <w:tc>
          <w:tcPr>
            <w:tcW w:w="717" w:type="dxa"/>
            <w:vAlign w:val="center"/>
          </w:tcPr>
          <w:p w14:paraId="7B590195">
            <w:pPr>
              <w:spacing w:after="0"/>
              <w:rPr>
                <w:rFonts w:ascii="Arial" w:hAnsi="Arial" w:cs="Arial"/>
                <w:sz w:val="20"/>
                <w:szCs w:val="20"/>
                <w:lang w:val="en-US"/>
              </w:rPr>
            </w:pPr>
            <w:r>
              <w:rPr>
                <w:rFonts w:ascii="Arial" w:hAnsi="Arial" w:cs="Arial"/>
                <w:sz w:val="20"/>
                <w:szCs w:val="20"/>
                <w:lang w:val="en-GB"/>
              </w:rPr>
              <w:t>100</w:t>
            </w:r>
          </w:p>
        </w:tc>
        <w:tc>
          <w:tcPr>
            <w:tcW w:w="1274" w:type="dxa"/>
            <w:gridSpan w:val="2"/>
            <w:vAlign w:val="center"/>
          </w:tcPr>
          <w:p w14:paraId="209E9EAD">
            <w:pPr>
              <w:spacing w:after="0"/>
              <w:jc w:val="right"/>
              <w:rPr>
                <w:rFonts w:ascii="Arial" w:hAnsi="Arial" w:cs="Arial"/>
                <w:sz w:val="20"/>
                <w:szCs w:val="20"/>
                <w:lang w:val="en-US"/>
              </w:rPr>
            </w:pPr>
            <w:r>
              <w:rPr>
                <w:rFonts w:ascii="Arial" w:hAnsi="Arial" w:cs="Arial"/>
                <w:sz w:val="20"/>
                <w:szCs w:val="20"/>
                <w:lang w:val="en-GB"/>
              </w:rPr>
              <w:t>79,900.00</w:t>
            </w:r>
          </w:p>
        </w:tc>
        <w:tc>
          <w:tcPr>
            <w:tcW w:w="1287" w:type="dxa"/>
            <w:gridSpan w:val="2"/>
            <w:vAlign w:val="center"/>
          </w:tcPr>
          <w:p w14:paraId="003A1BE8">
            <w:pPr>
              <w:spacing w:after="0"/>
              <w:jc w:val="right"/>
              <w:rPr>
                <w:rFonts w:ascii="Arial" w:hAnsi="Arial" w:cs="Arial"/>
                <w:sz w:val="20"/>
                <w:szCs w:val="20"/>
                <w:lang w:val="en-US"/>
              </w:rPr>
            </w:pPr>
            <w:r>
              <w:rPr>
                <w:rFonts w:ascii="Arial" w:hAnsi="Arial" w:cs="Arial"/>
                <w:sz w:val="20"/>
                <w:szCs w:val="20"/>
                <w:lang w:val="en-GB"/>
              </w:rPr>
              <w:t>78,302.00</w:t>
            </w:r>
          </w:p>
        </w:tc>
        <w:tc>
          <w:tcPr>
            <w:tcW w:w="1499" w:type="dxa"/>
            <w:vAlign w:val="center"/>
          </w:tcPr>
          <w:p w14:paraId="504D4A94">
            <w:pPr>
              <w:spacing w:after="0"/>
              <w:jc w:val="right"/>
              <w:rPr>
                <w:rFonts w:ascii="Arial" w:hAnsi="Arial" w:cs="Arial"/>
                <w:sz w:val="20"/>
                <w:szCs w:val="20"/>
                <w:lang w:val="en-US"/>
              </w:rPr>
            </w:pPr>
            <w:r>
              <w:rPr>
                <w:rFonts w:ascii="Arial" w:hAnsi="Arial" w:cs="Arial"/>
                <w:sz w:val="20"/>
                <w:szCs w:val="20"/>
                <w:lang w:val="en-GB"/>
              </w:rPr>
              <w:t>1,696.00</w:t>
            </w:r>
          </w:p>
        </w:tc>
        <w:tc>
          <w:tcPr>
            <w:tcW w:w="1329" w:type="dxa"/>
            <w:vAlign w:val="center"/>
          </w:tcPr>
          <w:p w14:paraId="4032EB8E">
            <w:pPr>
              <w:spacing w:after="0"/>
              <w:jc w:val="right"/>
              <w:rPr>
                <w:rFonts w:ascii="Arial" w:hAnsi="Arial" w:cs="Arial"/>
                <w:sz w:val="20"/>
                <w:szCs w:val="20"/>
                <w:lang w:val="en-US"/>
              </w:rPr>
            </w:pPr>
            <w:r>
              <w:rPr>
                <w:rFonts w:ascii="Arial" w:hAnsi="Arial" w:cs="Arial"/>
                <w:sz w:val="20"/>
                <w:szCs w:val="20"/>
                <w:lang w:val="en-GB"/>
              </w:rPr>
              <w:t>400,000.00</w:t>
            </w:r>
          </w:p>
        </w:tc>
        <w:tc>
          <w:tcPr>
            <w:tcW w:w="1217" w:type="dxa"/>
            <w:vAlign w:val="center"/>
          </w:tcPr>
          <w:p w14:paraId="7C837C00">
            <w:pPr>
              <w:spacing w:after="0"/>
              <w:jc w:val="right"/>
              <w:rPr>
                <w:rFonts w:ascii="Arial" w:hAnsi="Arial" w:cs="Arial"/>
                <w:sz w:val="20"/>
                <w:szCs w:val="20"/>
                <w:lang w:val="en-US"/>
              </w:rPr>
            </w:pPr>
            <w:r>
              <w:rPr>
                <w:rFonts w:ascii="Arial" w:hAnsi="Arial" w:cs="Arial"/>
                <w:sz w:val="20"/>
                <w:szCs w:val="20"/>
                <w:lang w:val="en-US"/>
              </w:rPr>
              <w:t>-</w:t>
            </w:r>
          </w:p>
        </w:tc>
        <w:tc>
          <w:tcPr>
            <w:tcW w:w="908" w:type="dxa"/>
          </w:tcPr>
          <w:p w14:paraId="5B390EE6">
            <w:pPr>
              <w:spacing w:after="0"/>
              <w:rPr>
                <w:rFonts w:ascii="Arial" w:hAnsi="Arial" w:cs="Arial"/>
                <w:sz w:val="20"/>
                <w:szCs w:val="20"/>
                <w:lang w:val="en-US"/>
              </w:rPr>
            </w:pPr>
          </w:p>
        </w:tc>
        <w:tc>
          <w:tcPr>
            <w:tcW w:w="925" w:type="dxa"/>
          </w:tcPr>
          <w:p w14:paraId="36FD73FC">
            <w:pPr>
              <w:spacing w:after="0"/>
              <w:rPr>
                <w:rFonts w:ascii="Arial" w:hAnsi="Arial" w:cs="Arial"/>
                <w:sz w:val="20"/>
                <w:szCs w:val="20"/>
                <w:lang w:val="en-US"/>
              </w:rPr>
            </w:pPr>
          </w:p>
        </w:tc>
      </w:tr>
      <w:tr w14:paraId="23B6D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258" w:type="dxa"/>
            <w:vAlign w:val="center"/>
          </w:tcPr>
          <w:p w14:paraId="13B0C9CF">
            <w:pPr>
              <w:spacing w:after="0"/>
              <w:rPr>
                <w:rFonts w:ascii="Arial" w:hAnsi="Arial" w:cs="Arial"/>
                <w:sz w:val="20"/>
                <w:szCs w:val="20"/>
                <w:lang w:val="en-US"/>
              </w:rPr>
            </w:pPr>
            <w:r>
              <w:rPr>
                <w:rFonts w:ascii="Arial" w:hAnsi="Arial" w:cs="Arial"/>
                <w:sz w:val="20"/>
                <w:szCs w:val="20"/>
                <w:lang w:val="en-GB"/>
              </w:rPr>
              <w:t>Construction of 20-unit lockable stores at Denu Market (First floor).</w:t>
            </w:r>
          </w:p>
        </w:tc>
        <w:tc>
          <w:tcPr>
            <w:tcW w:w="1275" w:type="dxa"/>
            <w:vAlign w:val="center"/>
          </w:tcPr>
          <w:p w14:paraId="003ACAA4">
            <w:pPr>
              <w:spacing w:after="0"/>
              <w:rPr>
                <w:rFonts w:ascii="Arial" w:hAnsi="Arial" w:cs="Arial"/>
                <w:sz w:val="20"/>
                <w:szCs w:val="20"/>
                <w:lang w:val="en-US"/>
              </w:rPr>
            </w:pPr>
            <w:r>
              <w:rPr>
                <w:rFonts w:ascii="Arial" w:hAnsi="Arial" w:cs="Arial"/>
                <w:sz w:val="20"/>
                <w:szCs w:val="20"/>
                <w:lang w:val="en-GB"/>
              </w:rPr>
              <w:t>Yandeg Co. Ltd.</w:t>
            </w:r>
          </w:p>
        </w:tc>
        <w:tc>
          <w:tcPr>
            <w:tcW w:w="717" w:type="dxa"/>
            <w:vAlign w:val="center"/>
          </w:tcPr>
          <w:p w14:paraId="6A7CB125">
            <w:pPr>
              <w:spacing w:after="0"/>
              <w:rPr>
                <w:rFonts w:ascii="Arial" w:hAnsi="Arial" w:cs="Arial"/>
                <w:sz w:val="20"/>
                <w:szCs w:val="20"/>
                <w:lang w:val="en-US"/>
              </w:rPr>
            </w:pPr>
            <w:r>
              <w:rPr>
                <w:rFonts w:ascii="Arial" w:hAnsi="Arial" w:cs="Arial"/>
                <w:sz w:val="20"/>
                <w:szCs w:val="20"/>
                <w:lang w:val="en-GB"/>
              </w:rPr>
              <w:t>66</w:t>
            </w:r>
          </w:p>
        </w:tc>
        <w:tc>
          <w:tcPr>
            <w:tcW w:w="1274" w:type="dxa"/>
            <w:gridSpan w:val="2"/>
            <w:vAlign w:val="center"/>
          </w:tcPr>
          <w:p w14:paraId="4CA4C1CB">
            <w:pPr>
              <w:spacing w:after="0"/>
              <w:jc w:val="right"/>
              <w:rPr>
                <w:rFonts w:ascii="Arial" w:hAnsi="Arial" w:cs="Arial"/>
                <w:sz w:val="20"/>
                <w:szCs w:val="20"/>
                <w:lang w:val="en-US"/>
              </w:rPr>
            </w:pPr>
            <w:r>
              <w:rPr>
                <w:rFonts w:ascii="Arial" w:hAnsi="Arial" w:cs="Arial"/>
                <w:sz w:val="20"/>
                <w:szCs w:val="20"/>
                <w:lang w:val="en-GB"/>
              </w:rPr>
              <w:t>989,220.00</w:t>
            </w:r>
          </w:p>
        </w:tc>
        <w:tc>
          <w:tcPr>
            <w:tcW w:w="1287" w:type="dxa"/>
            <w:gridSpan w:val="2"/>
            <w:vAlign w:val="center"/>
          </w:tcPr>
          <w:p w14:paraId="67AB5971">
            <w:pPr>
              <w:spacing w:after="0"/>
              <w:jc w:val="right"/>
              <w:rPr>
                <w:rFonts w:ascii="Arial" w:hAnsi="Arial" w:cs="Arial"/>
                <w:sz w:val="20"/>
                <w:szCs w:val="20"/>
                <w:lang w:val="en-US"/>
              </w:rPr>
            </w:pPr>
            <w:r>
              <w:rPr>
                <w:rFonts w:ascii="Arial" w:hAnsi="Arial" w:cs="Arial"/>
                <w:sz w:val="20"/>
                <w:szCs w:val="20"/>
                <w:lang w:val="en-GB"/>
              </w:rPr>
              <w:t>136,921.50</w:t>
            </w:r>
          </w:p>
        </w:tc>
        <w:tc>
          <w:tcPr>
            <w:tcW w:w="1499" w:type="dxa"/>
            <w:vAlign w:val="center"/>
          </w:tcPr>
          <w:p w14:paraId="339335F1">
            <w:pPr>
              <w:spacing w:after="0"/>
              <w:jc w:val="right"/>
              <w:rPr>
                <w:rFonts w:ascii="Arial" w:hAnsi="Arial" w:cs="Arial"/>
                <w:sz w:val="20"/>
                <w:szCs w:val="20"/>
                <w:lang w:val="en-US"/>
              </w:rPr>
            </w:pPr>
            <w:r>
              <w:rPr>
                <w:rFonts w:ascii="Arial" w:hAnsi="Arial" w:cs="Arial"/>
                <w:sz w:val="20"/>
                <w:szCs w:val="20"/>
                <w:lang w:val="en-GB"/>
              </w:rPr>
              <w:t>852,298.50</w:t>
            </w:r>
          </w:p>
        </w:tc>
        <w:tc>
          <w:tcPr>
            <w:tcW w:w="1329" w:type="dxa"/>
            <w:vAlign w:val="center"/>
          </w:tcPr>
          <w:p w14:paraId="31893BFD">
            <w:pPr>
              <w:spacing w:after="0"/>
              <w:jc w:val="right"/>
              <w:rPr>
                <w:rFonts w:ascii="Arial" w:hAnsi="Arial" w:cs="Arial"/>
                <w:sz w:val="20"/>
                <w:szCs w:val="20"/>
                <w:lang w:val="en-US"/>
              </w:rPr>
            </w:pPr>
            <w:r>
              <w:rPr>
                <w:rFonts w:ascii="Arial" w:hAnsi="Arial" w:cs="Arial"/>
                <w:sz w:val="20"/>
                <w:szCs w:val="20"/>
                <w:lang w:val="en-US"/>
              </w:rPr>
              <w:t>940,000.00</w:t>
            </w:r>
          </w:p>
        </w:tc>
        <w:tc>
          <w:tcPr>
            <w:tcW w:w="1217" w:type="dxa"/>
            <w:vAlign w:val="center"/>
          </w:tcPr>
          <w:p w14:paraId="78CF1FCA">
            <w:pPr>
              <w:spacing w:after="0"/>
              <w:jc w:val="right"/>
              <w:rPr>
                <w:rFonts w:ascii="Arial" w:hAnsi="Arial" w:cs="Arial"/>
                <w:sz w:val="20"/>
                <w:szCs w:val="20"/>
                <w:lang w:val="en-US"/>
              </w:rPr>
            </w:pPr>
            <w:r>
              <w:rPr>
                <w:rFonts w:ascii="Arial" w:hAnsi="Arial" w:cs="Arial"/>
                <w:sz w:val="20"/>
                <w:szCs w:val="20"/>
                <w:lang w:val="en-US"/>
              </w:rPr>
              <w:t>300,000.00</w:t>
            </w:r>
          </w:p>
        </w:tc>
        <w:tc>
          <w:tcPr>
            <w:tcW w:w="908" w:type="dxa"/>
          </w:tcPr>
          <w:p w14:paraId="3D038224">
            <w:pPr>
              <w:spacing w:after="0"/>
              <w:rPr>
                <w:rFonts w:ascii="Arial" w:hAnsi="Arial" w:cs="Arial"/>
                <w:sz w:val="20"/>
                <w:szCs w:val="20"/>
                <w:lang w:val="en-US"/>
              </w:rPr>
            </w:pPr>
          </w:p>
        </w:tc>
        <w:tc>
          <w:tcPr>
            <w:tcW w:w="925" w:type="dxa"/>
          </w:tcPr>
          <w:p w14:paraId="4AA47F5C">
            <w:pPr>
              <w:spacing w:after="0"/>
              <w:rPr>
                <w:rFonts w:ascii="Arial" w:hAnsi="Arial" w:cs="Arial"/>
                <w:sz w:val="20"/>
                <w:szCs w:val="20"/>
                <w:lang w:val="en-US"/>
              </w:rPr>
            </w:pPr>
          </w:p>
        </w:tc>
      </w:tr>
      <w:tr w14:paraId="73182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9" w:hRule="atLeast"/>
        </w:trPr>
        <w:tc>
          <w:tcPr>
            <w:tcW w:w="2258" w:type="dxa"/>
            <w:vAlign w:val="center"/>
          </w:tcPr>
          <w:p w14:paraId="38398EFC">
            <w:pPr>
              <w:spacing w:after="0"/>
              <w:rPr>
                <w:rFonts w:ascii="Arial" w:hAnsi="Arial" w:cs="Arial"/>
                <w:sz w:val="20"/>
                <w:szCs w:val="20"/>
                <w:lang w:val="en-US"/>
              </w:rPr>
            </w:pPr>
            <w:r>
              <w:rPr>
                <w:rFonts w:ascii="Arial" w:hAnsi="Arial" w:cs="Arial"/>
                <w:sz w:val="20"/>
                <w:szCs w:val="20"/>
                <w:lang w:val="en-GB"/>
              </w:rPr>
              <w:t>Renovation of nursery block at Hedranawo</w:t>
            </w:r>
          </w:p>
        </w:tc>
        <w:tc>
          <w:tcPr>
            <w:tcW w:w="1275" w:type="dxa"/>
            <w:vAlign w:val="center"/>
          </w:tcPr>
          <w:p w14:paraId="132F21A2">
            <w:pPr>
              <w:spacing w:after="0"/>
              <w:rPr>
                <w:rFonts w:ascii="Arial" w:hAnsi="Arial" w:cs="Arial"/>
                <w:sz w:val="20"/>
                <w:szCs w:val="20"/>
                <w:lang w:val="en-US"/>
              </w:rPr>
            </w:pPr>
            <w:r>
              <w:rPr>
                <w:rFonts w:ascii="Arial" w:hAnsi="Arial" w:cs="Arial"/>
                <w:sz w:val="20"/>
                <w:szCs w:val="20"/>
                <w:lang w:val="en-GB"/>
              </w:rPr>
              <w:t>Philmabort Company Ltd.</w:t>
            </w:r>
          </w:p>
        </w:tc>
        <w:tc>
          <w:tcPr>
            <w:tcW w:w="717" w:type="dxa"/>
            <w:vAlign w:val="center"/>
          </w:tcPr>
          <w:p w14:paraId="1229ED4A">
            <w:pPr>
              <w:spacing w:after="0"/>
              <w:rPr>
                <w:rFonts w:ascii="Arial" w:hAnsi="Arial" w:cs="Arial"/>
                <w:sz w:val="20"/>
                <w:szCs w:val="20"/>
                <w:lang w:val="en-US"/>
              </w:rPr>
            </w:pPr>
            <w:r>
              <w:rPr>
                <w:rFonts w:ascii="Arial" w:hAnsi="Arial" w:cs="Arial"/>
                <w:sz w:val="20"/>
                <w:szCs w:val="20"/>
                <w:lang w:val="en-GB"/>
              </w:rPr>
              <w:t>0</w:t>
            </w:r>
          </w:p>
        </w:tc>
        <w:tc>
          <w:tcPr>
            <w:tcW w:w="1274" w:type="dxa"/>
            <w:gridSpan w:val="2"/>
            <w:vAlign w:val="center"/>
          </w:tcPr>
          <w:p w14:paraId="6D80F484">
            <w:pPr>
              <w:spacing w:after="0"/>
              <w:jc w:val="right"/>
              <w:rPr>
                <w:rFonts w:ascii="Arial" w:hAnsi="Arial" w:cs="Arial"/>
                <w:sz w:val="20"/>
                <w:szCs w:val="20"/>
                <w:lang w:val="en-US"/>
              </w:rPr>
            </w:pPr>
            <w:r>
              <w:rPr>
                <w:rFonts w:ascii="Arial" w:hAnsi="Arial" w:cs="Arial"/>
                <w:sz w:val="20"/>
                <w:szCs w:val="20"/>
                <w:lang w:val="en-US"/>
              </w:rPr>
              <w:t>19,835.00</w:t>
            </w:r>
          </w:p>
        </w:tc>
        <w:tc>
          <w:tcPr>
            <w:tcW w:w="1287" w:type="dxa"/>
            <w:gridSpan w:val="2"/>
            <w:vAlign w:val="center"/>
          </w:tcPr>
          <w:p w14:paraId="0731547B">
            <w:pPr>
              <w:spacing w:after="0"/>
              <w:jc w:val="right"/>
              <w:rPr>
                <w:rFonts w:ascii="Arial" w:hAnsi="Arial" w:cs="Arial"/>
                <w:sz w:val="20"/>
                <w:szCs w:val="20"/>
                <w:lang w:val="en-US"/>
              </w:rPr>
            </w:pPr>
            <w:r>
              <w:rPr>
                <w:rFonts w:ascii="Arial" w:hAnsi="Arial" w:cs="Arial"/>
                <w:sz w:val="20"/>
                <w:szCs w:val="20"/>
                <w:lang w:val="en-US"/>
              </w:rPr>
              <w:t>0.00</w:t>
            </w:r>
          </w:p>
        </w:tc>
        <w:tc>
          <w:tcPr>
            <w:tcW w:w="1499" w:type="dxa"/>
            <w:vAlign w:val="center"/>
          </w:tcPr>
          <w:p w14:paraId="0A82B526">
            <w:pPr>
              <w:spacing w:after="0"/>
              <w:jc w:val="right"/>
              <w:rPr>
                <w:rFonts w:ascii="Arial" w:hAnsi="Arial" w:cs="Arial"/>
                <w:sz w:val="20"/>
                <w:szCs w:val="20"/>
                <w:lang w:val="en-US"/>
              </w:rPr>
            </w:pPr>
            <w:r>
              <w:rPr>
                <w:rFonts w:ascii="Arial" w:hAnsi="Arial" w:cs="Arial"/>
                <w:sz w:val="20"/>
                <w:szCs w:val="20"/>
                <w:lang w:val="en-US"/>
              </w:rPr>
              <w:t>0.00</w:t>
            </w:r>
          </w:p>
        </w:tc>
        <w:tc>
          <w:tcPr>
            <w:tcW w:w="1329" w:type="dxa"/>
            <w:vAlign w:val="center"/>
          </w:tcPr>
          <w:p w14:paraId="536C2AB3">
            <w:pPr>
              <w:spacing w:after="0"/>
              <w:jc w:val="right"/>
              <w:rPr>
                <w:rFonts w:ascii="Arial" w:hAnsi="Arial" w:cs="Arial"/>
                <w:sz w:val="20"/>
                <w:szCs w:val="20"/>
                <w:lang w:val="en-US"/>
              </w:rPr>
            </w:pPr>
            <w:r>
              <w:rPr>
                <w:rFonts w:ascii="Arial" w:hAnsi="Arial" w:cs="Arial"/>
                <w:sz w:val="20"/>
                <w:szCs w:val="20"/>
                <w:lang w:val="en-GB"/>
              </w:rPr>
              <w:t>20,000.00</w:t>
            </w:r>
          </w:p>
        </w:tc>
        <w:tc>
          <w:tcPr>
            <w:tcW w:w="1217" w:type="dxa"/>
            <w:vAlign w:val="center"/>
          </w:tcPr>
          <w:p w14:paraId="77AF0232">
            <w:pPr>
              <w:spacing w:after="0"/>
              <w:jc w:val="right"/>
              <w:rPr>
                <w:rFonts w:ascii="Arial" w:hAnsi="Arial" w:cs="Arial"/>
                <w:sz w:val="20"/>
                <w:szCs w:val="20"/>
                <w:lang w:val="en-US"/>
              </w:rPr>
            </w:pPr>
            <w:r>
              <w:rPr>
                <w:rFonts w:ascii="Arial" w:hAnsi="Arial" w:cs="Arial"/>
                <w:sz w:val="20"/>
                <w:szCs w:val="20"/>
                <w:lang w:val="en-US"/>
              </w:rPr>
              <w:t>-</w:t>
            </w:r>
          </w:p>
        </w:tc>
        <w:tc>
          <w:tcPr>
            <w:tcW w:w="908" w:type="dxa"/>
          </w:tcPr>
          <w:p w14:paraId="0FF42AF5">
            <w:pPr>
              <w:spacing w:after="0"/>
              <w:rPr>
                <w:rFonts w:ascii="Arial" w:hAnsi="Arial" w:cs="Arial"/>
                <w:sz w:val="20"/>
                <w:szCs w:val="20"/>
                <w:lang w:val="en-US"/>
              </w:rPr>
            </w:pPr>
          </w:p>
        </w:tc>
        <w:tc>
          <w:tcPr>
            <w:tcW w:w="925" w:type="dxa"/>
          </w:tcPr>
          <w:p w14:paraId="2520B6F9">
            <w:pPr>
              <w:spacing w:after="0"/>
              <w:rPr>
                <w:rFonts w:ascii="Arial" w:hAnsi="Arial" w:cs="Arial"/>
                <w:sz w:val="20"/>
                <w:szCs w:val="20"/>
                <w:lang w:val="en-US"/>
              </w:rPr>
            </w:pPr>
          </w:p>
        </w:tc>
      </w:tr>
    </w:tbl>
    <w:p w14:paraId="4FF4E0C9">
      <w:pPr>
        <w:rPr>
          <w:rFonts w:ascii="Arial" w:hAnsi="Arial" w:cs="Arial"/>
          <w:sz w:val="24"/>
          <w:szCs w:val="24"/>
        </w:rPr>
      </w:pPr>
    </w:p>
    <w:p w14:paraId="600E3ED6">
      <w:pPr>
        <w:spacing w:after="0"/>
        <w:rPr>
          <w:rFonts w:ascii="Arial" w:hAnsi="Arial" w:cs="Arial"/>
          <w:sz w:val="24"/>
          <w:szCs w:val="24"/>
        </w:rPr>
      </w:pPr>
    </w:p>
    <w:p w14:paraId="1D8D8CDC">
      <w:pPr>
        <w:spacing w:after="0"/>
        <w:rPr>
          <w:rFonts w:ascii="Arial" w:hAnsi="Arial" w:cs="Arial"/>
          <w:sz w:val="24"/>
          <w:szCs w:val="24"/>
        </w:rPr>
      </w:pPr>
    </w:p>
    <w:p w14:paraId="5A6183BA">
      <w:pPr>
        <w:spacing w:after="160" w:line="259" w:lineRule="auto"/>
        <w:rPr>
          <w:rFonts w:ascii="Arial" w:hAnsi="Arial" w:cs="Arial"/>
          <w:sz w:val="24"/>
          <w:szCs w:val="24"/>
        </w:rPr>
      </w:pPr>
      <w:r>
        <w:rPr>
          <w:rFonts w:ascii="Arial" w:hAnsi="Arial" w:cs="Arial"/>
          <w:sz w:val="24"/>
          <w:szCs w:val="24"/>
        </w:rPr>
        <w:br w:type="page"/>
      </w:r>
    </w:p>
    <w:p w14:paraId="6A074C10">
      <w:pPr>
        <w:spacing w:after="0"/>
        <w:rPr>
          <w:rFonts w:ascii="Arial" w:hAnsi="Arial" w:cs="Arial"/>
          <w:sz w:val="24"/>
          <w:szCs w:val="24"/>
        </w:rPr>
      </w:pPr>
      <w:r>
        <w:rPr>
          <w:rFonts w:ascii="Arial" w:hAnsi="Arial" w:cs="Arial"/>
          <w:sz w:val="24"/>
          <w:szCs w:val="24"/>
        </w:rPr>
        <w:t>Proposed Projects for the MTEF (2022-2025) – New Projects</w:t>
      </w:r>
    </w:p>
    <w:tbl>
      <w:tblPr>
        <w:tblStyle w:val="12"/>
        <w:tblW w:w="5000" w:type="pct"/>
        <w:tblInd w:w="0" w:type="dxa"/>
        <w:tblLayout w:type="autofit"/>
        <w:tblCellMar>
          <w:top w:w="0" w:type="dxa"/>
          <w:left w:w="0" w:type="dxa"/>
          <w:bottom w:w="0" w:type="dxa"/>
          <w:right w:w="0" w:type="dxa"/>
        </w:tblCellMar>
      </w:tblPr>
      <w:tblGrid>
        <w:gridCol w:w="336"/>
        <w:gridCol w:w="4284"/>
        <w:gridCol w:w="1205"/>
        <w:gridCol w:w="1599"/>
        <w:gridCol w:w="1341"/>
        <w:gridCol w:w="4360"/>
      </w:tblGrid>
      <w:tr w14:paraId="0B5336A9">
        <w:tblPrEx>
          <w:tblCellMar>
            <w:top w:w="0" w:type="dxa"/>
            <w:left w:w="0" w:type="dxa"/>
            <w:bottom w:w="0" w:type="dxa"/>
            <w:right w:w="0" w:type="dxa"/>
          </w:tblCellMar>
        </w:tblPrEx>
        <w:trPr>
          <w:trHeight w:val="160" w:hRule="atLeast"/>
        </w:trPr>
        <w:tc>
          <w:tcPr>
            <w:tcW w:w="5000" w:type="pct"/>
            <w:gridSpan w:val="6"/>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center"/>
          </w:tcPr>
          <w:p w14:paraId="34FDE551">
            <w:pPr>
              <w:spacing w:after="0" w:line="240" w:lineRule="auto"/>
              <w:jc w:val="center"/>
              <w:rPr>
                <w:rFonts w:ascii="Arial" w:hAnsi="Arial" w:cs="Arial"/>
                <w:sz w:val="20"/>
                <w:szCs w:val="20"/>
              </w:rPr>
            </w:pPr>
            <w:r>
              <w:rPr>
                <w:rFonts w:ascii="Arial" w:hAnsi="Arial" w:cs="Arial"/>
                <w:sz w:val="20"/>
                <w:szCs w:val="20"/>
              </w:rPr>
              <w:t>MMDA:</w:t>
            </w:r>
          </w:p>
        </w:tc>
      </w:tr>
      <w:tr w14:paraId="4FE59C5F">
        <w:tblPrEx>
          <w:tblCellMar>
            <w:top w:w="0" w:type="dxa"/>
            <w:left w:w="0" w:type="dxa"/>
            <w:bottom w:w="0" w:type="dxa"/>
            <w:right w:w="0" w:type="dxa"/>
          </w:tblCellMar>
        </w:tblPrEx>
        <w:trPr>
          <w:trHeight w:val="493"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center"/>
          </w:tcPr>
          <w:p w14:paraId="1264A9E5">
            <w:pPr>
              <w:spacing w:after="0" w:line="240" w:lineRule="auto"/>
              <w:jc w:val="center"/>
              <w:rPr>
                <w:rFonts w:ascii="Arial" w:hAnsi="Arial" w:cs="Arial"/>
                <w:sz w:val="20"/>
                <w:szCs w:val="20"/>
              </w:rPr>
            </w:pPr>
            <w:r>
              <w:rPr>
                <w:rFonts w:ascii="Arial" w:hAnsi="Arial" w:cs="Arial"/>
                <w:sz w:val="20"/>
                <w:szCs w:val="20"/>
              </w:rPr>
              <w:t>#</w:t>
            </w: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center"/>
          </w:tcPr>
          <w:p w14:paraId="3AD66805">
            <w:pPr>
              <w:spacing w:after="0" w:line="240" w:lineRule="auto"/>
              <w:jc w:val="center"/>
              <w:rPr>
                <w:rFonts w:ascii="Arial" w:hAnsi="Arial" w:cs="Arial"/>
                <w:sz w:val="20"/>
                <w:szCs w:val="20"/>
              </w:rPr>
            </w:pPr>
            <w:r>
              <w:rPr>
                <w:rFonts w:ascii="Arial" w:hAnsi="Arial" w:cs="Arial"/>
                <w:sz w:val="20"/>
                <w:szCs w:val="20"/>
              </w:rPr>
              <w:t>Project Name</w:t>
            </w: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center"/>
          </w:tcPr>
          <w:p w14:paraId="4E6159A3">
            <w:pPr>
              <w:spacing w:after="0" w:line="240" w:lineRule="auto"/>
              <w:jc w:val="center"/>
              <w:rPr>
                <w:rFonts w:ascii="Arial" w:hAnsi="Arial" w:cs="Arial"/>
                <w:sz w:val="20"/>
                <w:szCs w:val="20"/>
              </w:rPr>
            </w:pPr>
            <w:r>
              <w:rPr>
                <w:rFonts w:ascii="Arial" w:hAnsi="Arial" w:cs="Arial"/>
                <w:sz w:val="20"/>
                <w:szCs w:val="20"/>
              </w:rPr>
              <w:t>Project Description</w:t>
            </w: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center"/>
          </w:tcPr>
          <w:p w14:paraId="07B8A98B">
            <w:pPr>
              <w:spacing w:after="0" w:line="240" w:lineRule="auto"/>
              <w:jc w:val="center"/>
              <w:rPr>
                <w:rFonts w:ascii="Arial" w:hAnsi="Arial" w:cs="Arial"/>
                <w:sz w:val="20"/>
                <w:szCs w:val="20"/>
              </w:rPr>
            </w:pPr>
            <w:r>
              <w:rPr>
                <w:rFonts w:ascii="Arial" w:hAnsi="Arial" w:cs="Arial"/>
                <w:sz w:val="20"/>
                <w:szCs w:val="20"/>
              </w:rPr>
              <w:t>Proposed Funding Source</w:t>
            </w: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center"/>
          </w:tcPr>
          <w:p w14:paraId="524CFF7A">
            <w:pPr>
              <w:spacing w:after="0" w:line="240" w:lineRule="auto"/>
              <w:jc w:val="center"/>
              <w:rPr>
                <w:rFonts w:ascii="Arial" w:hAnsi="Arial" w:cs="Arial"/>
                <w:sz w:val="20"/>
                <w:szCs w:val="20"/>
              </w:rPr>
            </w:pPr>
            <w:r>
              <w:rPr>
                <w:rFonts w:ascii="Arial" w:hAnsi="Arial" w:cs="Arial"/>
                <w:sz w:val="20"/>
                <w:szCs w:val="20"/>
              </w:rPr>
              <w:t>Estimated Cost (GHS)</w:t>
            </w: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center"/>
          </w:tcPr>
          <w:p w14:paraId="6EF1DE2F">
            <w:pPr>
              <w:spacing w:after="0" w:line="240" w:lineRule="auto"/>
              <w:jc w:val="center"/>
              <w:rPr>
                <w:rFonts w:ascii="Arial" w:hAnsi="Arial" w:cs="Arial"/>
                <w:sz w:val="20"/>
                <w:szCs w:val="20"/>
              </w:rPr>
            </w:pPr>
            <w:r>
              <w:rPr>
                <w:rFonts w:ascii="Arial" w:hAnsi="Arial" w:cs="Arial"/>
                <w:sz w:val="20"/>
                <w:szCs w:val="20"/>
              </w:rPr>
              <w:t>Level of Project Preparation (i.e. Concept Note, Pre/Full Feasibility Studies or none)</w:t>
            </w:r>
          </w:p>
        </w:tc>
      </w:tr>
      <w:tr w14:paraId="7DE73A11">
        <w:tblPrEx>
          <w:tblCellMar>
            <w:top w:w="0" w:type="dxa"/>
            <w:left w:w="0" w:type="dxa"/>
            <w:bottom w:w="0" w:type="dxa"/>
            <w:right w:w="0" w:type="dxa"/>
          </w:tblCellMar>
        </w:tblPrEx>
        <w:trPr>
          <w:trHeight w:val="513"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36ACC68C">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1D49C121">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3182C16B">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0042E2B8">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1004CD7">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3909D17">
            <w:pPr>
              <w:spacing w:after="0" w:line="240" w:lineRule="auto"/>
              <w:jc w:val="center"/>
              <w:rPr>
                <w:rFonts w:ascii="Arial" w:hAnsi="Arial" w:cs="Arial"/>
                <w:sz w:val="20"/>
                <w:szCs w:val="20"/>
              </w:rPr>
            </w:pPr>
          </w:p>
        </w:tc>
      </w:tr>
      <w:tr w14:paraId="76507C3B">
        <w:tblPrEx>
          <w:tblCellMar>
            <w:top w:w="0" w:type="dxa"/>
            <w:left w:w="0" w:type="dxa"/>
            <w:bottom w:w="0" w:type="dxa"/>
            <w:right w:w="0" w:type="dxa"/>
          </w:tblCellMar>
        </w:tblPrEx>
        <w:trPr>
          <w:trHeight w:val="510"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AAB9FA7">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15189EB7">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6C8D8C2C">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0D476EF2">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0877F03E">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7C482215">
            <w:pPr>
              <w:spacing w:after="0" w:line="240" w:lineRule="auto"/>
              <w:jc w:val="center"/>
              <w:rPr>
                <w:rFonts w:ascii="Arial" w:hAnsi="Arial" w:cs="Arial"/>
                <w:sz w:val="20"/>
                <w:szCs w:val="20"/>
              </w:rPr>
            </w:pPr>
          </w:p>
        </w:tc>
      </w:tr>
      <w:tr w14:paraId="1E07FBB5">
        <w:tblPrEx>
          <w:tblCellMar>
            <w:top w:w="0" w:type="dxa"/>
            <w:left w:w="0" w:type="dxa"/>
            <w:bottom w:w="0" w:type="dxa"/>
            <w:right w:w="0" w:type="dxa"/>
          </w:tblCellMar>
        </w:tblPrEx>
        <w:trPr>
          <w:trHeight w:val="512"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08BAE656">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0523314F">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322762CA">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C05B6FA">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72495542">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0258A6E9">
            <w:pPr>
              <w:spacing w:after="0" w:line="240" w:lineRule="auto"/>
              <w:jc w:val="center"/>
              <w:rPr>
                <w:rFonts w:ascii="Arial" w:hAnsi="Arial" w:cs="Arial"/>
                <w:sz w:val="20"/>
                <w:szCs w:val="20"/>
              </w:rPr>
            </w:pPr>
          </w:p>
        </w:tc>
      </w:tr>
      <w:tr w14:paraId="1855B91B">
        <w:tblPrEx>
          <w:tblCellMar>
            <w:top w:w="0" w:type="dxa"/>
            <w:left w:w="0" w:type="dxa"/>
            <w:bottom w:w="0" w:type="dxa"/>
            <w:right w:w="0" w:type="dxa"/>
          </w:tblCellMar>
        </w:tblPrEx>
        <w:trPr>
          <w:trHeight w:val="510"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3350180A">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2B6F47A">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5FCDB2AD">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714C8630">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1FC4DC7F">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5E4BADC1">
            <w:pPr>
              <w:spacing w:after="0" w:line="240" w:lineRule="auto"/>
              <w:jc w:val="center"/>
              <w:rPr>
                <w:rFonts w:ascii="Arial" w:hAnsi="Arial" w:cs="Arial"/>
                <w:sz w:val="20"/>
                <w:szCs w:val="20"/>
              </w:rPr>
            </w:pPr>
          </w:p>
        </w:tc>
      </w:tr>
      <w:tr w14:paraId="276241BC">
        <w:tblPrEx>
          <w:tblCellMar>
            <w:top w:w="0" w:type="dxa"/>
            <w:left w:w="0" w:type="dxa"/>
            <w:bottom w:w="0" w:type="dxa"/>
            <w:right w:w="0" w:type="dxa"/>
          </w:tblCellMar>
        </w:tblPrEx>
        <w:trPr>
          <w:trHeight w:val="510"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BAAFB2E">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5972DA4B">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62D4D22">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32F4DBAE">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769C833D">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6D63C3FA">
            <w:pPr>
              <w:spacing w:after="0" w:line="240" w:lineRule="auto"/>
              <w:jc w:val="center"/>
              <w:rPr>
                <w:rFonts w:ascii="Arial" w:hAnsi="Arial" w:cs="Arial"/>
                <w:sz w:val="20"/>
                <w:szCs w:val="20"/>
              </w:rPr>
            </w:pPr>
          </w:p>
        </w:tc>
      </w:tr>
      <w:tr w14:paraId="5662F545">
        <w:tblPrEx>
          <w:tblCellMar>
            <w:top w:w="0" w:type="dxa"/>
            <w:left w:w="0" w:type="dxa"/>
            <w:bottom w:w="0" w:type="dxa"/>
            <w:right w:w="0" w:type="dxa"/>
          </w:tblCellMar>
        </w:tblPrEx>
        <w:trPr>
          <w:trHeight w:val="512"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7F80A322">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04FF4764">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bottom"/>
          </w:tcPr>
          <w:p w14:paraId="50627A81">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6D028306">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1469670E">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AA350E4">
            <w:pPr>
              <w:spacing w:after="0" w:line="240" w:lineRule="auto"/>
              <w:jc w:val="center"/>
              <w:rPr>
                <w:rFonts w:ascii="Arial" w:hAnsi="Arial" w:cs="Arial"/>
                <w:sz w:val="20"/>
                <w:szCs w:val="20"/>
              </w:rPr>
            </w:pPr>
          </w:p>
        </w:tc>
      </w:tr>
      <w:tr w14:paraId="61499DA7">
        <w:tblPrEx>
          <w:tblCellMar>
            <w:top w:w="0" w:type="dxa"/>
            <w:left w:w="0" w:type="dxa"/>
            <w:bottom w:w="0" w:type="dxa"/>
            <w:right w:w="0" w:type="dxa"/>
          </w:tblCellMar>
        </w:tblPrEx>
        <w:trPr>
          <w:trHeight w:val="510"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D684BFB">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1537B5F3">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bottom"/>
          </w:tcPr>
          <w:p w14:paraId="154BF5FC">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1E287BB2">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121E2985">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A2B7C3B">
            <w:pPr>
              <w:spacing w:after="0" w:line="240" w:lineRule="auto"/>
              <w:jc w:val="center"/>
              <w:rPr>
                <w:rFonts w:ascii="Arial" w:hAnsi="Arial" w:cs="Arial"/>
                <w:sz w:val="20"/>
                <w:szCs w:val="20"/>
              </w:rPr>
            </w:pPr>
          </w:p>
        </w:tc>
      </w:tr>
      <w:tr w14:paraId="3A26E101">
        <w:tblPrEx>
          <w:tblCellMar>
            <w:top w:w="0" w:type="dxa"/>
            <w:left w:w="0" w:type="dxa"/>
            <w:bottom w:w="0" w:type="dxa"/>
            <w:right w:w="0" w:type="dxa"/>
          </w:tblCellMar>
        </w:tblPrEx>
        <w:trPr>
          <w:trHeight w:val="512" w:hRule="atLeast"/>
        </w:trPr>
        <w:tc>
          <w:tcPr>
            <w:tcW w:w="128"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6031EEAD">
            <w:pPr>
              <w:spacing w:after="0" w:line="240" w:lineRule="auto"/>
              <w:jc w:val="center"/>
              <w:rPr>
                <w:rFonts w:ascii="Arial" w:hAnsi="Arial" w:cs="Arial"/>
                <w:sz w:val="20"/>
                <w:szCs w:val="20"/>
              </w:rPr>
            </w:pPr>
          </w:p>
        </w:tc>
        <w:tc>
          <w:tcPr>
            <w:tcW w:w="163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769E48F9">
            <w:pPr>
              <w:spacing w:after="0" w:line="240" w:lineRule="auto"/>
              <w:jc w:val="center"/>
              <w:rPr>
                <w:rFonts w:ascii="Arial" w:hAnsi="Arial" w:cs="Arial"/>
                <w:sz w:val="20"/>
                <w:szCs w:val="20"/>
              </w:rPr>
            </w:pPr>
          </w:p>
        </w:tc>
        <w:tc>
          <w:tcPr>
            <w:tcW w:w="45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vAlign w:val="bottom"/>
          </w:tcPr>
          <w:p w14:paraId="31626867">
            <w:pPr>
              <w:spacing w:after="0" w:line="240" w:lineRule="auto"/>
              <w:jc w:val="center"/>
              <w:rPr>
                <w:rFonts w:ascii="Arial" w:hAnsi="Arial" w:cs="Arial"/>
                <w:sz w:val="20"/>
                <w:szCs w:val="20"/>
              </w:rPr>
            </w:pPr>
          </w:p>
        </w:tc>
        <w:tc>
          <w:tcPr>
            <w:tcW w:w="609"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74BF948">
            <w:pPr>
              <w:spacing w:after="0" w:line="240" w:lineRule="auto"/>
              <w:jc w:val="center"/>
              <w:rPr>
                <w:rFonts w:ascii="Arial" w:hAnsi="Arial" w:cs="Arial"/>
                <w:sz w:val="20"/>
                <w:szCs w:val="20"/>
              </w:rPr>
            </w:pPr>
          </w:p>
        </w:tc>
        <w:tc>
          <w:tcPr>
            <w:tcW w:w="511"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8A70C09">
            <w:pPr>
              <w:spacing w:after="0" w:line="240" w:lineRule="auto"/>
              <w:jc w:val="center"/>
              <w:rPr>
                <w:rFonts w:ascii="Arial" w:hAnsi="Arial" w:cs="Arial"/>
                <w:sz w:val="20"/>
                <w:szCs w:val="20"/>
              </w:rPr>
            </w:pPr>
          </w:p>
        </w:tc>
        <w:tc>
          <w:tcPr>
            <w:tcW w:w="1662" w:type="pct"/>
            <w:tcBorders>
              <w:top w:val="single" w:color="000000" w:sz="8" w:space="0"/>
              <w:left w:val="single" w:color="000000" w:sz="8" w:space="0"/>
              <w:bottom w:val="single" w:color="000000" w:sz="8" w:space="0"/>
              <w:right w:val="single" w:color="000000" w:sz="8" w:space="0"/>
            </w:tcBorders>
            <w:tcMar>
              <w:top w:w="45" w:type="dxa"/>
              <w:left w:w="107" w:type="dxa"/>
              <w:bottom w:w="2" w:type="dxa"/>
              <w:right w:w="58" w:type="dxa"/>
            </w:tcMar>
          </w:tcPr>
          <w:p w14:paraId="2B8576AF">
            <w:pPr>
              <w:spacing w:after="0" w:line="240" w:lineRule="auto"/>
              <w:jc w:val="center"/>
              <w:rPr>
                <w:rFonts w:ascii="Arial" w:hAnsi="Arial" w:cs="Arial"/>
                <w:sz w:val="20"/>
                <w:szCs w:val="20"/>
              </w:rPr>
            </w:pPr>
          </w:p>
        </w:tc>
      </w:tr>
      <w:bookmarkEnd w:id="25"/>
    </w:tbl>
    <w:p w14:paraId="0092BD82">
      <w:pPr>
        <w:spacing w:after="0"/>
        <w:rPr>
          <w:rFonts w:ascii="Arial" w:hAnsi="Arial" w:cs="Arial"/>
          <w:sz w:val="24"/>
          <w:szCs w:val="24"/>
        </w:rPr>
      </w:pPr>
    </w:p>
    <w:p w14:paraId="5BEE906D"/>
    <w:sectPr>
      <w:pgSz w:w="15840" w:h="12240" w:orient="landscape"/>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UI"/>
    <w:panose1 w:val="00000000000000000000"/>
    <w:charset w:val="86"/>
    <w:family w:val="swiss"/>
    <w:pitch w:val="default"/>
    <w:sig w:usb0="00000000" w:usb1="00000000" w:usb2="00000000" w:usb3="00000000" w:csb0="0000019F" w:csb1="00000000"/>
  </w:font>
  <w:font w:name="Aptos">
    <w:altName w:val="Segoe UI"/>
    <w:panose1 w:val="00000000000000000000"/>
    <w:charset w:val="00"/>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mn-ea">
    <w:altName w:val="Segoe Print"/>
    <w:panose1 w:val="00000000000000000000"/>
    <w:charset w:val="00"/>
    <w:family w:val="roman"/>
    <w:pitch w:val="default"/>
    <w:sig w:usb0="00000000" w:usb1="00000000" w:usb2="00000000" w:usb3="00000000" w:csb0="00000000" w:csb1="00000000"/>
  </w:font>
  <w:font w:name="Aptos Narrow">
    <w:altName w:val="Segoe UI Variable Display"/>
    <w:panose1 w:val="00000000000000000000"/>
    <w:charset w:val="00"/>
    <w:family w:val="swiss"/>
    <w:pitch w:val="default"/>
    <w:sig w:usb0="00000000" w:usb1="00000000" w:usb2="00000000" w:usb3="00000000" w:csb0="0000019F" w:csb1="00000000"/>
  </w:font>
  <w:font w:name="Segoe UI Variable Display">
    <w:panose1 w:val="00000000000000000000"/>
    <w:charset w:val="00"/>
    <w:family w:val="auto"/>
    <w:pitch w:val="default"/>
    <w:sig w:usb0="A00002FF" w:usb1="0000000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7305514"/>
      <w:docPartObj>
        <w:docPartGallery w:val="AutoText"/>
      </w:docPartObj>
    </w:sdtPr>
    <w:sdtContent>
      <w:p w14:paraId="5AD8F755">
        <w:pPr>
          <w:pStyle w:val="14"/>
          <w:jc w:val="center"/>
        </w:pPr>
        <w:r>
          <w:fldChar w:fldCharType="begin"/>
        </w:r>
        <w:r>
          <w:instrText xml:space="preserve"> PAGE   \* MERGEFORMAT </w:instrText>
        </w:r>
        <w:r>
          <w:fldChar w:fldCharType="separate"/>
        </w:r>
        <w:r>
          <w:t>2</w:t>
        </w:r>
        <w:r>
          <w:fldChar w:fldCharType="end"/>
        </w:r>
      </w:p>
    </w:sdtContent>
  </w:sdt>
  <w:p w14:paraId="509562BA">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B582F"/>
    <w:multiLevelType w:val="multilevel"/>
    <w:tmpl w:val="035B582F"/>
    <w:lvl w:ilvl="0" w:tentative="0">
      <w:start w:val="1"/>
      <w:numFmt w:val="decimal"/>
      <w:lvlText w:val="%1."/>
      <w:lvlJc w:val="left"/>
      <w:pPr>
        <w:ind w:left="780" w:hanging="360"/>
      </w:p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1">
    <w:nsid w:val="074B6B4D"/>
    <w:multiLevelType w:val="multilevel"/>
    <w:tmpl w:val="074B6B4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7B02DFB"/>
    <w:multiLevelType w:val="multilevel"/>
    <w:tmpl w:val="07B02DF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F6E1F0A"/>
    <w:multiLevelType w:val="multilevel"/>
    <w:tmpl w:val="0F6E1F0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12312AA"/>
    <w:multiLevelType w:val="multilevel"/>
    <w:tmpl w:val="112312A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5046619"/>
    <w:multiLevelType w:val="multilevel"/>
    <w:tmpl w:val="15046619"/>
    <w:lvl w:ilvl="0" w:tentative="0">
      <w:start w:val="1"/>
      <w:numFmt w:val="lowerLetter"/>
      <w:lvlText w:val="%1."/>
      <w:lvlJc w:val="left"/>
      <w:pPr>
        <w:ind w:left="1140" w:hanging="360"/>
      </w:pPr>
      <w:rPr>
        <w:rFonts w:hint="default"/>
      </w:rPr>
    </w:lvl>
    <w:lvl w:ilvl="1" w:tentative="0">
      <w:start w:val="1"/>
      <w:numFmt w:val="lowerLetter"/>
      <w:lvlText w:val="%2."/>
      <w:lvlJc w:val="left"/>
      <w:pPr>
        <w:ind w:left="1860" w:hanging="360"/>
      </w:pPr>
    </w:lvl>
    <w:lvl w:ilvl="2" w:tentative="0">
      <w:start w:val="1"/>
      <w:numFmt w:val="lowerRoman"/>
      <w:lvlText w:val="%3."/>
      <w:lvlJc w:val="right"/>
      <w:pPr>
        <w:ind w:left="2580" w:hanging="180"/>
      </w:pPr>
    </w:lvl>
    <w:lvl w:ilvl="3" w:tentative="0">
      <w:start w:val="1"/>
      <w:numFmt w:val="decimal"/>
      <w:lvlText w:val="%4."/>
      <w:lvlJc w:val="left"/>
      <w:pPr>
        <w:ind w:left="3300" w:hanging="360"/>
      </w:pPr>
    </w:lvl>
    <w:lvl w:ilvl="4" w:tentative="0">
      <w:start w:val="1"/>
      <w:numFmt w:val="lowerLetter"/>
      <w:lvlText w:val="%5."/>
      <w:lvlJc w:val="left"/>
      <w:pPr>
        <w:ind w:left="4020" w:hanging="360"/>
      </w:pPr>
    </w:lvl>
    <w:lvl w:ilvl="5" w:tentative="0">
      <w:start w:val="1"/>
      <w:numFmt w:val="lowerRoman"/>
      <w:lvlText w:val="%6."/>
      <w:lvlJc w:val="right"/>
      <w:pPr>
        <w:ind w:left="4740" w:hanging="180"/>
      </w:pPr>
    </w:lvl>
    <w:lvl w:ilvl="6" w:tentative="0">
      <w:start w:val="1"/>
      <w:numFmt w:val="decimal"/>
      <w:lvlText w:val="%7."/>
      <w:lvlJc w:val="left"/>
      <w:pPr>
        <w:ind w:left="5460" w:hanging="360"/>
      </w:pPr>
    </w:lvl>
    <w:lvl w:ilvl="7" w:tentative="0">
      <w:start w:val="1"/>
      <w:numFmt w:val="lowerLetter"/>
      <w:lvlText w:val="%8."/>
      <w:lvlJc w:val="left"/>
      <w:pPr>
        <w:ind w:left="6180" w:hanging="360"/>
      </w:pPr>
    </w:lvl>
    <w:lvl w:ilvl="8" w:tentative="0">
      <w:start w:val="1"/>
      <w:numFmt w:val="lowerRoman"/>
      <w:lvlText w:val="%9."/>
      <w:lvlJc w:val="right"/>
      <w:pPr>
        <w:ind w:left="6900" w:hanging="180"/>
      </w:pPr>
    </w:lvl>
  </w:abstractNum>
  <w:abstractNum w:abstractNumId="6">
    <w:nsid w:val="18396CD6"/>
    <w:multiLevelType w:val="multilevel"/>
    <w:tmpl w:val="18396CD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15C0A82"/>
    <w:multiLevelType w:val="multilevel"/>
    <w:tmpl w:val="215C0A8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9822C0A"/>
    <w:multiLevelType w:val="multilevel"/>
    <w:tmpl w:val="29822C0A"/>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2B3F3978"/>
    <w:multiLevelType w:val="multilevel"/>
    <w:tmpl w:val="2B3F397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2E04930"/>
    <w:multiLevelType w:val="multilevel"/>
    <w:tmpl w:val="42E0493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2861A4C"/>
    <w:multiLevelType w:val="multilevel"/>
    <w:tmpl w:val="52861A4C"/>
    <w:lvl w:ilvl="0" w:tentative="0">
      <w:start w:val="1"/>
      <w:numFmt w:val="lowerLetter"/>
      <w:lvlText w:val="%1."/>
      <w:lvlJc w:val="left"/>
      <w:pPr>
        <w:ind w:left="1140" w:hanging="360"/>
      </w:pPr>
      <w:rPr>
        <w:rFonts w:hint="default"/>
      </w:rPr>
    </w:lvl>
    <w:lvl w:ilvl="1" w:tentative="0">
      <w:start w:val="1"/>
      <w:numFmt w:val="lowerLetter"/>
      <w:lvlText w:val="%2."/>
      <w:lvlJc w:val="left"/>
      <w:pPr>
        <w:ind w:left="1860" w:hanging="360"/>
      </w:pPr>
    </w:lvl>
    <w:lvl w:ilvl="2" w:tentative="0">
      <w:start w:val="1"/>
      <w:numFmt w:val="lowerRoman"/>
      <w:lvlText w:val="%3."/>
      <w:lvlJc w:val="right"/>
      <w:pPr>
        <w:ind w:left="2580" w:hanging="180"/>
      </w:pPr>
    </w:lvl>
    <w:lvl w:ilvl="3" w:tentative="0">
      <w:start w:val="1"/>
      <w:numFmt w:val="decimal"/>
      <w:lvlText w:val="%4."/>
      <w:lvlJc w:val="left"/>
      <w:pPr>
        <w:ind w:left="3300" w:hanging="360"/>
      </w:pPr>
    </w:lvl>
    <w:lvl w:ilvl="4" w:tentative="0">
      <w:start w:val="1"/>
      <w:numFmt w:val="lowerLetter"/>
      <w:lvlText w:val="%5."/>
      <w:lvlJc w:val="left"/>
      <w:pPr>
        <w:ind w:left="4020" w:hanging="360"/>
      </w:pPr>
    </w:lvl>
    <w:lvl w:ilvl="5" w:tentative="0">
      <w:start w:val="1"/>
      <w:numFmt w:val="lowerRoman"/>
      <w:lvlText w:val="%6."/>
      <w:lvlJc w:val="right"/>
      <w:pPr>
        <w:ind w:left="4740" w:hanging="180"/>
      </w:pPr>
    </w:lvl>
    <w:lvl w:ilvl="6" w:tentative="0">
      <w:start w:val="1"/>
      <w:numFmt w:val="decimal"/>
      <w:lvlText w:val="%7."/>
      <w:lvlJc w:val="left"/>
      <w:pPr>
        <w:ind w:left="5460" w:hanging="360"/>
      </w:pPr>
    </w:lvl>
    <w:lvl w:ilvl="7" w:tentative="0">
      <w:start w:val="1"/>
      <w:numFmt w:val="lowerLetter"/>
      <w:lvlText w:val="%8."/>
      <w:lvlJc w:val="left"/>
      <w:pPr>
        <w:ind w:left="6180" w:hanging="360"/>
      </w:pPr>
    </w:lvl>
    <w:lvl w:ilvl="8" w:tentative="0">
      <w:start w:val="1"/>
      <w:numFmt w:val="lowerRoman"/>
      <w:lvlText w:val="%9."/>
      <w:lvlJc w:val="right"/>
      <w:pPr>
        <w:ind w:left="6900" w:hanging="180"/>
      </w:pPr>
    </w:lvl>
  </w:abstractNum>
  <w:abstractNum w:abstractNumId="12">
    <w:nsid w:val="55F0225D"/>
    <w:multiLevelType w:val="multilevel"/>
    <w:tmpl w:val="55F0225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6DAA5A0D"/>
    <w:multiLevelType w:val="multilevel"/>
    <w:tmpl w:val="6DAA5A0D"/>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6DE654F8"/>
    <w:multiLevelType w:val="multilevel"/>
    <w:tmpl w:val="6DE654F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6E9D3F34"/>
    <w:multiLevelType w:val="multilevel"/>
    <w:tmpl w:val="6E9D3F3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7A5904B1"/>
    <w:multiLevelType w:val="multilevel"/>
    <w:tmpl w:val="7A5904B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B3A270B"/>
    <w:multiLevelType w:val="multilevel"/>
    <w:tmpl w:val="7B3A270B"/>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1"/>
  </w:num>
  <w:num w:numId="2">
    <w:abstractNumId w:val="17"/>
  </w:num>
  <w:num w:numId="3">
    <w:abstractNumId w:val="3"/>
  </w:num>
  <w:num w:numId="4">
    <w:abstractNumId w:val="0"/>
  </w:num>
  <w:num w:numId="5">
    <w:abstractNumId w:val="11"/>
  </w:num>
  <w:num w:numId="6">
    <w:abstractNumId w:val="5"/>
  </w:num>
  <w:num w:numId="7">
    <w:abstractNumId w:val="6"/>
  </w:num>
  <w:num w:numId="8">
    <w:abstractNumId w:val="2"/>
  </w:num>
  <w:num w:numId="9">
    <w:abstractNumId w:val="15"/>
  </w:num>
  <w:num w:numId="10">
    <w:abstractNumId w:val="10"/>
  </w:num>
  <w:num w:numId="11">
    <w:abstractNumId w:val="7"/>
  </w:num>
  <w:num w:numId="12">
    <w:abstractNumId w:val="12"/>
  </w:num>
  <w:num w:numId="13">
    <w:abstractNumId w:val="4"/>
  </w:num>
  <w:num w:numId="14">
    <w:abstractNumId w:val="16"/>
  </w:num>
  <w:num w:numId="15">
    <w:abstractNumId w:val="9"/>
  </w:num>
  <w:num w:numId="16">
    <w:abstractNumId w:val="14"/>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62D"/>
    <w:rsid w:val="00004354"/>
    <w:rsid w:val="000148B2"/>
    <w:rsid w:val="00042115"/>
    <w:rsid w:val="00054397"/>
    <w:rsid w:val="00056D30"/>
    <w:rsid w:val="000729CB"/>
    <w:rsid w:val="000C37AF"/>
    <w:rsid w:val="000C54D4"/>
    <w:rsid w:val="000D3FF2"/>
    <w:rsid w:val="000E0822"/>
    <w:rsid w:val="000E1E09"/>
    <w:rsid w:val="00107538"/>
    <w:rsid w:val="00114A44"/>
    <w:rsid w:val="00115142"/>
    <w:rsid w:val="0011652D"/>
    <w:rsid w:val="0012655D"/>
    <w:rsid w:val="001413F1"/>
    <w:rsid w:val="0018777F"/>
    <w:rsid w:val="001913A8"/>
    <w:rsid w:val="001A09F2"/>
    <w:rsid w:val="001A1BE7"/>
    <w:rsid w:val="001C669A"/>
    <w:rsid w:val="001D45CF"/>
    <w:rsid w:val="001D50EF"/>
    <w:rsid w:val="00204DA6"/>
    <w:rsid w:val="00211D8E"/>
    <w:rsid w:val="00222E32"/>
    <w:rsid w:val="002261BC"/>
    <w:rsid w:val="00264591"/>
    <w:rsid w:val="00270FF6"/>
    <w:rsid w:val="00272C94"/>
    <w:rsid w:val="00276D33"/>
    <w:rsid w:val="00281AFC"/>
    <w:rsid w:val="002A02F2"/>
    <w:rsid w:val="002B0F4A"/>
    <w:rsid w:val="002B3FF8"/>
    <w:rsid w:val="002C4FDA"/>
    <w:rsid w:val="002C578C"/>
    <w:rsid w:val="002E38A6"/>
    <w:rsid w:val="002E4EC8"/>
    <w:rsid w:val="002E6E1C"/>
    <w:rsid w:val="002F0B56"/>
    <w:rsid w:val="002F7524"/>
    <w:rsid w:val="00304928"/>
    <w:rsid w:val="003175BB"/>
    <w:rsid w:val="003262E3"/>
    <w:rsid w:val="00363B0E"/>
    <w:rsid w:val="0036412E"/>
    <w:rsid w:val="0038192A"/>
    <w:rsid w:val="003878E2"/>
    <w:rsid w:val="00393284"/>
    <w:rsid w:val="003A6205"/>
    <w:rsid w:val="003A662D"/>
    <w:rsid w:val="003D2F38"/>
    <w:rsid w:val="003E6CFE"/>
    <w:rsid w:val="004079E1"/>
    <w:rsid w:val="00426D54"/>
    <w:rsid w:val="00442B32"/>
    <w:rsid w:val="004440DA"/>
    <w:rsid w:val="00450ACC"/>
    <w:rsid w:val="00462569"/>
    <w:rsid w:val="00473A67"/>
    <w:rsid w:val="004970DB"/>
    <w:rsid w:val="004B5A3A"/>
    <w:rsid w:val="004C4E5F"/>
    <w:rsid w:val="004D56A3"/>
    <w:rsid w:val="004D5C85"/>
    <w:rsid w:val="004D6CC4"/>
    <w:rsid w:val="004E3B05"/>
    <w:rsid w:val="00506CE1"/>
    <w:rsid w:val="005072B3"/>
    <w:rsid w:val="00507EDE"/>
    <w:rsid w:val="005168A7"/>
    <w:rsid w:val="00525559"/>
    <w:rsid w:val="00525A51"/>
    <w:rsid w:val="00531EC1"/>
    <w:rsid w:val="005467AD"/>
    <w:rsid w:val="0056384F"/>
    <w:rsid w:val="00574734"/>
    <w:rsid w:val="0057592C"/>
    <w:rsid w:val="005801A7"/>
    <w:rsid w:val="00595DAA"/>
    <w:rsid w:val="005976BA"/>
    <w:rsid w:val="005B669A"/>
    <w:rsid w:val="005D0486"/>
    <w:rsid w:val="005D3882"/>
    <w:rsid w:val="005D6EF1"/>
    <w:rsid w:val="005E7956"/>
    <w:rsid w:val="005F0F4E"/>
    <w:rsid w:val="00600750"/>
    <w:rsid w:val="00607CEE"/>
    <w:rsid w:val="006114D5"/>
    <w:rsid w:val="006177D2"/>
    <w:rsid w:val="00634071"/>
    <w:rsid w:val="00637C24"/>
    <w:rsid w:val="006407D7"/>
    <w:rsid w:val="00642F30"/>
    <w:rsid w:val="006539C2"/>
    <w:rsid w:val="00676855"/>
    <w:rsid w:val="00690623"/>
    <w:rsid w:val="006B4C46"/>
    <w:rsid w:val="006C2108"/>
    <w:rsid w:val="006E0F2C"/>
    <w:rsid w:val="00717504"/>
    <w:rsid w:val="00725B4F"/>
    <w:rsid w:val="00744BC4"/>
    <w:rsid w:val="00746F74"/>
    <w:rsid w:val="007526C6"/>
    <w:rsid w:val="007528C1"/>
    <w:rsid w:val="00780FD2"/>
    <w:rsid w:val="00784FA6"/>
    <w:rsid w:val="00786C98"/>
    <w:rsid w:val="00791A08"/>
    <w:rsid w:val="00792BA7"/>
    <w:rsid w:val="00794735"/>
    <w:rsid w:val="007978A7"/>
    <w:rsid w:val="007B06D3"/>
    <w:rsid w:val="007C2A19"/>
    <w:rsid w:val="007D047F"/>
    <w:rsid w:val="007E5876"/>
    <w:rsid w:val="00802D82"/>
    <w:rsid w:val="00805F91"/>
    <w:rsid w:val="00810CBE"/>
    <w:rsid w:val="00813963"/>
    <w:rsid w:val="00815BB4"/>
    <w:rsid w:val="0081685E"/>
    <w:rsid w:val="008304EB"/>
    <w:rsid w:val="00833A03"/>
    <w:rsid w:val="00864657"/>
    <w:rsid w:val="00864EB9"/>
    <w:rsid w:val="00872963"/>
    <w:rsid w:val="008B4A7F"/>
    <w:rsid w:val="008C3E95"/>
    <w:rsid w:val="008D411F"/>
    <w:rsid w:val="0091203D"/>
    <w:rsid w:val="009266E7"/>
    <w:rsid w:val="00932654"/>
    <w:rsid w:val="00951CAC"/>
    <w:rsid w:val="00971866"/>
    <w:rsid w:val="00972EAF"/>
    <w:rsid w:val="0097508C"/>
    <w:rsid w:val="00981652"/>
    <w:rsid w:val="009901C7"/>
    <w:rsid w:val="00995363"/>
    <w:rsid w:val="009F0773"/>
    <w:rsid w:val="00A017DE"/>
    <w:rsid w:val="00A11080"/>
    <w:rsid w:val="00A153D1"/>
    <w:rsid w:val="00A22BFF"/>
    <w:rsid w:val="00A37B27"/>
    <w:rsid w:val="00A66054"/>
    <w:rsid w:val="00A671EF"/>
    <w:rsid w:val="00A835F5"/>
    <w:rsid w:val="00A853B1"/>
    <w:rsid w:val="00AA4D9F"/>
    <w:rsid w:val="00AB23C6"/>
    <w:rsid w:val="00AB626A"/>
    <w:rsid w:val="00AD7257"/>
    <w:rsid w:val="00AF24BC"/>
    <w:rsid w:val="00B13FDB"/>
    <w:rsid w:val="00B1750F"/>
    <w:rsid w:val="00B25BCD"/>
    <w:rsid w:val="00B313F9"/>
    <w:rsid w:val="00B51B15"/>
    <w:rsid w:val="00B547AA"/>
    <w:rsid w:val="00B57BFE"/>
    <w:rsid w:val="00B66D06"/>
    <w:rsid w:val="00B93236"/>
    <w:rsid w:val="00BD52AE"/>
    <w:rsid w:val="00BE6D46"/>
    <w:rsid w:val="00C07353"/>
    <w:rsid w:val="00C108A6"/>
    <w:rsid w:val="00C24CDB"/>
    <w:rsid w:val="00C25CDC"/>
    <w:rsid w:val="00C51E34"/>
    <w:rsid w:val="00C52DEE"/>
    <w:rsid w:val="00C56CD4"/>
    <w:rsid w:val="00C620F7"/>
    <w:rsid w:val="00C94836"/>
    <w:rsid w:val="00CB4B53"/>
    <w:rsid w:val="00CB6874"/>
    <w:rsid w:val="00D16C39"/>
    <w:rsid w:val="00D22F4A"/>
    <w:rsid w:val="00D26A66"/>
    <w:rsid w:val="00D401DE"/>
    <w:rsid w:val="00D42671"/>
    <w:rsid w:val="00D43566"/>
    <w:rsid w:val="00D5023B"/>
    <w:rsid w:val="00D50E6C"/>
    <w:rsid w:val="00D559C8"/>
    <w:rsid w:val="00D73914"/>
    <w:rsid w:val="00D8122A"/>
    <w:rsid w:val="00DA1DC2"/>
    <w:rsid w:val="00DC0553"/>
    <w:rsid w:val="00DE5334"/>
    <w:rsid w:val="00E151F3"/>
    <w:rsid w:val="00E20E2E"/>
    <w:rsid w:val="00E3476B"/>
    <w:rsid w:val="00E35560"/>
    <w:rsid w:val="00E4696E"/>
    <w:rsid w:val="00E66717"/>
    <w:rsid w:val="00E678A9"/>
    <w:rsid w:val="00EA1209"/>
    <w:rsid w:val="00EA17BD"/>
    <w:rsid w:val="00EA2599"/>
    <w:rsid w:val="00EA3BBD"/>
    <w:rsid w:val="00EB2D92"/>
    <w:rsid w:val="00EC2049"/>
    <w:rsid w:val="00F10425"/>
    <w:rsid w:val="00F31D0E"/>
    <w:rsid w:val="00F3276B"/>
    <w:rsid w:val="00F36399"/>
    <w:rsid w:val="00F5535B"/>
    <w:rsid w:val="00F61A5B"/>
    <w:rsid w:val="00F776E2"/>
    <w:rsid w:val="00F90349"/>
    <w:rsid w:val="00F97E63"/>
    <w:rsid w:val="00FA44A1"/>
    <w:rsid w:val="00FB6000"/>
    <w:rsid w:val="00FB7D0E"/>
    <w:rsid w:val="00FC158E"/>
    <w:rsid w:val="00FE034A"/>
    <w:rsid w:val="00FF390A"/>
    <w:rsid w:val="00FF6500"/>
    <w:rsid w:val="756C77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SimSun"/>
      <w:kern w:val="0"/>
      <w:sz w:val="22"/>
      <w:szCs w:val="22"/>
      <w:lang w:val="en-US" w:eastAsia="en-US" w:bidi="ar-SA"/>
      <w14:ligatures w14:val="none"/>
    </w:rPr>
  </w:style>
  <w:style w:type="paragraph" w:styleId="2">
    <w:name w:val="heading 1"/>
    <w:basedOn w:val="1"/>
    <w:next w:val="1"/>
    <w:link w:val="23"/>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4"/>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5"/>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6"/>
    <w:semiHidden/>
    <w:unhideWhenUsed/>
    <w:qFormat/>
    <w:uiPriority w:val="99"/>
    <w:pPr>
      <w:spacing w:after="0" w:line="240" w:lineRule="auto"/>
    </w:pPr>
    <w:rPr>
      <w:rFonts w:ascii="Segoe UI" w:hAnsi="Segoe UI" w:cs="Segoe UI"/>
      <w:sz w:val="18"/>
      <w:szCs w:val="18"/>
    </w:rPr>
  </w:style>
  <w:style w:type="paragraph" w:styleId="14">
    <w:name w:val="footer"/>
    <w:basedOn w:val="1"/>
    <w:link w:val="43"/>
    <w:unhideWhenUsed/>
    <w:qFormat/>
    <w:uiPriority w:val="99"/>
    <w:pPr>
      <w:tabs>
        <w:tab w:val="center" w:pos="4680"/>
        <w:tab w:val="right" w:pos="9360"/>
      </w:tabs>
      <w:spacing w:after="0" w:line="240" w:lineRule="auto"/>
    </w:pPr>
  </w:style>
  <w:style w:type="paragraph" w:styleId="15">
    <w:name w:val="header"/>
    <w:basedOn w:val="1"/>
    <w:link w:val="42"/>
    <w:unhideWhenUsed/>
    <w:qFormat/>
    <w:uiPriority w:val="99"/>
    <w:pPr>
      <w:tabs>
        <w:tab w:val="center" w:pos="4680"/>
        <w:tab w:val="right" w:pos="9360"/>
      </w:tabs>
      <w:spacing w:after="0" w:line="240" w:lineRule="auto"/>
    </w:pPr>
  </w:style>
  <w:style w:type="character" w:styleId="16">
    <w:name w:val="Hyperlink"/>
    <w:basedOn w:val="11"/>
    <w:unhideWhenUsed/>
    <w:qFormat/>
    <w:uiPriority w:val="99"/>
    <w:rPr>
      <w:color w:val="467886" w:themeColor="hyperlink"/>
      <w:u w:val="single"/>
      <w14:textFill>
        <w14:solidFill>
          <w14:schemeClr w14:val="hlink"/>
        </w14:solidFill>
      </w14:textFill>
    </w:rPr>
  </w:style>
  <w:style w:type="paragraph" w:styleId="1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styleId="18">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9">
    <w:name w:val="Table Grid"/>
    <w:basedOn w:val="12"/>
    <w:qFormat/>
    <w:uiPriority w:val="39"/>
    <w:pPr>
      <w:spacing w:after="0" w:line="240" w:lineRule="auto"/>
    </w:pPr>
    <w:rPr>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1">
    <w:name w:val="toc 1"/>
    <w:basedOn w:val="1"/>
    <w:next w:val="1"/>
    <w:autoRedefine/>
    <w:unhideWhenUsed/>
    <w:qFormat/>
    <w:uiPriority w:val="39"/>
    <w:pPr>
      <w:spacing w:after="100"/>
    </w:pPr>
  </w:style>
  <w:style w:type="paragraph" w:styleId="22">
    <w:name w:val="toc 2"/>
    <w:basedOn w:val="1"/>
    <w:next w:val="1"/>
    <w:autoRedefine/>
    <w:unhideWhenUsed/>
    <w:qFormat/>
    <w:uiPriority w:val="39"/>
    <w:pPr>
      <w:spacing w:after="100"/>
      <w:ind w:left="220"/>
    </w:pPr>
  </w:style>
  <w:style w:type="character" w:customStyle="1" w:styleId="23">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4">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5">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6">
    <w:name w:val="Heading 4 Char"/>
    <w:basedOn w:val="11"/>
    <w:link w:val="5"/>
    <w:semiHidden/>
    <w:qFormat/>
    <w:uiPriority w:val="9"/>
    <w:rPr>
      <w:rFonts w:eastAsiaTheme="majorEastAsia" w:cstheme="majorBidi"/>
      <w:i/>
      <w:iCs/>
      <w:color w:val="104862" w:themeColor="accent1" w:themeShade="BF"/>
    </w:rPr>
  </w:style>
  <w:style w:type="character" w:customStyle="1" w:styleId="27">
    <w:name w:val="Heading 5 Char"/>
    <w:basedOn w:val="11"/>
    <w:link w:val="6"/>
    <w:semiHidden/>
    <w:qFormat/>
    <w:uiPriority w:val="9"/>
    <w:rPr>
      <w:rFonts w:eastAsiaTheme="majorEastAsia" w:cstheme="majorBidi"/>
      <w:color w:val="104862" w:themeColor="accent1" w:themeShade="BF"/>
    </w:rPr>
  </w:style>
  <w:style w:type="character" w:customStyle="1" w:styleId="28">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3">
    <w:name w:val="Subtitle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1"/>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link w:val="44"/>
    <w:qFormat/>
    <w:uiPriority w:val="34"/>
    <w:pPr>
      <w:ind w:left="720"/>
      <w:contextualSpacing/>
    </w:pPr>
  </w:style>
  <w:style w:type="character" w:customStyle="1" w:styleId="37">
    <w:name w:val="Intense Emphasis"/>
    <w:basedOn w:val="11"/>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Intense Quote Char"/>
    <w:basedOn w:val="11"/>
    <w:link w:val="38"/>
    <w:qFormat/>
    <w:uiPriority w:val="30"/>
    <w:rPr>
      <w:i/>
      <w:iCs/>
      <w:color w:val="104862" w:themeColor="accent1" w:themeShade="BF"/>
    </w:rPr>
  </w:style>
  <w:style w:type="character" w:customStyle="1" w:styleId="40">
    <w:name w:val="Intense Reference"/>
    <w:basedOn w:val="11"/>
    <w:qFormat/>
    <w:uiPriority w:val="32"/>
    <w:rPr>
      <w:b/>
      <w:bCs/>
      <w:smallCaps/>
      <w:color w:val="104862" w:themeColor="accent1" w:themeShade="BF"/>
      <w:spacing w:val="5"/>
    </w:rPr>
  </w:style>
  <w:style w:type="paragraph" w:customStyle="1" w:styleId="41">
    <w:name w:val="TOC Heading"/>
    <w:basedOn w:val="2"/>
    <w:next w:val="1"/>
    <w:unhideWhenUsed/>
    <w:qFormat/>
    <w:uiPriority w:val="39"/>
    <w:pPr>
      <w:spacing w:before="240" w:after="0"/>
      <w:outlineLvl w:val="9"/>
    </w:pPr>
    <w:rPr>
      <w:sz w:val="32"/>
      <w:szCs w:val="32"/>
    </w:rPr>
  </w:style>
  <w:style w:type="character" w:customStyle="1" w:styleId="42">
    <w:name w:val="Header Char"/>
    <w:basedOn w:val="11"/>
    <w:link w:val="15"/>
    <w:qFormat/>
    <w:uiPriority w:val="99"/>
    <w:rPr>
      <w:rFonts w:ascii="Calibri" w:hAnsi="Calibri" w:eastAsia="Calibri" w:cs="SimSun"/>
      <w:kern w:val="0"/>
      <w14:ligatures w14:val="none"/>
    </w:rPr>
  </w:style>
  <w:style w:type="character" w:customStyle="1" w:styleId="43">
    <w:name w:val="Footer Char"/>
    <w:basedOn w:val="11"/>
    <w:link w:val="14"/>
    <w:qFormat/>
    <w:uiPriority w:val="99"/>
    <w:rPr>
      <w:rFonts w:ascii="Calibri" w:hAnsi="Calibri" w:eastAsia="Calibri" w:cs="SimSun"/>
      <w:kern w:val="0"/>
      <w14:ligatures w14:val="none"/>
    </w:rPr>
  </w:style>
  <w:style w:type="character" w:customStyle="1" w:styleId="44">
    <w:name w:val="List Paragraph Char"/>
    <w:basedOn w:val="11"/>
    <w:link w:val="36"/>
    <w:qFormat/>
    <w:uiPriority w:val="34"/>
    <w:rPr>
      <w:rFonts w:ascii="Calibri" w:hAnsi="Calibri" w:eastAsia="Calibri" w:cs="SimSun"/>
      <w:kern w:val="0"/>
      <w14:ligatures w14:val="none"/>
    </w:rPr>
  </w:style>
  <w:style w:type="table" w:customStyle="1" w:styleId="45">
    <w:name w:val="Table Grid1"/>
    <w:basedOn w:val="12"/>
    <w:qFormat/>
    <w:uiPriority w:val="39"/>
    <w:pPr>
      <w:spacing w:after="0" w:line="240" w:lineRule="auto"/>
    </w:pPr>
    <w:rPr>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6">
    <w:name w:val="Balloon Text Char"/>
    <w:basedOn w:val="11"/>
    <w:link w:val="13"/>
    <w:semiHidden/>
    <w:uiPriority w:val="99"/>
    <w:rPr>
      <w:rFonts w:ascii="Segoe UI" w:hAnsi="Segoe UI" w:eastAsia="Calibri" w:cs="Segoe UI"/>
      <w:kern w:val="0"/>
      <w:sz w:val="18"/>
      <w:szCs w:val="18"/>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sv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sv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27B5C3-5498-4598-83F6-E0A5AD5CACC2}">
  <ds:schemaRefs/>
</ds:datastoreItem>
</file>

<file path=docProps/app.xml><?xml version="1.0" encoding="utf-8"?>
<Properties xmlns="http://schemas.openxmlformats.org/officeDocument/2006/extended-properties" xmlns:vt="http://schemas.openxmlformats.org/officeDocument/2006/docPropsVTypes">
  <Template>Normal</Template>
  <Pages>68</Pages>
  <Words>12965</Words>
  <Characters>77254</Characters>
  <Lines>3793</Lines>
  <Paragraphs>2112</Paragraphs>
  <TotalTime>1014</TotalTime>
  <ScaleCrop>false</ScaleCrop>
  <LinksUpToDate>false</LinksUpToDate>
  <CharactersWithSpaces>88743</CharactersWithSpaces>
  <Application>WPS Office_12.1.0.26372_F1E327BC-269C-435d-A152-05C5408002CA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2024-11-14T11:39:00Z</dcterms:created>
  <dc:creator>Kennedy Elesi Avedzi</dc:creator>
  <cp:lastModifiedBy>Owner</cp:lastModifiedBy>
  <cp:lastPrinted>2025-08-13T15:12:00Z</cp:lastPrinted>
  <dcterms:modified xsi:type="dcterms:W3CDTF">2026-05-28T16:55:40Z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e4e9267e921fded53627c4d74cb3882e980c7a04488f350267177023c1f26aa6</vt:lpwstr>
  </property>
  <property fmtid="{D5CDD505-2E9C-101B-9397-08002B2CF9AE}" pid="3" name="KSOTemplateDocerSaveRecord">
    <vt:lpwstr>eyJoZGlkIjoiZWZjNTA3N2JlOGFlYmY4ZDk5ZDA5MjNiZWE5OTcwMmYifQ==</vt:lpwstr>
  </property>
  <property fmtid="{D5CDD505-2E9C-101B-9397-08002B2CF9AE}" pid="4" name="KSOProductBuildVer">
    <vt:lpwstr>1033-12.1.0.26372</vt:lpwstr>
  </property>
  <property fmtid="{D5CDD505-2E9C-101B-9397-08002B2CF9AE}" pid="5" name="ICV">
    <vt:lpwstr>FC093252D7A94F288D122295E4B93D28_12</vt:lpwstr>
  </property>
</Properties>
</file>